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2" w:space="15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outlineLvl w:val="9"/>
        <w:rPr>
          <w:rFonts w:ascii="微软雅黑" w:hAnsi="微软雅黑" w:eastAsia="微软雅黑" w:cs="微软雅黑"/>
          <w:b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 w:bidi="ar"/>
        </w:rPr>
        <w:t>成安县总工会2016年预算公开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outlineLvl w:val="9"/>
      </w:pP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 w:bidi="ar"/>
        </w:rPr>
        <w:t>部门预算情况说明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"/>
        </w:rPr>
        <w:t xml:space="preserve"> 一、2016年收入支出决算总体情况说明。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  本年收入190万元，财政拨款收入190万元。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default" w:ascii="仿宋_GB2312" w:hAnsi="微软雅黑" w:eastAsia="仿宋_GB2312" w:cs="仿宋_GB2312"/>
          <w:kern w:val="0"/>
          <w:sz w:val="32"/>
          <w:szCs w:val="32"/>
          <w:lang w:val="en-US" w:eastAsia="zh-CN" w:bidi="ar"/>
        </w:rPr>
        <w:t>2016年预算总收入190万元。其中：一般公共预算拨款为190万元，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政府性基金预算拨款0万元；国有资本经营预算拨款0万元。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本年部门支出预算总计190万元。其中：基本支出79.45万元（人员经费64.45万元，正常公用经费15万元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）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，项目支出78.55万元。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成安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县总工会2016年财政拨款收入190万元，其中一般公共预算财政拨款190万元。财政拨款支出190万元，其中基本支出79.45万元(其中人员经费64.45万元，公用经费15万元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）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，项目支出78.55万元。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 二、机关运行经费情况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left"/>
        <w:textAlignment w:val="auto"/>
        <w:outlineLvl w:val="9"/>
      </w:pP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2016年财政局关运行经费预算收入4.8万元，其中：办</w:t>
      </w:r>
      <w:r>
        <w:rPr>
          <w:rFonts w:hint="default" w:ascii="仿宋_GB2312" w:hAnsi="微软雅黑" w:eastAsia="仿宋_GB2312" w:cs="仿宋_GB2312"/>
          <w:kern w:val="0"/>
          <w:sz w:val="32"/>
          <w:szCs w:val="32"/>
          <w:lang w:val="en-US" w:eastAsia="zh-CN" w:bidi="ar"/>
        </w:rPr>
        <w:t>公费1.8万元、印刷费0.2万元、差旅费0.3万元、水费0.7万元、电费0.8万元、公务用车运行维护费1万元。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"/>
        </w:rPr>
        <w:t>   三、三公经费情况说明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   2016年三公经费财政预算拨款1万元。其中因公出国费为零，公务用车购置及运行费为零。公务接待费为1万元。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   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主要原因是我局严格执行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中央八项规定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，和将公车进行了改革，严格控制，减少了公务用车运行维护费0.5</w:t>
      </w:r>
      <w:r>
        <w:rPr>
          <w:rFonts w:hint="default" w:ascii="Times New Roman" w:hAnsi="Times New Roman" w:eastAsia="微软雅黑" w:cs="Times New Roman"/>
          <w:color w:val="000000"/>
          <w:kern w:val="0"/>
          <w:sz w:val="32"/>
          <w:szCs w:val="32"/>
          <w:lang w:val="en-US" w:eastAsia="zh-CN" w:bidi="ar"/>
        </w:rPr>
        <w:t>万元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"/>
        </w:rPr>
        <w:t> 名词解释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   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"/>
        </w:rPr>
        <w:t>1、财政拨款收入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：指财政当年拨付的资金。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   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"/>
        </w:rPr>
        <w:t>2、年初结转和结余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：指以前年度尚未完成，结转到本年仍按照原规定用途继续使用的资金，或项目已完成等产生的结余资金。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"/>
        </w:rPr>
        <w:t> 3、基本支出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：指单位为了保障其正常运转、完成日常工作任务而发生的人员支出和公用支出。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  </w:t>
      </w: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 w:bidi="ar"/>
        </w:rPr>
        <w:t> 4、项目支出：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指单位为了特定的工作任务和事业发展目标，在基本支出之外所发生的支出。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textAlignment w:val="auto"/>
        <w:outlineLvl w:val="9"/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WZjOTY0ZTQ2MTEyYzE5YmM5NjNhYTg3MTQyMzUifQ=="/>
  </w:docVars>
  <w:rsids>
    <w:rsidRoot w:val="00000000"/>
    <w:rsid w:val="089604B2"/>
    <w:rsid w:val="23BC26AD"/>
    <w:rsid w:val="332B610D"/>
    <w:rsid w:val="4A5D7053"/>
    <w:rsid w:val="77053160"/>
    <w:rsid w:val="7B482663"/>
    <w:rsid w:val="7D0C0035"/>
    <w:rsid w:val="7F746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1F1F1F"/>
      <w:u w:val="none"/>
    </w:rPr>
  </w:style>
  <w:style w:type="character" w:styleId="6">
    <w:name w:val="Hyperlink"/>
    <w:basedOn w:val="4"/>
    <w:qFormat/>
    <w:uiPriority w:val="0"/>
    <w:rPr>
      <w:color w:val="1F1F1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2024-05-23T02:27:47Z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B3C88EA9D54345FCA12C5C57D1458697</vt:lpwstr>
  </property>
</Properties>
</file>