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rFonts w:ascii="黑体" w:hAnsi="黑体" w:eastAsia="黑体"/>
          <w:sz w:val="44"/>
          <w:szCs w:val="44"/>
        </w:rPr>
      </w:pPr>
      <w:r>
        <w:rPr>
          <w:rFonts w:hint="eastAsia" w:ascii="黑体" w:hAnsi="黑体" w:eastAsia="黑体"/>
          <w:sz w:val="44"/>
          <w:szCs w:val="44"/>
        </w:rPr>
        <w:t xml:space="preserve">成安县民政局</w:t>
      </w:r>
      <w:r>
        <w:rPr>
          <w:rFonts w:ascii="黑体" w:hAnsi="黑体" w:eastAsia="黑体"/>
          <w:sz w:val="44"/>
          <w:szCs w:val="44"/>
        </w:rPr>
      </w:r>
    </w:p>
    <w:p>
      <w:pPr>
        <w:pBdr/>
        <w:spacing/>
        <w:ind/>
        <w:jc w:val="center"/>
        <w:rPr>
          <w:rFonts w:ascii="黑体" w:hAnsi="黑体" w:eastAsia="黑体"/>
          <w:sz w:val="44"/>
          <w:szCs w:val="44"/>
        </w:rPr>
      </w:pPr>
      <w:r>
        <w:rPr>
          <w:rFonts w:hint="eastAsia" w:ascii="黑体" w:hAnsi="黑体" w:eastAsia="黑体"/>
          <w:sz w:val="44"/>
          <w:szCs w:val="44"/>
        </w:rPr>
        <w:t xml:space="preserve">2017年部门预算公开情况说明</w:t>
      </w:r>
      <w:r>
        <w:rPr>
          <w:rFonts w:ascii="黑体" w:hAnsi="黑体" w:eastAsia="黑体"/>
          <w:sz w:val="44"/>
          <w:szCs w:val="44"/>
        </w:rPr>
      </w:r>
    </w:p>
    <w:p>
      <w:pPr>
        <w:pBdr/>
        <w:spacing/>
        <w:ind/>
        <w:jc w:val="center"/>
        <w:rPr>
          <w:rFonts w:ascii="黑体" w:hAnsi="黑体" w:eastAsia="黑体"/>
          <w:sz w:val="44"/>
          <w:szCs w:val="44"/>
        </w:rPr>
      </w:pPr>
      <w:r>
        <w:rPr>
          <w:rFonts w:ascii="黑体" w:hAnsi="黑体" w:eastAsia="黑体"/>
          <w:sz w:val="44"/>
          <w:szCs w:val="44"/>
        </w:rPr>
      </w:r>
      <w:r>
        <w:rPr>
          <w:rFonts w:ascii="黑体" w:hAnsi="黑体" w:eastAsia="黑体"/>
          <w:sz w:val="44"/>
          <w:szCs w:val="44"/>
        </w:rPr>
      </w:r>
    </w:p>
    <w:p>
      <w:pPr>
        <w:pBdr/>
        <w:spacing/>
        <w:ind/>
        <w:jc w:val="left"/>
        <w:rPr>
          <w:rFonts w:ascii="仿宋" w:hAnsi="仿宋" w:eastAsia="仿宋"/>
          <w:sz w:val="32"/>
          <w:szCs w:val="32"/>
        </w:rPr>
      </w:pPr>
      <w:r>
        <w:rPr>
          <w:rFonts w:hint="eastAsia" w:ascii="仿宋_GB2312" w:hAnsi="黑体" w:eastAsia="仿宋_GB2312"/>
          <w:sz w:val="32"/>
          <w:szCs w:val="32"/>
        </w:rPr>
        <w:t xml:space="preserve">    </w:t>
      </w:r>
      <w:r>
        <w:rPr>
          <w:rFonts w:hint="eastAsia" w:ascii="仿宋" w:hAnsi="仿宋" w:eastAsia="仿宋"/>
          <w:sz w:val="32"/>
          <w:szCs w:val="32"/>
        </w:rPr>
        <w:t xml:space="preserve">按照</w:t>
      </w:r>
      <w:r>
        <w:rPr>
          <w:rFonts w:hint="eastAsia" w:ascii="仿宋" w:hAnsi="仿宋" w:eastAsia="仿宋"/>
          <w:sz w:val="32"/>
          <w:szCs w:val="32"/>
        </w:rPr>
        <w:t xml:space="preserve">《中华人民共和国预算法》</w:t>
      </w:r>
      <w:r>
        <w:rPr>
          <w:rFonts w:hint="eastAsia" w:ascii="仿宋" w:hAnsi="仿宋" w:eastAsia="仿宋"/>
          <w:sz w:val="32"/>
          <w:szCs w:val="32"/>
        </w:rPr>
        <w:t xml:space="preserve">、《地方预决算公开操作规程》现将成安县</w:t>
      </w:r>
      <w:r>
        <w:rPr>
          <w:rFonts w:hint="eastAsia" w:ascii="仿宋" w:hAnsi="仿宋" w:eastAsia="仿宋"/>
          <w:sz w:val="32"/>
          <w:szCs w:val="32"/>
        </w:rPr>
        <w:t xml:space="preserve">民政局</w:t>
      </w:r>
      <w:r>
        <w:rPr>
          <w:rFonts w:hint="eastAsia" w:ascii="仿宋" w:hAnsi="仿宋" w:eastAsia="仿宋"/>
          <w:sz w:val="32"/>
          <w:szCs w:val="32"/>
        </w:rPr>
        <w:t xml:space="preserve">2017年部门预算公开如下：</w:t>
      </w:r>
      <w:r>
        <w:rPr>
          <w:rFonts w:ascii="仿宋" w:hAnsi="仿宋" w:eastAsia="仿宋"/>
          <w:sz w:val="32"/>
          <w:szCs w:val="32"/>
        </w:rPr>
      </w:r>
    </w:p>
    <w:p>
      <w:pPr>
        <w:pBdr/>
        <w:spacing/>
        <w:ind w:firstLine="640"/>
        <w:rPr>
          <w:rFonts w:ascii="宋体" w:hAnsi="宋体" w:eastAsia="宋体" w:cs="Times New Roman"/>
          <w:b/>
          <w:sz w:val="32"/>
          <w:szCs w:val="32"/>
        </w:rPr>
      </w:pPr>
      <w:r>
        <w:rPr>
          <w:rFonts w:hint="eastAsia" w:ascii="宋体" w:hAnsi="宋体" w:eastAsia="宋体" w:cs="黑体"/>
          <w:b/>
          <w:sz w:val="32"/>
          <w:szCs w:val="32"/>
        </w:rPr>
        <w:t xml:space="preserve">一、部门职责及机构设置情况</w:t>
      </w:r>
      <w:r>
        <w:rPr>
          <w:rFonts w:ascii="宋体" w:hAnsi="宋体" w:eastAsia="宋体" w:cs="Times New Roman"/>
          <w:b/>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民政局是县政府主管社会行政事务的职能部门。主要任务包括社会保障工作、部分社会行政事务管理和基层政权建设工作、部分社会行政事务管理和基层政权建设工作。其主要职责是：</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（一）根据党的基本路线和我县国民经济的社会发展规划，研究制定全县民政事业发展战略、编制民政事业发展规划和年度工作计划，研究制定全县民政工作方针、政策实施法负责组织和监督检查。</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二）指导全县乡镇基层政权建设和村委会、居委会等群众自治组织建设；推动农村开展村民自治活动；负责全县、乡、镇、村的区域划分；代县政府审查乡、镇、村的设立、撤销、驻地迁移等具体工作；负责县内乡、镇村之间和邻县边界勘察和边界纠纷的调处工作。</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ascii="仿宋" w:hAnsi="仿宋" w:eastAsia="仿宋" w:cs="方正仿宋_GBK"/>
          <w:sz w:val="32"/>
          <w:szCs w:val="32"/>
        </w:rPr>
        <w:t xml:space="preserve">(</w:t>
      </w:r>
      <w:r>
        <w:rPr>
          <w:rFonts w:hint="eastAsia" w:ascii="仿宋" w:hAnsi="仿宋" w:eastAsia="仿宋" w:cs="方正仿宋_GBK"/>
          <w:sz w:val="32"/>
          <w:szCs w:val="32"/>
        </w:rPr>
        <w:t xml:space="preserve">三</w:t>
      </w:r>
      <w:r>
        <w:rPr>
          <w:rFonts w:ascii="仿宋" w:hAnsi="仿宋" w:eastAsia="仿宋" w:cs="方正仿宋_GBK"/>
          <w:sz w:val="32"/>
          <w:szCs w:val="32"/>
        </w:rPr>
        <w:t xml:space="preserve">)</w:t>
      </w:r>
      <w:r>
        <w:rPr>
          <w:rFonts w:hint="eastAsia" w:ascii="仿宋" w:hAnsi="仿宋" w:eastAsia="仿宋" w:cs="方正仿宋_GBK"/>
          <w:sz w:val="32"/>
          <w:szCs w:val="32"/>
        </w:rPr>
        <w:t xml:space="preserve">主管全县拥军优抚属、审报和褒扬革命烈士，评残、优抚对象的抚恤、定补优待工作；负责农村义务兵优待金的发放工</w:t>
      </w:r>
      <w:r>
        <w:rPr>
          <w:rFonts w:hint="eastAsia" w:ascii="仿宋" w:hAnsi="仿宋" w:eastAsia="仿宋" w:cs="方正仿宋_GBK"/>
          <w:sz w:val="32"/>
          <w:szCs w:val="32"/>
        </w:rPr>
        <w:t xml:space="preserve">作；协助有关部门搞好新兵征集工作；负责管理退伍义务兵、转业志愿兵、复员干部和军队离休干部的接收安置工作；指导军地两用人才开放使用工作；承办县拥军优属工作领导小组的日常工作；具体负责组织掌握、监督、检查、指导、协调、全县拥军优属工作。</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四）指导全县农村救灾和农村救灾合作保险工作；及时查灾、报灾、指导生产救灾工作；发放救灾款物，组织扶贫扶优，检查监督救灾款物的使用情况；组织和接收国内外对我县遭受严重自然灾害时的援助和捐赠工作。</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（五）负责农村困难户的临时救济，定期救济和六十年代精减退职工的</w:t>
      </w:r>
      <w:r>
        <w:rPr>
          <w:rFonts w:ascii="仿宋" w:hAnsi="仿宋" w:eastAsia="仿宋" w:cs="方正仿宋_GBK"/>
          <w:sz w:val="32"/>
          <w:szCs w:val="32"/>
        </w:rPr>
        <w:t xml:space="preserve">40%</w:t>
      </w:r>
      <w:r>
        <w:rPr>
          <w:rFonts w:hint="eastAsia" w:ascii="仿宋" w:hAnsi="仿宋" w:eastAsia="仿宋" w:cs="方正仿宋_GBK"/>
          <w:sz w:val="32"/>
          <w:szCs w:val="32"/>
        </w:rPr>
        <w:t xml:space="preserve">救济及其他特殊对象的救济工作；负责指导检查全县农村“五保户”的五保供养和敬老院建设。</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六）主管全县农村（含乡镇企业）社会养老保险工作，建立和完善农村养老保险制度，筹集管理使用、发放好农村养老保险基金。抓好农村社会养老保险处的建设，宣传推行农村养老保险制度的好处和意义，指导和督查乡镇养老保险工作；解决好农村养老保险工作中出现的各种问题。</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（七）研究制订和组织实施社会福利事业发展规划、指导社会福利事业单位的管理和社区服务工作；会同有关部门研究制订并监督实施全县社会福利生产发展规划，对全县社会福利生产企</w:t>
      </w:r>
      <w:r>
        <w:rPr>
          <w:rFonts w:hint="eastAsia" w:ascii="仿宋" w:hAnsi="仿宋" w:eastAsia="仿宋" w:cs="方正仿宋_GBK"/>
          <w:sz w:val="32"/>
          <w:szCs w:val="32"/>
        </w:rPr>
        <w:t xml:space="preserve">业进行指导和宏观管理。</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（八）负责全县社团组织审批、登记及全县社团行政案件裁决、年检、注销、合并、审核工作。</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（九）主管婚姻登记和儿童收养登记工作；负责推行殡葬改革事业单位的管理工作；负责全县流浪乞讨人员的收容遣送工作；指导妇女儿童权益保护工作。</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（十）负责全县民政事业财务、统计、审计及民政事业费得使用管理工作；收集整理、更新地名资料。</w:t>
      </w:r>
      <w:r>
        <w:rPr>
          <w:rFonts w:ascii="仿宋" w:hAnsi="仿宋" w:eastAsia="仿宋" w:cs="方正仿宋_GBK"/>
          <w:sz w:val="32"/>
          <w:szCs w:val="32"/>
        </w:rPr>
      </w:r>
    </w:p>
    <w:p>
      <w:pPr>
        <w:pBdr/>
        <w:spacing/>
        <w:ind w:firstLine="640"/>
        <w:rPr>
          <w:rFonts w:ascii="仿宋" w:hAnsi="仿宋" w:eastAsia="仿宋" w:cs="方正仿宋_GBK"/>
          <w:sz w:val="32"/>
          <w:szCs w:val="32"/>
        </w:rPr>
      </w:pPr>
      <w:r>
        <w:rPr>
          <w:rFonts w:hint="eastAsia" w:ascii="仿宋" w:hAnsi="仿宋" w:eastAsia="仿宋" w:cs="方正仿宋_GBK"/>
          <w:sz w:val="32"/>
          <w:szCs w:val="32"/>
        </w:rPr>
        <w:t xml:space="preserve">（十一）负责全县地名管理工作；承办村以上地名的命名、更名的申报和审核工作；收集整理、更新地名资料。</w:t>
      </w:r>
      <w:r>
        <w:rPr>
          <w:rFonts w:ascii="仿宋" w:hAnsi="仿宋" w:eastAsia="仿宋" w:cs="方正仿宋_GBK"/>
          <w:sz w:val="32"/>
          <w:szCs w:val="32"/>
        </w:rPr>
      </w:r>
    </w:p>
    <w:p>
      <w:pPr>
        <w:widowControl w:val="true"/>
        <w:pBdr/>
        <w:spacing w:line="360" w:lineRule="auto"/>
        <w:ind w:firstLine="627"/>
        <w:jc w:val="left"/>
        <w:rPr>
          <w:rFonts w:hint="eastAsia" w:ascii="仿宋" w:hAnsi="仿宋" w:eastAsia="仿宋" w:cs="方正仿宋_GBK"/>
          <w:sz w:val="32"/>
          <w:szCs w:val="32"/>
        </w:rPr>
      </w:pPr>
      <w:r>
        <w:rPr>
          <w:rFonts w:hint="eastAsia" w:ascii="仿宋" w:hAnsi="仿宋" w:eastAsia="仿宋" w:cs="方正仿宋_GBK"/>
          <w:sz w:val="32"/>
          <w:szCs w:val="32"/>
        </w:rPr>
        <w:t xml:space="preserve">（十二）负责全县有奖募捐工作的计划安排、奖券发行和福利基金的管理和使用；承办县募捐委办公室的日常工作。</w:t>
      </w:r>
      <w:r>
        <w:rPr>
          <w:rFonts w:hint="eastAsia" w:ascii="仿宋" w:hAnsi="仿宋" w:eastAsia="仿宋" w:cs="方正仿宋_GBK"/>
          <w:sz w:val="32"/>
          <w:szCs w:val="32"/>
        </w:rPr>
      </w:r>
    </w:p>
    <w:p>
      <w:pPr>
        <w:widowControl w:val="true"/>
        <w:pBdr/>
        <w:spacing w:line="360" w:lineRule="auto"/>
        <w:ind w:firstLine="630"/>
        <w:jc w:val="left"/>
        <w:rPr>
          <w:rFonts w:ascii="楷体" w:hAnsi="楷体" w:eastAsia="楷体"/>
          <w:b/>
          <w:bCs/>
          <w:sz w:val="32"/>
          <w:szCs w:val="32"/>
        </w:rPr>
      </w:pPr>
      <w:r/>
      <w:bookmarkStart w:id="0" w:name="_GoBack"/>
      <w:r/>
      <w:bookmarkEnd w:id="0"/>
      <w:r>
        <w:rPr>
          <w:rFonts w:hint="eastAsia" w:ascii="楷体" w:hAnsi="楷体" w:eastAsia="楷体" w:cs="宋体"/>
          <w:b/>
          <w:bCs/>
          <w:sz w:val="32"/>
          <w:szCs w:val="32"/>
        </w:rPr>
        <w:t xml:space="preserve">人员编制和领导职数</w:t>
      </w:r>
      <w:r>
        <w:rPr>
          <w:rFonts w:ascii="楷体" w:hAnsi="楷体" w:eastAsia="楷体"/>
          <w:b/>
          <w:bCs/>
          <w:sz w:val="32"/>
          <w:szCs w:val="32"/>
        </w:rPr>
      </w:r>
    </w:p>
    <w:p>
      <w:pPr>
        <w:widowControl w:val="true"/>
        <w:pBdr/>
        <w:spacing w:line="360" w:lineRule="auto"/>
        <w:ind w:firstLine="640"/>
        <w:jc w:val="left"/>
        <w:rPr>
          <w:rFonts w:hint="eastAsia" w:ascii="仿宋" w:hAnsi="仿宋" w:eastAsia="仿宋" w:cs="仿宋"/>
          <w:bCs/>
          <w:sz w:val="32"/>
          <w:szCs w:val="32"/>
        </w:rPr>
      </w:pPr>
      <w:r>
        <w:rPr>
          <w:rFonts w:hint="eastAsia" w:ascii="仿宋" w:hAnsi="仿宋" w:eastAsia="仿宋" w:cs="仿宋"/>
          <w:bCs/>
          <w:sz w:val="32"/>
          <w:szCs w:val="32"/>
        </w:rPr>
        <w:t xml:space="preserve">人员编制75名，其中领导职数6个。</w:t>
      </w:r>
      <w:r>
        <w:rPr>
          <w:rFonts w:hint="eastAsia" w:ascii="仿宋" w:hAnsi="仿宋" w:eastAsia="仿宋" w:cs="仿宋"/>
          <w:bCs/>
          <w:sz w:val="32"/>
          <w:szCs w:val="32"/>
        </w:rPr>
      </w:r>
    </w:p>
    <w:p>
      <w:pPr>
        <w:widowControl w:val="true"/>
        <w:pBdr/>
        <w:spacing w:line="360" w:lineRule="auto"/>
        <w:ind w:left="640"/>
        <w:jc w:val="left"/>
        <w:rPr>
          <w:rFonts w:ascii="仿宋" w:hAnsi="仿宋" w:eastAsia="仿宋" w:cs="方正仿宋_GBK"/>
          <w:sz w:val="32"/>
          <w:szCs w:val="32"/>
        </w:rPr>
      </w:pPr>
      <w:r>
        <w:rPr>
          <w:rFonts w:ascii="仿宋" w:hAnsi="仿宋" w:eastAsia="仿宋" w:cs="方正仿宋_GBK"/>
          <w:sz w:val="32"/>
          <w:szCs w:val="32"/>
        </w:rPr>
      </w:r>
      <w:r>
        <w:rPr>
          <w:rFonts w:ascii="仿宋" w:hAnsi="仿宋" w:eastAsia="仿宋" w:cs="方正仿宋_GBK"/>
          <w:sz w:val="32"/>
          <w:szCs w:val="32"/>
        </w:rPr>
      </w:r>
    </w:p>
    <w:p>
      <w:pPr>
        <w:pBdr/>
        <w:spacing/>
        <w:ind w:firstLine="643"/>
        <w:jc w:val="left"/>
        <w:rPr>
          <w:rFonts w:ascii="方正仿宋_GBK" w:hAnsi="Times New Roman" w:eastAsia="方正仿宋_GBK" w:cs="Times New Roman"/>
          <w:b/>
          <w:bCs/>
          <w:sz w:val="32"/>
          <w:szCs w:val="32"/>
        </w:rPr>
      </w:pPr>
      <w:r>
        <w:rPr>
          <w:rFonts w:hint="eastAsia" w:ascii="方正仿宋_GBK" w:hAnsi="Times New Roman" w:eastAsia="方正仿宋_GBK" w:cs="方正仿宋_GBK"/>
          <w:b/>
          <w:bCs/>
          <w:sz w:val="32"/>
          <w:szCs w:val="32"/>
        </w:rPr>
        <w:t xml:space="preserve">机构设置：</w:t>
      </w:r>
      <w:r>
        <w:rPr>
          <w:rFonts w:ascii="方正仿宋_GBK" w:hAnsi="Times New Roman" w:eastAsia="方正仿宋_GBK" w:cs="Times New Roman"/>
          <w:b/>
          <w:bCs/>
          <w:sz w:val="32"/>
          <w:szCs w:val="32"/>
        </w:rPr>
      </w:r>
    </w:p>
    <w:p>
      <w:pPr>
        <w:pBdr/>
        <w:spacing/>
        <w:ind/>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 xml:space="preserve">部门机构设置情况</w:t>
      </w:r>
      <w:r>
        <w:rPr>
          <w:rFonts w:ascii="Times New Roman" w:hAnsi="Times New Roman" w:eastAsia="方正小标宋_GBK" w:cs="Times New Roman"/>
          <w:sz w:val="32"/>
          <w:szCs w:val="32"/>
        </w:rPr>
      </w:r>
    </w:p>
    <w:tbl>
      <w:tblPr>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3317"/>
        <w:gridCol w:w="1134"/>
        <w:gridCol w:w="1276"/>
        <w:gridCol w:w="2902"/>
      </w:tblGrid>
      <w:tr>
        <w:trPr>
          <w:jc w:val="center"/>
          <w:trHeight w:val="300"/>
          <w:tblHeader/>
        </w:trPr>
        <w:tc>
          <w:tcPr>
            <w:tcBorders/>
            <w:tcW w:w="3317" w:type="dxa"/>
            <w:vAlign w:val="center"/>
            <w:vMerge w:val="restart"/>
            <w:textDirection w:val="lrTb"/>
            <w:noWrap w:val="false"/>
          </w:tcPr>
          <w:p>
            <w:pPr>
              <w:pBdr/>
              <w:spacing w:line="300" w:lineRule="exact"/>
              <w:ind/>
              <w:jc w:val="center"/>
              <w:rPr>
                <w:rFonts w:ascii="Times New Roman" w:hAnsi="Times New Roman" w:eastAsia="方正书宋_GBK" w:cs="Times New Roman"/>
                <w:b/>
                <w:bCs/>
              </w:rPr>
            </w:pPr>
            <w:r>
              <w:rPr>
                <w:rFonts w:hint="eastAsia" w:ascii="Times New Roman" w:hAnsi="Times New Roman" w:eastAsia="方正书宋_GBK" w:cs="方正书宋_GBK"/>
                <w:b/>
                <w:bCs/>
              </w:rPr>
              <w:t xml:space="preserve">单位名称</w:t>
            </w:r>
            <w:r>
              <w:rPr>
                <w:rFonts w:ascii="Times New Roman" w:hAnsi="Times New Roman" w:eastAsia="方正书宋_GBK" w:cs="Times New Roman"/>
                <w:b/>
                <w:bCs/>
              </w:rPr>
            </w:r>
          </w:p>
        </w:tc>
        <w:tc>
          <w:tcPr>
            <w:tcBorders/>
            <w:tcW w:w="1134" w:type="dxa"/>
            <w:vAlign w:val="center"/>
            <w:vMerge w:val="restart"/>
            <w:textDirection w:val="lrTb"/>
            <w:noWrap w:val="false"/>
          </w:tcPr>
          <w:p>
            <w:pPr>
              <w:pBdr/>
              <w:spacing w:line="300" w:lineRule="exact"/>
              <w:ind/>
              <w:jc w:val="center"/>
              <w:rPr>
                <w:rFonts w:ascii="Times New Roman" w:hAnsi="Times New Roman" w:eastAsia="方正书宋_GBK" w:cs="Times New Roman"/>
                <w:b/>
                <w:bCs/>
              </w:rPr>
            </w:pPr>
            <w:r>
              <w:rPr>
                <w:rFonts w:hint="eastAsia" w:ascii="Times New Roman" w:hAnsi="Times New Roman" w:eastAsia="方正书宋_GBK" w:cs="方正书宋_GBK"/>
                <w:b/>
                <w:bCs/>
              </w:rPr>
              <w:t xml:space="preserve">单位性质</w:t>
            </w:r>
            <w:r>
              <w:rPr>
                <w:rFonts w:ascii="Times New Roman" w:hAnsi="Times New Roman" w:eastAsia="方正书宋_GBK" w:cs="Times New Roman"/>
                <w:b/>
                <w:bCs/>
              </w:rPr>
            </w:r>
          </w:p>
        </w:tc>
        <w:tc>
          <w:tcPr>
            <w:tcBorders/>
            <w:tcW w:w="1276" w:type="dxa"/>
            <w:vAlign w:val="center"/>
            <w:vMerge w:val="restart"/>
            <w:textDirection w:val="lrTb"/>
            <w:noWrap w:val="false"/>
          </w:tcPr>
          <w:p>
            <w:pPr>
              <w:pBdr/>
              <w:spacing w:line="300" w:lineRule="exact"/>
              <w:ind/>
              <w:jc w:val="center"/>
              <w:rPr>
                <w:rFonts w:ascii="Times New Roman" w:hAnsi="Times New Roman" w:eastAsia="方正书宋_GBK" w:cs="Times New Roman"/>
                <w:b/>
                <w:bCs/>
              </w:rPr>
            </w:pPr>
            <w:r>
              <w:rPr>
                <w:rFonts w:hint="eastAsia" w:ascii="Times New Roman" w:hAnsi="Times New Roman" w:eastAsia="方正书宋_GBK" w:cs="方正书宋_GBK"/>
                <w:b/>
                <w:bCs/>
              </w:rPr>
              <w:t xml:space="preserve">单位规格</w:t>
            </w:r>
            <w:r>
              <w:rPr>
                <w:rFonts w:ascii="Times New Roman" w:hAnsi="Times New Roman" w:eastAsia="方正书宋_GBK" w:cs="Times New Roman"/>
                <w:b/>
                <w:bCs/>
              </w:rPr>
            </w:r>
          </w:p>
        </w:tc>
        <w:tc>
          <w:tcPr>
            <w:tcBorders/>
            <w:tcW w:w="2902" w:type="dxa"/>
            <w:vAlign w:val="center"/>
            <w:vMerge w:val="restart"/>
            <w:textDirection w:val="lrTb"/>
            <w:noWrap w:val="false"/>
          </w:tcPr>
          <w:p>
            <w:pPr>
              <w:pBdr/>
              <w:spacing w:line="300" w:lineRule="exact"/>
              <w:ind/>
              <w:jc w:val="center"/>
              <w:rPr>
                <w:rFonts w:ascii="Times New Roman" w:hAnsi="Times New Roman" w:eastAsia="方正书宋_GBK" w:cs="Times New Roman"/>
                <w:b/>
                <w:bCs/>
              </w:rPr>
            </w:pPr>
            <w:r>
              <w:rPr>
                <w:rFonts w:hint="eastAsia" w:ascii="Times New Roman" w:hAnsi="Times New Roman" w:eastAsia="方正书宋_GBK" w:cs="方正书宋_GBK"/>
                <w:b/>
                <w:bCs/>
              </w:rPr>
              <w:t xml:space="preserve">经费保障形式</w:t>
            </w:r>
            <w:r>
              <w:rPr>
                <w:rFonts w:ascii="Times New Roman" w:hAnsi="Times New Roman" w:eastAsia="方正书宋_GBK" w:cs="Times New Roman"/>
                <w:b/>
                <w:bCs/>
              </w:rPr>
            </w:r>
          </w:p>
        </w:tc>
      </w:tr>
      <w:tr>
        <w:trPr>
          <w:jc w:val="center"/>
          <w:trHeight w:val="227"/>
        </w:trPr>
        <w:tc>
          <w:tcPr>
            <w:tcBorders/>
            <w:tcW w:w="3317"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办公室</w:t>
            </w:r>
            <w:r>
              <w:rPr>
                <w:rFonts w:ascii="Times New Roman" w:hAnsi="Times New Roman" w:eastAsia="方正书宋_GBK" w:cs="Times New Roman"/>
                <w:sz w:val="18"/>
                <w:szCs w:val="18"/>
              </w:rPr>
            </w:r>
          </w:p>
        </w:tc>
        <w:tc>
          <w:tcPr>
            <w:tcBorders/>
            <w:tcW w:w="1134"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行政</w:t>
            </w:r>
            <w:r>
              <w:rPr>
                <w:rFonts w:ascii="Times New Roman" w:hAnsi="Times New Roman" w:eastAsia="方正书宋_GBK" w:cs="Times New Roman"/>
                <w:sz w:val="18"/>
                <w:szCs w:val="18"/>
              </w:rPr>
            </w:r>
          </w:p>
        </w:tc>
        <w:tc>
          <w:tcPr>
            <w:tcBorders/>
            <w:tcW w:w="1276"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股级</w:t>
            </w:r>
            <w:r>
              <w:rPr>
                <w:rFonts w:ascii="Times New Roman" w:hAnsi="Times New Roman" w:eastAsia="方正书宋_GBK" w:cs="Times New Roman"/>
                <w:sz w:val="18"/>
                <w:szCs w:val="18"/>
              </w:rPr>
            </w:r>
          </w:p>
        </w:tc>
        <w:tc>
          <w:tcPr>
            <w:tcBorders/>
            <w:tcW w:w="2902"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财政拨款</w:t>
            </w:r>
            <w:r>
              <w:rPr>
                <w:rFonts w:ascii="Times New Roman" w:hAnsi="Times New Roman" w:eastAsia="方正书宋_GBK" w:cs="Times New Roman"/>
                <w:sz w:val="18"/>
                <w:szCs w:val="18"/>
              </w:rPr>
            </w:r>
          </w:p>
        </w:tc>
      </w:tr>
      <w:tr>
        <w:trPr>
          <w:jc w:val="center"/>
          <w:trHeight w:val="227"/>
        </w:trPr>
        <w:tc>
          <w:tcPr>
            <w:tcBorders/>
            <w:tcW w:w="3317"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优抚办</w:t>
            </w:r>
            <w:r>
              <w:rPr>
                <w:rFonts w:ascii="Times New Roman" w:hAnsi="Times New Roman" w:eastAsia="方正书宋_GBK" w:cs="Times New Roman"/>
                <w:sz w:val="18"/>
                <w:szCs w:val="18"/>
              </w:rPr>
            </w:r>
          </w:p>
        </w:tc>
        <w:tc>
          <w:tcPr>
            <w:tcBorders/>
            <w:tcW w:w="1134"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全额事业</w:t>
            </w:r>
            <w:r>
              <w:rPr>
                <w:rFonts w:ascii="Times New Roman" w:hAnsi="Times New Roman" w:eastAsia="方正书宋_GBK" w:cs="Times New Roman"/>
                <w:sz w:val="18"/>
                <w:szCs w:val="18"/>
              </w:rPr>
            </w:r>
          </w:p>
        </w:tc>
        <w:tc>
          <w:tcPr>
            <w:tcBorders/>
            <w:tcW w:w="1276"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股级</w:t>
            </w:r>
            <w:r>
              <w:rPr>
                <w:rFonts w:ascii="Times New Roman" w:hAnsi="Times New Roman" w:eastAsia="方正书宋_GBK" w:cs="Times New Roman"/>
                <w:sz w:val="18"/>
                <w:szCs w:val="18"/>
              </w:rPr>
            </w:r>
          </w:p>
        </w:tc>
        <w:tc>
          <w:tcPr>
            <w:tcBorders/>
            <w:tcW w:w="2902"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财政性资金基本保证</w:t>
            </w:r>
            <w:r>
              <w:rPr>
                <w:rFonts w:ascii="Times New Roman" w:hAnsi="Times New Roman" w:eastAsia="方正书宋_GBK" w:cs="Times New Roman"/>
                <w:sz w:val="18"/>
                <w:szCs w:val="18"/>
              </w:rPr>
            </w:r>
          </w:p>
        </w:tc>
      </w:tr>
      <w:tr>
        <w:trPr>
          <w:jc w:val="center"/>
          <w:trHeight w:val="227"/>
        </w:trPr>
        <w:tc>
          <w:tcPr>
            <w:tcBorders/>
            <w:tcW w:w="3317"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殡葬管理所</w:t>
            </w:r>
            <w:r>
              <w:rPr>
                <w:rFonts w:ascii="Times New Roman" w:hAnsi="Times New Roman" w:eastAsia="方正书宋_GBK" w:cs="Times New Roman"/>
                <w:sz w:val="18"/>
                <w:szCs w:val="18"/>
              </w:rPr>
            </w:r>
          </w:p>
        </w:tc>
        <w:tc>
          <w:tcPr>
            <w:tcBorders/>
            <w:tcW w:w="1134"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差额事业</w:t>
            </w:r>
            <w:r>
              <w:rPr>
                <w:rFonts w:ascii="Times New Roman" w:hAnsi="Times New Roman" w:eastAsia="方正书宋_GBK" w:cs="Times New Roman"/>
                <w:sz w:val="18"/>
                <w:szCs w:val="18"/>
              </w:rPr>
            </w:r>
          </w:p>
        </w:tc>
        <w:tc>
          <w:tcPr>
            <w:tcBorders/>
            <w:tcW w:w="1276"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股级</w:t>
            </w:r>
            <w:r>
              <w:rPr>
                <w:rFonts w:ascii="Times New Roman" w:hAnsi="Times New Roman" w:eastAsia="方正书宋_GBK" w:cs="Times New Roman"/>
                <w:sz w:val="18"/>
                <w:szCs w:val="18"/>
              </w:rPr>
            </w:r>
          </w:p>
        </w:tc>
        <w:tc>
          <w:tcPr>
            <w:tcBorders/>
            <w:tcW w:w="2902"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财政性资金定额或定向补助</w:t>
            </w:r>
            <w:r>
              <w:rPr>
                <w:rFonts w:ascii="Times New Roman" w:hAnsi="Times New Roman" w:eastAsia="方正书宋_GBK" w:cs="Times New Roman"/>
                <w:sz w:val="18"/>
                <w:szCs w:val="18"/>
              </w:rPr>
            </w:r>
          </w:p>
        </w:tc>
      </w:tr>
      <w:tr>
        <w:trPr>
          <w:jc w:val="center"/>
          <w:trHeight w:val="227"/>
        </w:trPr>
        <w:tc>
          <w:tcPr>
            <w:tcBorders/>
            <w:tcW w:w="3317"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成安县火化场</w:t>
            </w:r>
            <w:r>
              <w:rPr>
                <w:rFonts w:ascii="Times New Roman" w:hAnsi="Times New Roman" w:eastAsia="方正书宋_GBK" w:cs="Times New Roman"/>
                <w:sz w:val="18"/>
                <w:szCs w:val="18"/>
              </w:rPr>
            </w:r>
          </w:p>
        </w:tc>
        <w:tc>
          <w:tcPr>
            <w:tcBorders/>
            <w:tcW w:w="1134"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差额事业</w:t>
            </w:r>
            <w:r>
              <w:rPr>
                <w:rFonts w:ascii="Times New Roman" w:hAnsi="Times New Roman" w:eastAsia="方正书宋_GBK" w:cs="Times New Roman"/>
                <w:sz w:val="18"/>
                <w:szCs w:val="18"/>
              </w:rPr>
            </w:r>
          </w:p>
        </w:tc>
        <w:tc>
          <w:tcPr>
            <w:tcBorders/>
            <w:tcW w:w="1276"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股级</w:t>
            </w:r>
            <w:r>
              <w:rPr>
                <w:rFonts w:ascii="Times New Roman" w:hAnsi="Times New Roman" w:eastAsia="方正书宋_GBK" w:cs="Times New Roman"/>
                <w:sz w:val="18"/>
                <w:szCs w:val="18"/>
              </w:rPr>
            </w:r>
          </w:p>
        </w:tc>
        <w:tc>
          <w:tcPr>
            <w:tcBorders/>
            <w:tcW w:w="2902"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财政性资金定额或定向补助</w:t>
            </w:r>
            <w:r>
              <w:rPr>
                <w:rFonts w:ascii="Times New Roman" w:hAnsi="Times New Roman" w:eastAsia="方正书宋_GBK" w:cs="Times New Roman"/>
                <w:sz w:val="18"/>
                <w:szCs w:val="18"/>
              </w:rPr>
            </w:r>
          </w:p>
        </w:tc>
      </w:tr>
      <w:tr>
        <w:trPr>
          <w:jc w:val="center"/>
          <w:trHeight w:val="227"/>
        </w:trPr>
        <w:tc>
          <w:tcPr>
            <w:tcBorders/>
            <w:tcW w:w="3317"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成安县光荣院</w:t>
            </w:r>
            <w:r>
              <w:rPr>
                <w:rFonts w:ascii="Times New Roman" w:hAnsi="Times New Roman" w:eastAsia="方正书宋_GBK" w:cs="Times New Roman"/>
                <w:sz w:val="18"/>
                <w:szCs w:val="18"/>
              </w:rPr>
            </w:r>
          </w:p>
        </w:tc>
        <w:tc>
          <w:tcPr>
            <w:tcBorders/>
            <w:tcW w:w="1134"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全额事业</w:t>
            </w:r>
            <w:r>
              <w:rPr>
                <w:rFonts w:ascii="Times New Roman" w:hAnsi="Times New Roman" w:eastAsia="方正书宋_GBK" w:cs="Times New Roman"/>
                <w:sz w:val="18"/>
                <w:szCs w:val="18"/>
              </w:rPr>
            </w:r>
          </w:p>
        </w:tc>
        <w:tc>
          <w:tcPr>
            <w:tcBorders/>
            <w:tcW w:w="1276"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股级</w:t>
            </w:r>
            <w:r>
              <w:rPr>
                <w:rFonts w:ascii="Times New Roman" w:hAnsi="Times New Roman" w:eastAsia="方正书宋_GBK" w:cs="Times New Roman"/>
                <w:sz w:val="18"/>
                <w:szCs w:val="18"/>
              </w:rPr>
            </w:r>
          </w:p>
        </w:tc>
        <w:tc>
          <w:tcPr>
            <w:tcBorders/>
            <w:tcW w:w="2902" w:type="dxa"/>
            <w:vAlign w:val="center"/>
            <w:textDirection w:val="lrTb"/>
            <w:noWrap w:val="false"/>
          </w:tcPr>
          <w:p>
            <w:pPr>
              <w:pBdr/>
              <w:spacing w:line="300" w:lineRule="exact"/>
              <w:ind/>
              <w:jc w:val="left"/>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 xml:space="preserve">财政性资金基本保证</w:t>
            </w:r>
            <w:r>
              <w:rPr>
                <w:rFonts w:ascii="Times New Roman" w:hAnsi="Times New Roman" w:eastAsia="方正书宋_GBK" w:cs="Times New Roman"/>
                <w:sz w:val="18"/>
                <w:szCs w:val="18"/>
              </w:rPr>
            </w:r>
          </w:p>
        </w:tc>
      </w:tr>
    </w:tbl>
    <w:p>
      <w:pPr>
        <w:pBdr/>
        <w:spacing w:line="560" w:lineRule="exact"/>
        <w:ind w:firstLine="640"/>
        <w:rPr>
          <w:rFonts w:ascii="黑体" w:hAnsi="黑体" w:eastAsia="黑体" w:cs="Times New Roman"/>
          <w:sz w:val="32"/>
          <w:szCs w:val="32"/>
        </w:rPr>
      </w:pPr>
      <w:r>
        <w:rPr>
          <w:rFonts w:hint="eastAsia" w:ascii="黑体" w:hAnsi="黑体" w:eastAsia="黑体" w:cs="黑体"/>
          <w:sz w:val="32"/>
          <w:szCs w:val="32"/>
        </w:rPr>
        <w:t xml:space="preserve">二、部门预算安排的总体情况</w:t>
      </w:r>
      <w:r>
        <w:rPr>
          <w:rFonts w:ascii="黑体" w:hAnsi="黑体" w:eastAsia="黑体" w:cs="Times New Roman"/>
          <w:sz w:val="32"/>
          <w:szCs w:val="32"/>
        </w:rPr>
      </w:r>
    </w:p>
    <w:p>
      <w:pPr>
        <w:pBdr/>
        <w:spacing w:line="560" w:lineRule="exact"/>
        <w:ind w:firstLine="640"/>
        <w:rPr>
          <w:rFonts w:ascii="仿宋" w:hAnsi="仿宋" w:eastAsia="仿宋" w:cs="Times New Roman"/>
          <w:sz w:val="32"/>
          <w:szCs w:val="32"/>
        </w:rPr>
      </w:pPr>
      <w:r>
        <w:rPr>
          <w:rFonts w:hint="eastAsia" w:ascii="仿宋" w:hAnsi="仿宋" w:eastAsia="仿宋" w:cs="方正仿宋_GBK"/>
          <w:sz w:val="32"/>
          <w:szCs w:val="32"/>
        </w:rPr>
        <w:t xml:space="preserve">按照预算管理有关规定，目前我部门预算的编制实行综合预算制度，即全部收入和支出都反映在预算中。</w:t>
      </w:r>
      <w:r>
        <w:rPr>
          <w:rFonts w:ascii="仿宋" w:hAnsi="仿宋" w:eastAsia="仿宋" w:cs="Times New Roman"/>
          <w:sz w:val="32"/>
          <w:szCs w:val="32"/>
        </w:rPr>
      </w:r>
    </w:p>
    <w:p>
      <w:pPr>
        <w:pBdr/>
        <w:spacing w:line="560" w:lineRule="exact"/>
        <w:ind w:firstLine="640"/>
        <w:rPr>
          <w:rFonts w:ascii="楷体" w:hAnsi="楷体" w:eastAsia="楷体" w:cs="Times New Roman"/>
          <w:b/>
          <w:bCs/>
          <w:sz w:val="32"/>
          <w:szCs w:val="32"/>
        </w:rPr>
      </w:pPr>
      <w:r>
        <w:rPr>
          <w:rFonts w:ascii="楷体" w:hAnsi="楷体" w:eastAsia="楷体" w:cs="楷体"/>
          <w:b/>
          <w:bCs/>
          <w:sz w:val="32"/>
          <w:szCs w:val="32"/>
        </w:rPr>
        <w:t xml:space="preserve">1</w:t>
      </w:r>
      <w:r>
        <w:rPr>
          <w:rFonts w:hint="eastAsia" w:ascii="楷体" w:hAnsi="楷体" w:eastAsia="楷体" w:cs="楷体"/>
          <w:b/>
          <w:bCs/>
          <w:sz w:val="32"/>
          <w:szCs w:val="32"/>
        </w:rPr>
        <w:t xml:space="preserve">、收入说明</w:t>
      </w:r>
      <w:r>
        <w:rPr>
          <w:rFonts w:ascii="楷体" w:hAnsi="楷体" w:eastAsia="楷体" w:cs="Times New Roman"/>
          <w:b/>
          <w:bCs/>
          <w:sz w:val="32"/>
          <w:szCs w:val="32"/>
        </w:rPr>
      </w:r>
    </w:p>
    <w:p>
      <w:pPr>
        <w:pBdr/>
        <w:spacing w:line="560" w:lineRule="exact"/>
        <w:ind w:firstLine="640"/>
        <w:rPr>
          <w:rFonts w:ascii="仿宋" w:hAnsi="仿宋" w:eastAsia="仿宋" w:cs="Times New Roman"/>
          <w:sz w:val="32"/>
          <w:szCs w:val="32"/>
        </w:rPr>
      </w:pPr>
      <w:r>
        <w:rPr>
          <w:rFonts w:ascii="仿宋" w:hAnsi="仿宋" w:eastAsia="仿宋" w:cs="Times New Roman"/>
          <w:sz w:val="32"/>
          <w:szCs w:val="32"/>
        </w:rPr>
        <w:t xml:space="preserve">2017</w:t>
      </w:r>
      <w:r>
        <w:rPr>
          <w:rFonts w:hint="eastAsia" w:ascii="仿宋" w:hAnsi="仿宋" w:eastAsia="仿宋" w:cs="方正仿宋_GBK"/>
          <w:sz w:val="32"/>
          <w:szCs w:val="32"/>
        </w:rPr>
        <w:t xml:space="preserve">年预算收入</w:t>
      </w:r>
      <w:r>
        <w:rPr>
          <w:rFonts w:ascii="仿宋" w:hAnsi="仿宋" w:eastAsia="仿宋" w:cs="方正仿宋_GBK"/>
          <w:sz w:val="32"/>
          <w:szCs w:val="32"/>
        </w:rPr>
        <w:t xml:space="preserve">1713.77</w:t>
      </w:r>
      <w:r>
        <w:rPr>
          <w:rFonts w:hint="eastAsia" w:ascii="仿宋" w:hAnsi="仿宋" w:eastAsia="仿宋" w:cs="方正仿宋_GBK"/>
          <w:sz w:val="32"/>
          <w:szCs w:val="32"/>
        </w:rPr>
        <w:t xml:space="preserve">万元，其中：一般公共预算收入</w:t>
      </w:r>
      <w:r>
        <w:rPr>
          <w:rFonts w:ascii="仿宋" w:hAnsi="仿宋" w:eastAsia="仿宋" w:cs="方正仿宋_GBK"/>
          <w:sz w:val="32"/>
          <w:szCs w:val="32"/>
        </w:rPr>
        <w:t xml:space="preserve">1713.77</w:t>
      </w:r>
      <w:r>
        <w:rPr>
          <w:rFonts w:hint="eastAsia" w:ascii="仿宋" w:hAnsi="仿宋" w:eastAsia="仿宋" w:cs="方正仿宋_GBK"/>
          <w:sz w:val="32"/>
          <w:szCs w:val="32"/>
        </w:rPr>
        <w:t xml:space="preserve">万元，政府性基金收入</w:t>
      </w:r>
      <w:r>
        <w:rPr>
          <w:rFonts w:ascii="仿宋" w:hAnsi="仿宋" w:eastAsia="仿宋" w:cs="方正仿宋_GBK"/>
          <w:sz w:val="32"/>
          <w:szCs w:val="32"/>
        </w:rPr>
        <w:t xml:space="preserve">0</w:t>
      </w:r>
      <w:r>
        <w:rPr>
          <w:rFonts w:hint="eastAsia" w:ascii="仿宋" w:hAnsi="仿宋" w:eastAsia="仿宋" w:cs="方正仿宋_GBK"/>
          <w:sz w:val="32"/>
          <w:szCs w:val="32"/>
        </w:rPr>
        <w:t xml:space="preserve">万元，国有资本经营收入</w:t>
      </w:r>
      <w:r>
        <w:rPr>
          <w:rFonts w:ascii="仿宋" w:hAnsi="仿宋" w:eastAsia="仿宋" w:cs="方正仿宋_GBK"/>
          <w:sz w:val="32"/>
          <w:szCs w:val="32"/>
        </w:rPr>
        <w:t xml:space="preserve">0</w:t>
      </w:r>
      <w:r>
        <w:rPr>
          <w:rFonts w:hint="eastAsia" w:ascii="仿宋" w:hAnsi="仿宋" w:eastAsia="仿宋" w:cs="方正仿宋_GBK"/>
          <w:sz w:val="32"/>
          <w:szCs w:val="32"/>
        </w:rPr>
        <w:t xml:space="preserve">万元，事业收入</w:t>
      </w:r>
      <w:r>
        <w:rPr>
          <w:rFonts w:ascii="仿宋" w:hAnsi="仿宋" w:eastAsia="仿宋" w:cs="方正仿宋_GBK"/>
          <w:sz w:val="32"/>
          <w:szCs w:val="32"/>
        </w:rPr>
        <w:t xml:space="preserve">0</w:t>
      </w:r>
      <w:r>
        <w:rPr>
          <w:rFonts w:hint="eastAsia" w:ascii="仿宋" w:hAnsi="仿宋" w:eastAsia="仿宋" w:cs="方正仿宋_GBK"/>
          <w:sz w:val="32"/>
          <w:szCs w:val="32"/>
        </w:rPr>
        <w:t xml:space="preserve">万元，其他收入</w:t>
      </w:r>
      <w:r>
        <w:rPr>
          <w:rFonts w:ascii="仿宋" w:hAnsi="仿宋" w:eastAsia="仿宋" w:cs="方正仿宋_GBK"/>
          <w:sz w:val="32"/>
          <w:szCs w:val="32"/>
        </w:rPr>
        <w:t xml:space="preserve">0</w:t>
      </w:r>
      <w:r>
        <w:rPr>
          <w:rFonts w:hint="eastAsia" w:ascii="仿宋" w:hAnsi="仿宋" w:eastAsia="仿宋" w:cs="方正仿宋_GBK"/>
          <w:sz w:val="32"/>
          <w:szCs w:val="32"/>
        </w:rPr>
        <w:t xml:space="preserve">万元。</w:t>
      </w:r>
      <w:r>
        <w:rPr>
          <w:rFonts w:ascii="仿宋" w:hAnsi="仿宋" w:eastAsia="仿宋" w:cs="Times New Roman"/>
          <w:sz w:val="32"/>
          <w:szCs w:val="32"/>
        </w:rPr>
      </w:r>
    </w:p>
    <w:p>
      <w:pPr>
        <w:pBdr/>
        <w:spacing w:line="560" w:lineRule="exact"/>
        <w:ind w:firstLine="640"/>
        <w:rPr>
          <w:rFonts w:ascii="楷体" w:hAnsi="楷体" w:eastAsia="楷体" w:cs="Times New Roman"/>
          <w:b/>
          <w:bCs/>
          <w:sz w:val="32"/>
          <w:szCs w:val="32"/>
        </w:rPr>
      </w:pPr>
      <w:r>
        <w:rPr>
          <w:rFonts w:ascii="楷体" w:hAnsi="楷体" w:eastAsia="楷体" w:cs="楷体"/>
          <w:b/>
          <w:bCs/>
          <w:sz w:val="32"/>
          <w:szCs w:val="32"/>
        </w:rPr>
        <w:t xml:space="preserve">2</w:t>
      </w:r>
      <w:r>
        <w:rPr>
          <w:rFonts w:hint="eastAsia" w:ascii="楷体" w:hAnsi="楷体" w:eastAsia="楷体" w:cs="楷体"/>
          <w:b/>
          <w:bCs/>
          <w:sz w:val="32"/>
          <w:szCs w:val="32"/>
        </w:rPr>
        <w:t xml:space="preserve">、支出说明</w:t>
      </w:r>
      <w:r>
        <w:rPr>
          <w:rFonts w:ascii="楷体" w:hAnsi="楷体" w:eastAsia="楷体" w:cs="Times New Roman"/>
          <w:b/>
          <w:bCs/>
          <w:sz w:val="32"/>
          <w:szCs w:val="32"/>
        </w:rPr>
      </w:r>
    </w:p>
    <w:p>
      <w:pPr>
        <w:pBdr/>
        <w:spacing w:line="560" w:lineRule="exact"/>
        <w:ind w:firstLine="640"/>
        <w:rPr>
          <w:rFonts w:ascii="仿宋" w:hAnsi="仿宋" w:eastAsia="仿宋" w:cs="Times New Roman"/>
          <w:sz w:val="32"/>
          <w:szCs w:val="32"/>
        </w:rPr>
      </w:pPr>
      <w:r>
        <w:rPr>
          <w:rFonts w:ascii="仿宋" w:hAnsi="仿宋" w:eastAsia="仿宋" w:cs="Times New Roman"/>
          <w:sz w:val="32"/>
          <w:szCs w:val="32"/>
        </w:rPr>
        <w:t xml:space="preserve">2017</w:t>
      </w:r>
      <w:r>
        <w:rPr>
          <w:rFonts w:hint="eastAsia" w:ascii="仿宋" w:hAnsi="仿宋" w:eastAsia="仿宋" w:cs="方正仿宋_GBK"/>
          <w:sz w:val="32"/>
          <w:szCs w:val="32"/>
        </w:rPr>
        <w:t xml:space="preserve">年支出预算</w:t>
      </w:r>
      <w:r>
        <w:rPr>
          <w:rFonts w:ascii="仿宋" w:hAnsi="仿宋" w:eastAsia="仿宋" w:cs="方正仿宋_GBK"/>
          <w:sz w:val="32"/>
          <w:szCs w:val="32"/>
        </w:rPr>
        <w:t xml:space="preserve">1713.77</w:t>
      </w:r>
      <w:r>
        <w:rPr>
          <w:rFonts w:hint="eastAsia" w:ascii="仿宋" w:hAnsi="仿宋" w:eastAsia="仿宋" w:cs="方正仿宋_GBK"/>
          <w:sz w:val="32"/>
          <w:szCs w:val="32"/>
        </w:rPr>
        <w:t xml:space="preserve">万元，其中基本支出</w:t>
      </w:r>
      <w:r>
        <w:rPr>
          <w:rFonts w:ascii="仿宋" w:hAnsi="仿宋" w:eastAsia="仿宋" w:cs="方正仿宋_GBK"/>
          <w:sz w:val="32"/>
          <w:szCs w:val="32"/>
        </w:rPr>
        <w:t xml:space="preserve">433.17</w:t>
      </w:r>
      <w:r>
        <w:rPr>
          <w:rFonts w:hint="eastAsia" w:ascii="仿宋" w:hAnsi="仿宋" w:eastAsia="仿宋" w:cs="方正仿宋_GBK"/>
          <w:sz w:val="32"/>
          <w:szCs w:val="32"/>
        </w:rPr>
        <w:t xml:space="preserve">万元，包括人员经费和日常公用经费；项目支出</w:t>
      </w:r>
      <w:r>
        <w:rPr>
          <w:rFonts w:ascii="仿宋" w:hAnsi="仿宋" w:eastAsia="仿宋" w:cs="方正仿宋_GBK"/>
          <w:sz w:val="32"/>
          <w:szCs w:val="32"/>
        </w:rPr>
        <w:t xml:space="preserve">1280.6</w:t>
      </w:r>
      <w:r>
        <w:rPr>
          <w:rFonts w:hint="eastAsia" w:ascii="仿宋" w:hAnsi="仿宋" w:eastAsia="仿宋" w:cs="方正仿宋_GBK"/>
          <w:sz w:val="32"/>
          <w:szCs w:val="32"/>
        </w:rPr>
        <w:t xml:space="preserve">万元，主要为农村五保供养、孤儿基本生活保障、老年人生活补助金等。</w:t>
      </w:r>
      <w:r>
        <w:rPr>
          <w:rFonts w:ascii="仿宋" w:hAnsi="仿宋" w:eastAsia="仿宋" w:cs="Times New Roman"/>
          <w:sz w:val="32"/>
          <w:szCs w:val="32"/>
        </w:rPr>
      </w:r>
    </w:p>
    <w:p>
      <w:pPr>
        <w:pBdr/>
        <w:spacing w:line="560" w:lineRule="exact"/>
        <w:ind w:firstLine="640"/>
        <w:rPr>
          <w:rFonts w:ascii="楷体" w:hAnsi="楷体" w:eastAsia="楷体" w:cs="Times New Roman"/>
          <w:b/>
          <w:bCs/>
          <w:sz w:val="32"/>
          <w:szCs w:val="32"/>
        </w:rPr>
      </w:pPr>
      <w:r>
        <w:rPr>
          <w:rFonts w:ascii="楷体" w:hAnsi="楷体" w:eastAsia="楷体" w:cs="楷体"/>
          <w:b/>
          <w:bCs/>
          <w:sz w:val="32"/>
          <w:szCs w:val="32"/>
        </w:rPr>
        <w:t xml:space="preserve">3</w:t>
      </w:r>
      <w:r>
        <w:rPr>
          <w:rFonts w:hint="eastAsia" w:ascii="楷体" w:hAnsi="楷体" w:eastAsia="楷体" w:cs="楷体"/>
          <w:b/>
          <w:bCs/>
          <w:sz w:val="32"/>
          <w:szCs w:val="32"/>
        </w:rPr>
        <w:t xml:space="preserve">、比上年增减变化情况</w:t>
      </w:r>
      <w:r>
        <w:rPr>
          <w:rFonts w:ascii="楷体" w:hAnsi="楷体" w:eastAsia="楷体" w:cs="Times New Roman"/>
          <w:b/>
          <w:bCs/>
          <w:sz w:val="32"/>
          <w:szCs w:val="32"/>
        </w:rPr>
      </w:r>
    </w:p>
    <w:p>
      <w:pPr>
        <w:pBdr/>
        <w:spacing/>
        <w:ind/>
        <w:rPr>
          <w:rFonts w:ascii="仿宋" w:hAnsi="仿宋" w:eastAsia="仿宋"/>
        </w:rPr>
      </w:pPr>
      <w:r>
        <w:rPr>
          <w:rFonts w:ascii="宋体" w:hAnsi="宋体" w:eastAsia="宋体" w:cs="Times New Roman"/>
          <w:sz w:val="32"/>
          <w:szCs w:val="32"/>
        </w:rPr>
        <w:t xml:space="preserve">  </w:t>
      </w:r>
      <w:r>
        <w:rPr>
          <w:rFonts w:ascii="仿宋" w:hAnsi="仿宋" w:eastAsia="仿宋" w:cs="Times New Roman"/>
          <w:sz w:val="32"/>
          <w:szCs w:val="32"/>
        </w:rPr>
        <w:t xml:space="preserve"> 2017</w:t>
      </w:r>
      <w:r>
        <w:rPr>
          <w:rFonts w:hint="eastAsia" w:ascii="仿宋" w:hAnsi="仿宋" w:eastAsia="仿宋" w:cs="方正仿宋_GBK"/>
          <w:sz w:val="32"/>
          <w:szCs w:val="32"/>
        </w:rPr>
        <w:t xml:space="preserve">年预算收支安排</w:t>
      </w:r>
      <w:r>
        <w:rPr>
          <w:rFonts w:ascii="仿宋" w:hAnsi="仿宋" w:eastAsia="仿宋" w:cs="方正仿宋_GBK"/>
          <w:sz w:val="32"/>
          <w:szCs w:val="32"/>
        </w:rPr>
        <w:t xml:space="preserve">1713.77</w:t>
      </w:r>
      <w:r>
        <w:rPr>
          <w:rFonts w:hint="eastAsia" w:ascii="仿宋" w:hAnsi="仿宋" w:eastAsia="仿宋" w:cs="方正仿宋_GBK"/>
          <w:sz w:val="32"/>
          <w:szCs w:val="32"/>
        </w:rPr>
        <w:t xml:space="preserve">万元，较</w:t>
      </w:r>
      <w:r>
        <w:rPr>
          <w:rFonts w:ascii="仿宋" w:hAnsi="仿宋" w:eastAsia="仿宋" w:cs="Times New Roman"/>
          <w:sz w:val="32"/>
          <w:szCs w:val="32"/>
        </w:rPr>
        <w:t xml:space="preserve">2016</w:t>
      </w:r>
      <w:r>
        <w:rPr>
          <w:rFonts w:hint="eastAsia" w:ascii="仿宋" w:hAnsi="仿宋" w:eastAsia="仿宋" w:cs="方正仿宋_GBK"/>
          <w:sz w:val="32"/>
          <w:szCs w:val="32"/>
        </w:rPr>
        <w:t xml:space="preserve">年预算减少</w:t>
      </w:r>
      <w:r>
        <w:rPr>
          <w:rFonts w:ascii="仿宋" w:hAnsi="仿宋" w:eastAsia="仿宋"/>
          <w:color w:val="000000"/>
          <w:sz w:val="32"/>
          <w:szCs w:val="32"/>
        </w:rPr>
        <w:t xml:space="preserve">4969.87</w:t>
      </w:r>
      <w:r>
        <w:rPr>
          <w:rFonts w:hint="eastAsia" w:ascii="仿宋" w:hAnsi="仿宋" w:eastAsia="仿宋" w:cs="方正仿宋_GBK"/>
          <w:sz w:val="32"/>
          <w:szCs w:val="32"/>
        </w:rPr>
        <w:t xml:space="preserve">万元，其中：基本支出增加</w:t>
      </w:r>
      <w:r>
        <w:rPr>
          <w:rFonts w:ascii="仿宋" w:hAnsi="仿宋" w:eastAsia="仿宋" w:cs="方正仿宋_GBK"/>
          <w:sz w:val="32"/>
          <w:szCs w:val="32"/>
        </w:rPr>
        <w:t xml:space="preserve">0</w:t>
      </w:r>
      <w:r>
        <w:rPr>
          <w:rFonts w:hint="eastAsia" w:ascii="仿宋" w:hAnsi="仿宋" w:eastAsia="仿宋" w:cs="方正仿宋_GBK"/>
          <w:sz w:val="32"/>
          <w:szCs w:val="32"/>
        </w:rPr>
        <w:t xml:space="preserve">万元；项目支出预算减少</w:t>
      </w:r>
      <w:r>
        <w:rPr>
          <w:rFonts w:ascii="仿宋" w:hAnsi="仿宋" w:eastAsia="仿宋"/>
          <w:color w:val="000000"/>
          <w:sz w:val="32"/>
          <w:szCs w:val="32"/>
        </w:rPr>
        <w:t xml:space="preserve">4969.87</w:t>
      </w:r>
      <w:r>
        <w:rPr>
          <w:rFonts w:hint="eastAsia" w:ascii="仿宋" w:hAnsi="仿宋" w:eastAsia="仿宋" w:cs="方正仿宋_GBK"/>
          <w:sz w:val="32"/>
          <w:szCs w:val="32"/>
        </w:rPr>
        <w:t xml:space="preserve">万元，主要为国家将困难群众资金统筹使用，</w:t>
      </w:r>
      <w:r>
        <w:rPr>
          <w:rFonts w:hint="eastAsia" w:ascii="仿宋" w:hAnsi="仿宋" w:eastAsia="仿宋"/>
          <w:color w:val="000000"/>
          <w:sz w:val="32"/>
          <w:szCs w:val="32"/>
        </w:rPr>
        <w:t xml:space="preserve">不确定的项目未列入预算</w:t>
      </w:r>
      <w:r>
        <w:rPr>
          <w:rFonts w:hint="eastAsia" w:ascii="仿宋" w:hAnsi="仿宋" w:eastAsia="仿宋" w:cs="方正仿宋_GBK"/>
          <w:sz w:val="32"/>
          <w:szCs w:val="32"/>
        </w:rPr>
        <w:t xml:space="preserve">。</w:t>
      </w:r>
      <w:r>
        <w:rPr>
          <w:rFonts w:ascii="仿宋" w:hAnsi="仿宋" w:eastAsia="仿宋"/>
        </w:rPr>
      </w:r>
    </w:p>
    <w:p>
      <w:pPr>
        <w:pBdr/>
        <w:spacing w:line="560" w:lineRule="exact"/>
        <w:ind w:firstLine="640" w:left="198"/>
        <w:jc w:val="left"/>
        <w:rPr>
          <w:rFonts w:ascii="黑体" w:hAnsi="黑体" w:eastAsia="黑体" w:cs="Times New Roman"/>
          <w:sz w:val="32"/>
          <w:szCs w:val="32"/>
        </w:rPr>
      </w:pPr>
      <w:r>
        <w:rPr>
          <w:rFonts w:hint="eastAsia" w:ascii="黑体" w:hAnsi="黑体" w:eastAsia="黑体" w:cs="黑体"/>
          <w:sz w:val="32"/>
          <w:szCs w:val="32"/>
        </w:rPr>
        <w:t xml:space="preserve">三、机关运行经费安排情况</w:t>
      </w:r>
      <w:r>
        <w:rPr>
          <w:rFonts w:ascii="黑体" w:hAnsi="黑体" w:eastAsia="黑体" w:cs="Times New Roman"/>
          <w:sz w:val="32"/>
          <w:szCs w:val="32"/>
        </w:rPr>
      </w:r>
    </w:p>
    <w:p>
      <w:pPr>
        <w:pBdr/>
        <w:spacing w:line="560" w:lineRule="exact"/>
        <w:ind w:firstLine="640" w:left="198"/>
        <w:jc w:val="left"/>
        <w:rPr>
          <w:rFonts w:ascii="仿宋" w:hAnsi="仿宋" w:eastAsia="仿宋" w:cs="Times New Roman"/>
          <w:sz w:val="32"/>
          <w:szCs w:val="32"/>
        </w:rPr>
      </w:pPr>
      <w:r>
        <w:rPr>
          <w:rFonts w:hint="eastAsia" w:ascii="仿宋" w:hAnsi="仿宋" w:eastAsia="仿宋" w:cs="方正仿宋_GBK"/>
          <w:sz w:val="32"/>
          <w:szCs w:val="32"/>
        </w:rPr>
        <w:t xml:space="preserve">机关运行经费共计安排</w:t>
      </w:r>
      <w:r>
        <w:rPr>
          <w:rFonts w:ascii="仿宋" w:hAnsi="仿宋" w:eastAsia="仿宋" w:cs="方正仿宋_GBK"/>
          <w:sz w:val="32"/>
          <w:szCs w:val="32"/>
        </w:rPr>
        <w:t xml:space="preserve">25</w:t>
      </w:r>
      <w:r>
        <w:rPr>
          <w:rFonts w:hint="eastAsia" w:ascii="仿宋" w:hAnsi="仿宋" w:eastAsia="仿宋" w:cs="方正仿宋_GBK"/>
          <w:sz w:val="32"/>
          <w:szCs w:val="32"/>
        </w:rPr>
        <w:t xml:space="preserve">万元，主要用于办公区的日常维修、办公用房水电费、邮电费、办公用房取暖费、办公用房物业管理费等日常运行支出。</w:t>
      </w:r>
      <w:r>
        <w:rPr>
          <w:rFonts w:ascii="仿宋" w:hAnsi="仿宋" w:eastAsia="仿宋" w:cs="Times New Roman"/>
          <w:sz w:val="32"/>
          <w:szCs w:val="32"/>
        </w:rPr>
      </w:r>
    </w:p>
    <w:p>
      <w:pPr>
        <w:pBdr/>
        <w:spacing w:line="560" w:lineRule="exact"/>
        <w:ind w:firstLine="640" w:left="198"/>
        <w:jc w:val="left"/>
        <w:rPr>
          <w:rFonts w:ascii="黑体" w:hAnsi="黑体" w:eastAsia="黑体" w:cs="Times New Roman"/>
          <w:sz w:val="32"/>
          <w:szCs w:val="32"/>
        </w:rPr>
      </w:pPr>
      <w:r>
        <w:rPr>
          <w:rFonts w:hint="eastAsia" w:ascii="黑体" w:hAnsi="黑体" w:eastAsia="黑体" w:cs="黑体"/>
          <w:sz w:val="32"/>
          <w:szCs w:val="32"/>
        </w:rPr>
        <w:t xml:space="preserve">四、财政拨款“三公”经费预算情况及增减变化原因</w:t>
      </w:r>
      <w:r>
        <w:rPr>
          <w:rFonts w:ascii="黑体" w:hAnsi="黑体" w:eastAsia="黑体" w:cs="Times New Roman"/>
          <w:sz w:val="32"/>
          <w:szCs w:val="32"/>
        </w:rPr>
      </w:r>
    </w:p>
    <w:p>
      <w:pPr>
        <w:pBdr/>
        <w:spacing w:line="560" w:lineRule="exact"/>
        <w:ind w:firstLine="640" w:left="198"/>
        <w:rPr>
          <w:rFonts w:ascii="仿宋" w:hAnsi="仿宋" w:eastAsia="仿宋" w:cs="Times New Roman"/>
          <w:sz w:val="32"/>
          <w:szCs w:val="32"/>
        </w:rPr>
      </w:pPr>
      <w:r>
        <w:rPr>
          <w:rFonts w:ascii="仿宋" w:hAnsi="仿宋" w:eastAsia="仿宋" w:cs="Times New Roman"/>
          <w:sz w:val="32"/>
          <w:szCs w:val="32"/>
        </w:rPr>
        <w:t xml:space="preserve">2017</w:t>
      </w:r>
      <w:r>
        <w:rPr>
          <w:rFonts w:hint="eastAsia" w:ascii="仿宋" w:hAnsi="仿宋" w:eastAsia="仿宋" w:cs="方正仿宋_GBK"/>
          <w:sz w:val="32"/>
          <w:szCs w:val="32"/>
        </w:rPr>
        <w:t xml:space="preserve">年，我单位</w:t>
      </w:r>
      <w:r>
        <w:rPr>
          <w:rFonts w:hint="eastAsia" w:ascii="仿宋" w:hAnsi="仿宋" w:eastAsia="仿宋" w:cs="Times New Roman"/>
          <w:sz w:val="32"/>
          <w:szCs w:val="32"/>
        </w:rPr>
        <w:t xml:space="preserve">“</w:t>
      </w:r>
      <w:r>
        <w:rPr>
          <w:rFonts w:hint="eastAsia" w:ascii="仿宋" w:hAnsi="仿宋" w:eastAsia="仿宋" w:cs="方正仿宋_GBK"/>
          <w:sz w:val="32"/>
          <w:szCs w:val="32"/>
        </w:rPr>
        <w:t xml:space="preserve">三公</w:t>
      </w:r>
      <w:r>
        <w:rPr>
          <w:rFonts w:hint="eastAsia" w:ascii="仿宋" w:hAnsi="仿宋" w:eastAsia="仿宋" w:cs="Times New Roman"/>
          <w:sz w:val="32"/>
          <w:szCs w:val="32"/>
        </w:rPr>
        <w:t xml:space="preserve">”</w:t>
      </w:r>
      <w:r>
        <w:rPr>
          <w:rFonts w:hint="eastAsia" w:ascii="仿宋" w:hAnsi="仿宋" w:eastAsia="仿宋" w:cs="方正仿宋_GBK"/>
          <w:sz w:val="32"/>
          <w:szCs w:val="32"/>
        </w:rPr>
        <w:t xml:space="preserve">经费预算安排</w:t>
      </w:r>
      <w:r>
        <w:rPr>
          <w:rFonts w:ascii="仿宋" w:hAnsi="仿宋" w:eastAsia="仿宋" w:cs="方正仿宋_GBK"/>
          <w:sz w:val="32"/>
          <w:szCs w:val="32"/>
        </w:rPr>
        <w:t xml:space="preserve">8</w:t>
      </w:r>
      <w:r>
        <w:rPr>
          <w:rFonts w:hint="eastAsia" w:ascii="仿宋" w:hAnsi="仿宋" w:eastAsia="仿宋" w:cs="方正仿宋_GBK"/>
          <w:sz w:val="32"/>
          <w:szCs w:val="32"/>
        </w:rPr>
        <w:t xml:space="preserve">万元，其中因公出国（境）费</w:t>
      </w:r>
      <w:r>
        <w:rPr>
          <w:rFonts w:ascii="仿宋" w:hAnsi="仿宋" w:eastAsia="仿宋" w:cs="方正仿宋_GBK"/>
          <w:sz w:val="32"/>
          <w:szCs w:val="32"/>
        </w:rPr>
        <w:t xml:space="preserve">0</w:t>
      </w:r>
      <w:r>
        <w:rPr>
          <w:rFonts w:hint="eastAsia" w:ascii="仿宋" w:hAnsi="仿宋" w:eastAsia="仿宋" w:cs="方正仿宋_GBK"/>
          <w:sz w:val="32"/>
          <w:szCs w:val="32"/>
        </w:rPr>
        <w:t xml:space="preserve">万元；公务用车购置及运维费</w:t>
      </w:r>
      <w:r>
        <w:rPr>
          <w:rFonts w:ascii="仿宋" w:hAnsi="仿宋" w:eastAsia="仿宋" w:cs="方正仿宋_GBK"/>
          <w:sz w:val="32"/>
          <w:szCs w:val="32"/>
        </w:rPr>
        <w:t xml:space="preserve">8</w:t>
      </w:r>
      <w:r>
        <w:rPr>
          <w:rFonts w:hint="eastAsia" w:ascii="仿宋" w:hAnsi="仿宋" w:eastAsia="仿宋" w:cs="方正仿宋_GBK"/>
          <w:sz w:val="32"/>
          <w:szCs w:val="32"/>
        </w:rPr>
        <w:t xml:space="preserve">万元（其中：公务用车购置费为</w:t>
      </w:r>
      <w:r>
        <w:rPr>
          <w:rFonts w:ascii="仿宋" w:hAnsi="仿宋" w:eastAsia="仿宋" w:cs="方正仿宋_GBK"/>
          <w:sz w:val="32"/>
          <w:szCs w:val="32"/>
        </w:rPr>
        <w:t xml:space="preserve">0</w:t>
      </w:r>
      <w:r>
        <w:rPr>
          <w:rFonts w:hint="eastAsia" w:ascii="仿宋" w:hAnsi="仿宋" w:eastAsia="仿宋" w:cs="方正仿宋_GBK"/>
          <w:sz w:val="32"/>
          <w:szCs w:val="32"/>
        </w:rPr>
        <w:t xml:space="preserve">万元，公务用车运行费</w:t>
      </w:r>
      <w:r>
        <w:rPr>
          <w:rFonts w:ascii="仿宋" w:hAnsi="仿宋" w:eastAsia="仿宋" w:cs="方正仿宋_GBK"/>
          <w:sz w:val="32"/>
          <w:szCs w:val="32"/>
        </w:rPr>
        <w:t xml:space="preserve">8</w:t>
      </w:r>
      <w:r>
        <w:rPr>
          <w:rFonts w:hint="eastAsia" w:ascii="仿宋" w:hAnsi="仿宋" w:eastAsia="仿宋" w:cs="方正仿宋_GBK"/>
          <w:sz w:val="32"/>
          <w:szCs w:val="32"/>
        </w:rPr>
        <w:t xml:space="preserve">万元</w:t>
      </w:r>
      <w:r>
        <w:rPr>
          <w:rFonts w:ascii="仿宋" w:hAnsi="仿宋" w:eastAsia="仿宋" w:cs="Times New Roman"/>
          <w:sz w:val="32"/>
          <w:szCs w:val="32"/>
        </w:rPr>
        <w:t xml:space="preserve">)</w:t>
      </w:r>
      <w:r>
        <w:rPr>
          <w:rFonts w:hint="eastAsia" w:ascii="仿宋" w:hAnsi="仿宋" w:eastAsia="仿宋" w:cs="方正仿宋_GBK"/>
          <w:sz w:val="32"/>
          <w:szCs w:val="32"/>
        </w:rPr>
        <w:t xml:space="preserve">；公务接待费</w:t>
      </w:r>
      <w:r>
        <w:rPr>
          <w:rFonts w:ascii="仿宋" w:hAnsi="仿宋" w:eastAsia="仿宋" w:cs="方正仿宋_GBK"/>
          <w:sz w:val="32"/>
          <w:szCs w:val="32"/>
        </w:rPr>
        <w:t xml:space="preserve">0</w:t>
      </w:r>
      <w:r>
        <w:rPr>
          <w:rFonts w:hint="eastAsia" w:ascii="仿宋" w:hAnsi="仿宋" w:eastAsia="仿宋" w:cs="方正仿宋_GBK"/>
          <w:sz w:val="32"/>
          <w:szCs w:val="32"/>
        </w:rPr>
        <w:t xml:space="preserve">万元。与</w:t>
      </w:r>
      <w:r>
        <w:rPr>
          <w:rFonts w:ascii="仿宋" w:hAnsi="仿宋" w:eastAsia="仿宋" w:cs="Times New Roman"/>
          <w:sz w:val="32"/>
          <w:szCs w:val="32"/>
        </w:rPr>
        <w:t xml:space="preserve">2016</w:t>
      </w:r>
      <w:r>
        <w:rPr>
          <w:rFonts w:hint="eastAsia" w:ascii="仿宋" w:hAnsi="仿宋" w:eastAsia="仿宋" w:cs="方正仿宋_GBK"/>
          <w:sz w:val="32"/>
          <w:szCs w:val="32"/>
        </w:rPr>
        <w:t xml:space="preserve">年持平，无增减变化。</w:t>
      </w:r>
      <w:r>
        <w:rPr>
          <w:rFonts w:ascii="仿宋" w:hAnsi="仿宋" w:eastAsia="仿宋" w:cs="Times New Roman"/>
          <w:sz w:val="32"/>
          <w:szCs w:val="32"/>
        </w:rPr>
      </w:r>
    </w:p>
    <w:p>
      <w:pPr>
        <w:pBdr/>
        <w:spacing w:line="560" w:lineRule="exact"/>
        <w:ind w:firstLine="800"/>
        <w:rPr>
          <w:rFonts w:ascii="黑体" w:hAnsi="黑体" w:eastAsia="黑体" w:cs="Times New Roman"/>
          <w:sz w:val="32"/>
          <w:szCs w:val="32"/>
        </w:rPr>
      </w:pPr>
      <w:r>
        <w:rPr>
          <w:rFonts w:hint="eastAsia" w:ascii="黑体" w:hAnsi="黑体" w:eastAsia="黑体" w:cs="黑体"/>
          <w:sz w:val="32"/>
          <w:szCs w:val="32"/>
        </w:rPr>
        <w:t xml:space="preserve">五、绩效预算信息</w:t>
      </w:r>
      <w:r>
        <w:rPr>
          <w:rFonts w:ascii="黑体" w:hAnsi="黑体" w:eastAsia="黑体" w:cs="Times New Roman"/>
          <w:sz w:val="32"/>
          <w:szCs w:val="32"/>
        </w:rPr>
      </w:r>
    </w:p>
    <w:p>
      <w:pPr>
        <w:pBdr/>
        <w:spacing w:line="560" w:lineRule="exact"/>
        <w:ind w:firstLine="643"/>
        <w:jc w:val="left"/>
        <w:rPr>
          <w:rFonts w:ascii="宋体" w:hAnsi="宋体" w:eastAsia="宋体" w:cs="Times New Roman"/>
          <w:b/>
          <w:bCs/>
          <w:sz w:val="32"/>
          <w:szCs w:val="32"/>
        </w:rPr>
      </w:pPr>
      <w:r/>
      <w:bookmarkStart w:id="1" w:name="_Toc471398463"/>
      <w:r>
        <w:rPr>
          <w:rFonts w:hint="eastAsia" w:ascii="宋体" w:hAnsi="宋体" w:eastAsia="宋体" w:cs="方正仿宋_GBK"/>
          <w:b/>
          <w:bCs/>
          <w:sz w:val="32"/>
          <w:szCs w:val="32"/>
        </w:rPr>
        <w:t xml:space="preserve">总体绩效目标：</w:t>
      </w:r>
      <w:r>
        <w:rPr>
          <w:rFonts w:ascii="宋体" w:hAnsi="宋体" w:eastAsia="宋体" w:cs="Times New Roman"/>
          <w:b/>
          <w:bCs/>
          <w:sz w:val="32"/>
          <w:szCs w:val="32"/>
        </w:rPr>
      </w:r>
    </w:p>
    <w:p>
      <w:pPr>
        <w:pBdr/>
        <w:spacing/>
        <w:ind w:firstLine="640"/>
        <w:jc w:val="left"/>
        <w:rPr>
          <w:rFonts w:ascii="仿宋" w:hAnsi="仿宋" w:eastAsia="仿宋"/>
          <w:b/>
          <w:bCs/>
          <w:sz w:val="32"/>
          <w:szCs w:val="32"/>
        </w:rPr>
      </w:pPr>
      <w:r>
        <w:rPr>
          <w:rFonts w:hint="eastAsia" w:ascii="仿宋" w:hAnsi="仿宋" w:eastAsia="仿宋" w:cs="方正仿宋_GBK"/>
          <w:sz w:val="32"/>
          <w:szCs w:val="32"/>
        </w:rPr>
        <w:t xml:space="preserve">完善城乡社会救助制度，实施分类救助，应保尽保</w:t>
      </w:r>
      <w:r>
        <w:rPr>
          <w:rFonts w:ascii="仿宋" w:hAnsi="仿宋" w:eastAsia="仿宋" w:cs="方正仿宋_GBK"/>
          <w:sz w:val="32"/>
          <w:szCs w:val="32"/>
        </w:rPr>
        <w:t xml:space="preserve">,</w:t>
      </w:r>
      <w:r>
        <w:rPr>
          <w:rFonts w:hint="eastAsia" w:ascii="仿宋" w:hAnsi="仿宋" w:eastAsia="仿宋" w:cs="方正仿宋_GBK"/>
          <w:sz w:val="32"/>
          <w:szCs w:val="32"/>
        </w:rPr>
        <w:t xml:space="preserve">动态管理。实行动态管理，做到应保尽保、应退尽退。农村五保供养标准、集中供养能力逐步提高。缓解意外事件对特殊困难家庭造成的生活困难。保障困难群众获得医疗救助，降低困难居民医疗负担。准确核查认定低保家庭经济状况。建立孤儿最低养</w:t>
      </w:r>
      <w:r>
        <w:rPr>
          <w:rFonts w:hint="eastAsia" w:ascii="仿宋" w:hAnsi="仿宋" w:eastAsia="仿宋" w:cs="方正仿宋_GBK"/>
          <w:sz w:val="32"/>
          <w:szCs w:val="32"/>
        </w:rPr>
        <w:t xml:space="preserve">育标准自然增长机制；提高孤残儿童护理员专业化水平；建立起县乡村三级儿童服务网络。流浪乞讨人员、流浪未成年人救助设施齐全、功能污水完善，对未成年人社会保护提供必要的保护场所。殡葬设施和设备现代、节能、节地、环保，惠民殡葬政策普及全县特殊困难群体，群众办理丧事文明节俭。维护老年人合法权益。全面建成以居家为基础、社区为依托、机构为支撑，功能完善、规模适度、覆盖城乡的养老服务体系，实现我县老人老有所养，老有所依，老有所乐，老有所为的目标。孤儿基本生活条件保障到位，孤残儿童手术康复及时，儿童福利设施功能完善。切实保障</w:t>
      </w:r>
      <w:r>
        <w:rPr>
          <w:rFonts w:hint="eastAsia" w:ascii="仿宋" w:hAnsi="仿宋" w:eastAsia="仿宋" w:cs="方正仿宋_GBK"/>
          <w:sz w:val="32"/>
          <w:szCs w:val="32"/>
        </w:rPr>
        <w:t xml:space="preserve">福利企业残疾职工基本权益，为残障人提供优质矫形器。流浪乞讨人员、流浪未成年人救助设施齐全、功能完善，对申请救助且符合救助条件的人员全部实施救助。对未成年人社会保护提供必要的保护场所、精神慰藉、心理辅导</w:t>
      </w:r>
      <w:r>
        <w:rPr>
          <w:rFonts w:ascii="仿宋" w:hAnsi="仿宋" w:eastAsia="仿宋" w:cs="方正仿宋_GBK"/>
          <w:sz w:val="32"/>
          <w:szCs w:val="32"/>
        </w:rPr>
        <w:t xml:space="preserve">.</w:t>
      </w:r>
      <w:r>
        <w:rPr>
          <w:rFonts w:hint="eastAsia" w:ascii="仿宋" w:hAnsi="仿宋" w:eastAsia="仿宋" w:cs="方正仿宋_GBK"/>
          <w:sz w:val="32"/>
          <w:szCs w:val="32"/>
        </w:rPr>
        <w:t xml:space="preserve">殡葬设施和设备现代、节能、节地、环保，能够满足群众需求，改善生态环境；惠民殡葬政策普及全县特殊困难群体；生态安葬形式逐步提高；群众办理丧事文明节俭；全县使用统一规范的火化证和骨灰安放证。解决优抚对象的生活、住房、医疗困难，做好义务兵家庭优待和烈士褒扬工作。推行阳光安置，保障退役士兵合法权益；加强职业教育和技能培训，提高退役士兵参与社会竞争能力；按时足额发放各类经济补助。做好军队离退休干部、退休士官和军</w:t>
      </w:r>
      <w:r>
        <w:rPr>
          <w:rFonts w:hint="eastAsia" w:ascii="仿宋" w:hAnsi="仿宋" w:eastAsia="仿宋" w:cs="方正仿宋_GBK"/>
          <w:sz w:val="32"/>
          <w:szCs w:val="32"/>
        </w:rPr>
        <w:t xml:space="preserve">队无军籍退休退职职工接收安置工作，全面落实军休干部的政治和生活待遇。阳光安置，保障退役士兵合法权益；加强职业教育和技能培训；按时足额发放各类经济补助。全面落实军队离退休干部、退休士官和军队无军籍退休退职职工的政治和生活待遇。推进全县社会组织健康发展，优化行政区划空间布局，提高登记质量，规范婚姻登记、收养登记业务，建立健全城乡基层群众自治组织，逐步实现社会工作者专业化、职业化。优化空间布局，为城镇化建设助航；促进边界地区的平安和和谐发展；为社会提供方便快捷的地名公共服务。提高登记质量，规范婚姻登记、收养登记业</w:t>
      </w:r>
      <w:r>
        <w:rPr>
          <w:rFonts w:hint="eastAsia" w:ascii="仿宋" w:hAnsi="仿宋" w:eastAsia="仿宋" w:cs="方正仿宋_GBK"/>
          <w:sz w:val="32"/>
          <w:szCs w:val="32"/>
        </w:rPr>
        <w:t xml:space="preserve">务。建立健全城乡基层群众自治组织，在村（居）民委员会实行“四个民主”；按照“四有一创”标准开展城市社区建设，按照农村社区建设实验全覆盖创建标准开展农村社区建设。提高公民避灾自救能力和防灾减灾意识，提升全县重大自然灾害防御能力；保证救灾应急预案科学性和实效性；完善县、市、县三级物资储备网络；完善</w:t>
      </w:r>
      <w:r>
        <w:rPr>
          <w:rFonts w:ascii="仿宋" w:hAnsi="仿宋" w:eastAsia="仿宋" w:cs="方正仿宋_GBK"/>
          <w:sz w:val="32"/>
          <w:szCs w:val="32"/>
        </w:rPr>
        <w:t xml:space="preserve">5</w:t>
      </w:r>
      <w:r>
        <w:rPr>
          <w:rFonts w:hint="eastAsia" w:ascii="仿宋" w:hAnsi="仿宋" w:eastAsia="仿宋" w:cs="方正仿宋_GBK"/>
          <w:sz w:val="32"/>
          <w:szCs w:val="32"/>
        </w:rPr>
        <w:t xml:space="preserve">级灾害信息员网络，提高专业队伍业务素质，提升救灾科技支持能力；县级救灾物资储备能确保启动一次县级救灾预案三级响应所需救灾物资；推进以农房保险为主要险种的救灾保险，提高抗灾水。保证款物安全及时有效，为重特大自然灾害救助提供有力支持。</w:t>
      </w:r>
      <w:r>
        <w:rPr>
          <w:rFonts w:ascii="仿宋" w:hAnsi="仿宋" w:eastAsia="仿宋"/>
          <w:b/>
          <w:bCs/>
          <w:sz w:val="32"/>
          <w:szCs w:val="32"/>
        </w:rPr>
      </w:r>
    </w:p>
    <w:p>
      <w:pPr>
        <w:pBdr/>
        <w:spacing w:line="560" w:lineRule="exact"/>
        <w:ind w:firstLine="643"/>
        <w:jc w:val="left"/>
        <w:outlineLvl w:val="0"/>
        <w:rPr>
          <w:rFonts w:ascii="??_GB2312" w:hAnsi="Times New Roman" w:eastAsia="Times New Roman" w:cs="Times New Roman"/>
          <w:b/>
          <w:bCs/>
          <w:sz w:val="32"/>
          <w:szCs w:val="32"/>
        </w:rPr>
      </w:pPr>
      <w:r>
        <w:rPr>
          <w:rFonts w:ascii="??_GB2312" w:hAnsi="黑体" w:eastAsia="Times New Roman" w:cs="??_GB2312"/>
          <w:b/>
          <w:bCs/>
          <w:sz w:val="32"/>
          <w:szCs w:val="32"/>
        </w:rPr>
        <w:t xml:space="preserve">部门职责及工作活动绩效目标指标：</w:t>
      </w:r>
      <w:r>
        <w:rPr>
          <w:rFonts w:ascii="??_GB2312" w:hAnsi="Times New Roman" w:eastAsia="Times New Roman" w:cs="Times New Roman"/>
          <w:b/>
          <w:bCs/>
          <w:sz w:val="32"/>
          <w:szCs w:val="32"/>
        </w:rPr>
      </w:r>
    </w:p>
    <w:p>
      <w:pPr>
        <w:pBdr/>
        <w:spacing w:line="560" w:lineRule="exact"/>
        <w:ind/>
        <w:jc w:val="center"/>
        <w:outlineLvl w:val="0"/>
        <w:rPr>
          <w:rFonts w:ascii="方正小标宋_GBK" w:hAnsi="Times New Roman" w:eastAsia="方正小标宋_GBK" w:cs="Times New Roman"/>
          <w:sz w:val="32"/>
          <w:szCs w:val="32"/>
        </w:rPr>
      </w:pPr>
      <w:r>
        <w:rPr>
          <w:rFonts w:ascii="方正小标宋_GBK" w:hAnsi="Times New Roman" w:eastAsia="方正小标宋_GBK" w:cs="Times New Roman"/>
          <w:sz w:val="32"/>
          <w:szCs w:val="32"/>
        </w:rPr>
      </w:r>
      <w:r>
        <w:rPr>
          <w:rFonts w:ascii="方正小标宋_GBK" w:hAnsi="Times New Roman" w:eastAsia="方正小标宋_GBK" w:cs="Times New Roman"/>
          <w:sz w:val="32"/>
          <w:szCs w:val="32"/>
        </w:rPr>
      </w:r>
    </w:p>
    <w:p>
      <w:pPr>
        <w:pBdr/>
        <w:spacing w:line="560" w:lineRule="exact"/>
        <w:ind/>
        <w:jc w:val="center"/>
        <w:outlineLvl w:val="0"/>
        <w:rPr>
          <w:rFonts w:ascii="宋体" w:hAnsi="宋体" w:eastAsia="宋体" w:cs="Times New Roman"/>
          <w:sz w:val="32"/>
          <w:szCs w:val="32"/>
        </w:rPr>
      </w:pPr>
      <w:r>
        <w:rPr>
          <w:rFonts w:hint="eastAsia" w:ascii="宋体" w:hAnsi="宋体" w:eastAsia="宋体" w:cs="方正小标宋_GBK"/>
          <w:sz w:val="32"/>
          <w:szCs w:val="32"/>
        </w:rPr>
        <w:t xml:space="preserve">部门职责</w:t>
      </w:r>
      <w:r>
        <w:rPr>
          <w:rFonts w:ascii="宋体" w:hAnsi="宋体" w:eastAsia="宋体" w:cs="方正小标宋_GBK"/>
          <w:sz w:val="32"/>
          <w:szCs w:val="32"/>
        </w:rPr>
        <w:t xml:space="preserve">-</w:t>
      </w:r>
      <w:r>
        <w:rPr>
          <w:rFonts w:hint="eastAsia" w:ascii="宋体" w:hAnsi="宋体" w:eastAsia="宋体" w:cs="方正小标宋_GBK"/>
          <w:sz w:val="32"/>
          <w:szCs w:val="32"/>
        </w:rPr>
        <w:t xml:space="preserve">工作活动绩效目标</w:t>
      </w:r>
      <w:bookmarkEnd w:id="1"/>
      <w:r/>
      <w:r>
        <w:rPr>
          <w:rFonts w:ascii="宋体" w:hAnsi="宋体" w:eastAsia="宋体" w:cs="Times New Roman"/>
          <w:sz w:val="32"/>
          <w:szCs w:val="32"/>
        </w:rPr>
      </w:r>
    </w:p>
    <w:tbl>
      <w:tblPr>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2808"/>
        <w:gridCol w:w="867"/>
        <w:gridCol w:w="620"/>
        <w:gridCol w:w="673"/>
        <w:gridCol w:w="2181"/>
        <w:gridCol w:w="478"/>
        <w:gridCol w:w="478"/>
        <w:gridCol w:w="478"/>
        <w:gridCol w:w="477"/>
      </w:tblGrid>
      <w:tr>
        <w:trPr>
          <w:jc w:val="center"/>
          <w:trHeight w:val="227"/>
          <w:tblHeader/>
        </w:trPr>
        <w:tc>
          <w:tcPr>
            <w:gridSpan w:val="5"/>
            <w:tcBorders>
              <w:top w:val="single" w:color="ffffff" w:sz="6" w:space="0"/>
              <w:left w:val="single" w:color="ffffff" w:sz="6" w:space="0"/>
              <w:right w:val="single" w:color="ffffff" w:sz="6" w:space="0"/>
            </w:tcBorders>
            <w:tcW w:w="7149" w:type="dxa"/>
            <w:vAlign w:val="center"/>
            <w:textDirection w:val="lrTb"/>
            <w:noWrap w:val="false"/>
          </w:tcPr>
          <w:p>
            <w:pPr>
              <w:pBdr/>
              <w:spacing w:line="560" w:lineRule="exact"/>
              <w:ind/>
              <w:jc w:val="left"/>
              <w:rPr>
                <w:rFonts w:ascii="宋体" w:hAnsi="宋体" w:eastAsia="宋体" w:cs="Times New Roman"/>
                <w:sz w:val="18"/>
                <w:szCs w:val="18"/>
              </w:rPr>
            </w:pPr>
            <w:r>
              <w:rPr>
                <w:rFonts w:hint="eastAsia" w:ascii="宋体" w:hAnsi="宋体" w:eastAsia="宋体" w:cs="方正小标宋_GBK"/>
                <w:sz w:val="18"/>
                <w:szCs w:val="18"/>
              </w:rPr>
              <w:t xml:space="preserve">部门（单位）名称</w:t>
            </w:r>
            <w:r>
              <w:rPr>
                <w:rFonts w:hint="eastAsia" w:ascii="宋体" w:hAnsi="宋体" w:eastAsia="宋体" w:cs="方正小标宋_GBK"/>
                <w:sz w:val="18"/>
                <w:szCs w:val="18"/>
              </w:rPr>
              <w:t xml:space="preserve">：民政局</w:t>
            </w:r>
            <w:r>
              <w:rPr>
                <w:rFonts w:ascii="宋体" w:hAnsi="宋体" w:eastAsia="宋体" w:cs="Times New Roman"/>
                <w:sz w:val="18"/>
                <w:szCs w:val="18"/>
              </w:rPr>
            </w:r>
          </w:p>
        </w:tc>
        <w:tc>
          <w:tcPr>
            <w:gridSpan w:val="4"/>
            <w:tcBorders>
              <w:top w:val="single" w:color="ffffff" w:sz="6" w:space="0"/>
              <w:left w:val="single" w:color="ffffff" w:sz="6" w:space="0"/>
              <w:right w:val="single" w:color="ffffff" w:sz="6" w:space="0"/>
            </w:tcBorders>
            <w:tcW w:w="1911" w:type="dxa"/>
            <w:vAlign w:val="center"/>
            <w:textDirection w:val="lrTb"/>
            <w:noWrap w:val="false"/>
          </w:tcPr>
          <w:p>
            <w:pPr>
              <w:pBdr/>
              <w:spacing w:line="560" w:lineRule="exact"/>
              <w:ind/>
              <w:jc w:val="right"/>
              <w:rPr>
                <w:rFonts w:ascii="宋体" w:hAnsi="宋体" w:eastAsia="宋体" w:cs="Times New Roman"/>
                <w:sz w:val="18"/>
                <w:szCs w:val="18"/>
              </w:rPr>
            </w:pPr>
            <w:r>
              <w:rPr>
                <w:rFonts w:hint="eastAsia" w:ascii="宋体" w:hAnsi="宋体" w:eastAsia="宋体" w:cs="方正书宋_GBK"/>
                <w:sz w:val="18"/>
                <w:szCs w:val="18"/>
              </w:rPr>
              <w:t xml:space="preserve">单位：万元</w:t>
            </w:r>
            <w:r>
              <w:rPr>
                <w:rFonts w:ascii="宋体" w:hAnsi="宋体" w:eastAsia="宋体" w:cs="Times New Roman"/>
                <w:sz w:val="18"/>
                <w:szCs w:val="18"/>
              </w:rPr>
            </w:r>
          </w:p>
        </w:tc>
      </w:tr>
      <w:tr>
        <w:trPr>
          <w:jc w:val="center"/>
          <w:trHeight w:val="227"/>
          <w:tblHeader/>
        </w:trPr>
        <w:tc>
          <w:tcPr>
            <w:tcBorders/>
            <w:tcW w:w="2808" w:type="dxa"/>
            <w:vAlign w:val="center"/>
            <w:vMerge w:val="restart"/>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职责活动</w:t>
            </w:r>
            <w:r>
              <w:rPr>
                <w:rFonts w:ascii="宋体" w:hAnsi="宋体" w:eastAsia="宋体" w:cs="Times New Roman"/>
                <w:b/>
                <w:bCs/>
                <w:sz w:val="18"/>
                <w:szCs w:val="18"/>
              </w:rPr>
            </w:r>
          </w:p>
        </w:tc>
        <w:tc>
          <w:tcPr>
            <w:tcBorders/>
            <w:tcW w:w="867" w:type="dxa"/>
            <w:vAlign w:val="center"/>
            <w:vMerge w:val="restart"/>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年度预算数</w:t>
            </w:r>
            <w:r>
              <w:rPr>
                <w:rFonts w:ascii="宋体" w:hAnsi="宋体" w:eastAsia="宋体" w:cs="Times New Roman"/>
                <w:b/>
                <w:bCs/>
                <w:sz w:val="18"/>
                <w:szCs w:val="18"/>
              </w:rPr>
            </w:r>
          </w:p>
        </w:tc>
        <w:tc>
          <w:tcPr>
            <w:tcBorders/>
            <w:tcW w:w="620" w:type="dxa"/>
            <w:vAlign w:val="center"/>
            <w:vMerge w:val="restart"/>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内容描述</w:t>
            </w:r>
            <w:r>
              <w:rPr>
                <w:rFonts w:ascii="宋体" w:hAnsi="宋体" w:eastAsia="宋体" w:cs="Times New Roman"/>
                <w:b/>
                <w:bCs/>
                <w:sz w:val="18"/>
                <w:szCs w:val="18"/>
              </w:rPr>
            </w:r>
          </w:p>
        </w:tc>
        <w:tc>
          <w:tcPr>
            <w:tcBorders/>
            <w:tcW w:w="673" w:type="dxa"/>
            <w:vAlign w:val="center"/>
            <w:vMerge w:val="restart"/>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绩效目标</w:t>
            </w:r>
            <w:r>
              <w:rPr>
                <w:rFonts w:ascii="宋体" w:hAnsi="宋体" w:eastAsia="宋体" w:cs="Times New Roman"/>
                <w:b/>
                <w:bCs/>
                <w:sz w:val="18"/>
                <w:szCs w:val="18"/>
              </w:rPr>
            </w:r>
          </w:p>
        </w:tc>
        <w:tc>
          <w:tcPr>
            <w:tcBorders/>
            <w:tcW w:w="2181" w:type="dxa"/>
            <w:vAlign w:val="center"/>
            <w:vMerge w:val="restart"/>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绩效指标</w:t>
            </w:r>
            <w:r>
              <w:rPr>
                <w:rFonts w:ascii="宋体" w:hAnsi="宋体" w:eastAsia="宋体" w:cs="Times New Roman"/>
                <w:b/>
                <w:bCs/>
                <w:sz w:val="18"/>
                <w:szCs w:val="18"/>
              </w:rPr>
            </w:r>
          </w:p>
        </w:tc>
        <w:tc>
          <w:tcPr>
            <w:gridSpan w:val="4"/>
            <w:tcBorders/>
            <w:tcW w:w="1911" w:type="dxa"/>
            <w:vAlign w:val="center"/>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评价标准</w:t>
            </w:r>
            <w:r>
              <w:rPr>
                <w:rFonts w:ascii="宋体" w:hAnsi="宋体" w:eastAsia="宋体" w:cs="Times New Roman"/>
                <w:b/>
                <w:bCs/>
                <w:sz w:val="18"/>
                <w:szCs w:val="18"/>
              </w:rPr>
            </w:r>
          </w:p>
        </w:tc>
      </w:tr>
      <w:tr>
        <w:trPr>
          <w:jc w:val="center"/>
          <w:trHeight w:val="227"/>
          <w:tblHeader/>
        </w:trPr>
        <w:tc>
          <w:tcPr>
            <w:tcBorders/>
            <w:tcW w:w="2808" w:type="dxa"/>
            <w:vAlign w:val="center"/>
            <w:vMerge w:val="continue"/>
            <w:textDirection w:val="lrTb"/>
            <w:noWrap w:val="false"/>
          </w:tcPr>
          <w:p>
            <w:pPr>
              <w:pBdr/>
              <w:spacing w:line="560" w:lineRule="exact"/>
              <w:ind/>
              <w:jc w:val="left"/>
              <w:outlineLvl w:val="0"/>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867" w:type="dxa"/>
            <w:vAlign w:val="center"/>
            <w:vMerge w:val="continue"/>
            <w:textDirection w:val="lrTb"/>
            <w:noWrap w:val="false"/>
          </w:tcPr>
          <w:p>
            <w:pPr>
              <w:pBdr/>
              <w:spacing w:line="560" w:lineRule="exact"/>
              <w:ind/>
              <w:jc w:val="left"/>
              <w:outlineLvl w:val="0"/>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620" w:type="dxa"/>
            <w:vAlign w:val="center"/>
            <w:vMerge w:val="continue"/>
            <w:textDirection w:val="lrTb"/>
            <w:noWrap w:val="false"/>
          </w:tcPr>
          <w:p>
            <w:pPr>
              <w:pBdr/>
              <w:spacing w:line="560" w:lineRule="exact"/>
              <w:ind/>
              <w:jc w:val="left"/>
              <w:outlineLvl w:val="0"/>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673" w:type="dxa"/>
            <w:vAlign w:val="center"/>
            <w:vMerge w:val="continue"/>
            <w:textDirection w:val="lrTb"/>
            <w:noWrap w:val="false"/>
          </w:tcPr>
          <w:p>
            <w:pPr>
              <w:pBdr/>
              <w:spacing w:line="560" w:lineRule="exact"/>
              <w:ind/>
              <w:jc w:val="left"/>
              <w:outlineLvl w:val="0"/>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2181" w:type="dxa"/>
            <w:vAlign w:val="center"/>
            <w:vMerge w:val="continue"/>
            <w:textDirection w:val="lrTb"/>
            <w:noWrap w:val="false"/>
          </w:tcPr>
          <w:p>
            <w:pPr>
              <w:pBdr/>
              <w:spacing w:line="560" w:lineRule="exact"/>
              <w:ind/>
              <w:jc w:val="left"/>
              <w:outlineLvl w:val="0"/>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478" w:type="dxa"/>
            <w:vAlign w:val="center"/>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优</w:t>
            </w:r>
            <w:r>
              <w:rPr>
                <w:rFonts w:ascii="宋体" w:hAnsi="宋体" w:eastAsia="宋体" w:cs="Times New Roman"/>
                <w:b/>
                <w:bCs/>
                <w:sz w:val="18"/>
                <w:szCs w:val="18"/>
              </w:rPr>
            </w:r>
          </w:p>
        </w:tc>
        <w:tc>
          <w:tcPr>
            <w:tcBorders/>
            <w:tcW w:w="478" w:type="dxa"/>
            <w:vAlign w:val="center"/>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良</w:t>
            </w:r>
            <w:r>
              <w:rPr>
                <w:rFonts w:ascii="宋体" w:hAnsi="宋体" w:eastAsia="宋体" w:cs="Times New Roman"/>
                <w:b/>
                <w:bCs/>
                <w:sz w:val="18"/>
                <w:szCs w:val="18"/>
              </w:rPr>
            </w:r>
          </w:p>
        </w:tc>
        <w:tc>
          <w:tcPr>
            <w:tcBorders/>
            <w:tcW w:w="478" w:type="dxa"/>
            <w:vAlign w:val="center"/>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中</w:t>
            </w:r>
            <w:r>
              <w:rPr>
                <w:rFonts w:ascii="宋体" w:hAnsi="宋体" w:eastAsia="宋体" w:cs="Times New Roman"/>
                <w:b/>
                <w:bCs/>
                <w:sz w:val="18"/>
                <w:szCs w:val="18"/>
              </w:rPr>
            </w:r>
          </w:p>
        </w:tc>
        <w:tc>
          <w:tcPr>
            <w:tcBorders/>
            <w:tcW w:w="477" w:type="dxa"/>
            <w:vAlign w:val="center"/>
            <w:textDirection w:val="lrTb"/>
            <w:noWrap w:val="false"/>
          </w:tcPr>
          <w:p>
            <w:pPr>
              <w:pBdr/>
              <w:spacing w:line="560" w:lineRule="exact"/>
              <w:ind/>
              <w:jc w:val="center"/>
              <w:rPr>
                <w:rFonts w:ascii="宋体" w:hAnsi="宋体" w:eastAsia="宋体" w:cs="Times New Roman"/>
                <w:b/>
                <w:bCs/>
                <w:sz w:val="18"/>
                <w:szCs w:val="18"/>
              </w:rPr>
            </w:pPr>
            <w:r>
              <w:rPr>
                <w:rFonts w:hint="eastAsia" w:ascii="宋体" w:hAnsi="宋体" w:eastAsia="宋体" w:cs="方正书宋_GBK"/>
                <w:b/>
                <w:bCs/>
                <w:sz w:val="18"/>
                <w:szCs w:val="18"/>
              </w:rPr>
              <w:t xml:space="preserve">差</w:t>
            </w:r>
            <w:r>
              <w:rPr>
                <w:rFonts w:ascii="宋体" w:hAnsi="宋体" w:eastAsia="宋体" w:cs="Times New Roman"/>
                <w:b/>
                <w:bCs/>
                <w:sz w:val="18"/>
                <w:szCs w:val="18"/>
              </w:rPr>
            </w:r>
          </w:p>
        </w:tc>
      </w:tr>
      <w:tr>
        <w:trPr>
          <w:jc w:val="center"/>
          <w:trHeight w:val="227"/>
        </w:trPr>
        <w:tc>
          <w:tcPr>
            <w:tcBorders/>
            <w:tcW w:w="2808" w:type="dxa"/>
            <w:vAlign w:val="center"/>
            <w:textDirection w:val="lrTb"/>
            <w:noWrap w:val="false"/>
          </w:tcPr>
          <w:p>
            <w:pPr>
              <w:pBdr/>
              <w:spacing w:line="560" w:lineRule="exact"/>
              <w:ind/>
              <w:jc w:val="left"/>
              <w:rPr>
                <w:rFonts w:ascii="宋体" w:hAnsi="宋体" w:eastAsia="宋体" w:cs="Times New Roman"/>
                <w:b/>
                <w:bCs/>
                <w:sz w:val="18"/>
                <w:szCs w:val="18"/>
              </w:rPr>
            </w:pPr>
            <w:r>
              <w:rPr>
                <w:rFonts w:hint="eastAsia" w:ascii="宋体" w:hAnsi="宋体" w:eastAsia="宋体" w:cs="Times New Roman"/>
                <w:b/>
                <w:bCs/>
                <w:sz w:val="18"/>
                <w:szCs w:val="18"/>
              </w:rPr>
              <w:t xml:space="preserve">城乡最低生活保障</w:t>
            </w:r>
            <w:r>
              <w:rPr>
                <w:rFonts w:ascii="宋体" w:hAnsi="宋体" w:eastAsia="宋体" w:cs="Times New Roman"/>
                <w:b/>
                <w:bCs/>
                <w:sz w:val="18"/>
                <w:szCs w:val="18"/>
              </w:rPr>
            </w:r>
          </w:p>
        </w:tc>
        <w:tc>
          <w:tcPr>
            <w:tcBorders/>
            <w:tcW w:w="867" w:type="dxa"/>
            <w:vAlign w:val="center"/>
            <w:textDirection w:val="lrTb"/>
            <w:noWrap w:val="false"/>
          </w:tcPr>
          <w:p>
            <w:pPr>
              <w:pBdr/>
              <w:spacing w:line="560" w:lineRule="exact"/>
              <w:ind/>
              <w:jc w:val="left"/>
              <w:rPr>
                <w:rFonts w:ascii="宋体" w:hAnsi="宋体" w:eastAsia="宋体" w:cs="Times New Roman"/>
                <w:sz w:val="18"/>
                <w:szCs w:val="18"/>
              </w:rPr>
            </w:pPr>
            <w:r>
              <w:rPr>
                <w:rFonts w:ascii="宋体" w:hAnsi="宋体" w:eastAsia="宋体" w:cs="Times New Roman"/>
                <w:sz w:val="18"/>
                <w:szCs w:val="18"/>
              </w:rPr>
              <w:t xml:space="preserve">317.59</w:t>
            </w:r>
            <w:r>
              <w:rPr>
                <w:rFonts w:ascii="宋体" w:hAnsi="宋体" w:eastAsia="宋体" w:cs="Times New Roman"/>
                <w:sz w:val="18"/>
                <w:szCs w:val="18"/>
              </w:rPr>
            </w:r>
          </w:p>
        </w:tc>
        <w:tc>
          <w:tcPr>
            <w:tcBorders/>
            <w:tcW w:w="620" w:type="dxa"/>
            <w:vAlign w:val="center"/>
            <w:textDirection w:val="lrTb"/>
            <w:noWrap w:val="false"/>
          </w:tcPr>
          <w:p>
            <w:pPr>
              <w:pBdr/>
              <w:spacing w:line="560" w:lineRule="exact"/>
              <w:ind/>
              <w:jc w:val="left"/>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673" w:type="dxa"/>
            <w:vAlign w:val="center"/>
            <w:textDirection w:val="lrTb"/>
            <w:noWrap w:val="false"/>
          </w:tcPr>
          <w:p>
            <w:pPr>
              <w:pBdr/>
              <w:spacing w:line="560" w:lineRule="exact"/>
              <w:ind/>
              <w:jc w:val="left"/>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2181" w:type="dxa"/>
            <w:vAlign w:val="center"/>
            <w:textDirection w:val="lrTb"/>
            <w:noWrap w:val="false"/>
          </w:tcPr>
          <w:p>
            <w:pPr>
              <w:pBdr/>
              <w:spacing w:line="560" w:lineRule="exact"/>
              <w:ind/>
              <w:jc w:val="left"/>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478" w:type="dxa"/>
            <w:vAlign w:val="center"/>
            <w:textDirection w:val="lrTb"/>
            <w:noWrap w:val="false"/>
          </w:tcPr>
          <w:p>
            <w:pPr>
              <w:pBdr/>
              <w:spacing w:line="560" w:lineRule="exact"/>
              <w:ind/>
              <w:jc w:val="center"/>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478" w:type="dxa"/>
            <w:vAlign w:val="center"/>
            <w:textDirection w:val="lrTb"/>
            <w:noWrap w:val="false"/>
          </w:tcPr>
          <w:p>
            <w:pPr>
              <w:pBdr/>
              <w:spacing w:line="560" w:lineRule="exact"/>
              <w:ind/>
              <w:jc w:val="center"/>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478" w:type="dxa"/>
            <w:vAlign w:val="center"/>
            <w:textDirection w:val="lrTb"/>
            <w:noWrap w:val="false"/>
          </w:tcPr>
          <w:p>
            <w:pPr>
              <w:pBdr/>
              <w:spacing w:line="560" w:lineRule="exact"/>
              <w:ind/>
              <w:jc w:val="center"/>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c>
          <w:tcPr>
            <w:tcBorders/>
            <w:tcW w:w="477" w:type="dxa"/>
            <w:vAlign w:val="center"/>
            <w:textDirection w:val="lrTb"/>
            <w:noWrap w:val="false"/>
          </w:tcPr>
          <w:p>
            <w:pPr>
              <w:pBdr/>
              <w:spacing w:line="560" w:lineRule="exact"/>
              <w:ind/>
              <w:jc w:val="center"/>
              <w:rPr>
                <w:rFonts w:ascii="宋体" w:hAnsi="宋体" w:eastAsia="宋体" w:cs="Times New Roman"/>
                <w:sz w:val="18"/>
                <w:szCs w:val="18"/>
              </w:rPr>
            </w:pPr>
            <w:r>
              <w:rPr>
                <w:rFonts w:ascii="宋体" w:hAnsi="宋体" w:eastAsia="宋体" w:cs="Times New Roman"/>
                <w:sz w:val="18"/>
                <w:szCs w:val="18"/>
              </w:rPr>
            </w:r>
            <w:r>
              <w:rPr>
                <w:rFonts w:ascii="宋体" w:hAnsi="宋体" w:eastAsia="宋体" w:cs="Times New Roman"/>
                <w:sz w:val="18"/>
                <w:szCs w:val="18"/>
              </w:rPr>
            </w:r>
          </w:p>
        </w:tc>
      </w:tr>
      <w:tr>
        <w:trPr>
          <w:jc w:val="center"/>
          <w:trHeight w:val="227"/>
        </w:trPr>
        <w:tc>
          <w:tcPr>
            <w:tcBorders/>
            <w:tcW w:w="2808" w:type="dxa"/>
            <w:vAlign w:val="center"/>
            <w:textDirection w:val="lrTb"/>
            <w:noWrap w:val="false"/>
          </w:tcPr>
          <w:p>
            <w:pPr>
              <w:pBdr/>
              <w:spacing w:line="560" w:lineRule="exact"/>
              <w:ind/>
              <w:jc w:val="left"/>
              <w:rPr>
                <w:rFonts w:ascii="方正书宋_GBK" w:hAnsi="Times New Roman" w:eastAsia="方正书宋_GBK" w:cs="Times New Roman"/>
                <w:b/>
                <w:bCs/>
                <w:sz w:val="18"/>
                <w:szCs w:val="18"/>
              </w:rPr>
            </w:pPr>
            <w:r>
              <w:rPr>
                <w:rFonts w:hint="eastAsia" w:ascii="方正书宋_GBK" w:hAnsi="Times New Roman" w:eastAsia="方正书宋_GBK" w:cs="Times New Roman"/>
                <w:b/>
                <w:bCs/>
                <w:sz w:val="18"/>
                <w:szCs w:val="18"/>
              </w:rPr>
              <w:t xml:space="preserve">农村五保供养</w:t>
            </w:r>
            <w:r>
              <w:rPr>
                <w:rFonts w:ascii="方正书宋_GBK" w:hAnsi="Times New Roman" w:eastAsia="方正书宋_GBK" w:cs="Times New Roman"/>
                <w:b/>
                <w:bCs/>
                <w:sz w:val="18"/>
                <w:szCs w:val="18"/>
              </w:rPr>
            </w:r>
          </w:p>
        </w:tc>
        <w:tc>
          <w:tcPr>
            <w:tcBorders/>
            <w:tcW w:w="867"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t xml:space="preserve">301</w:t>
            </w:r>
            <w:r>
              <w:rPr>
                <w:rFonts w:ascii="方正书宋_GBK" w:hAnsi="Times New Roman" w:eastAsia="方正书宋_GBK" w:cs="Times New Roman"/>
                <w:sz w:val="18"/>
                <w:szCs w:val="18"/>
              </w:rPr>
            </w:r>
          </w:p>
        </w:tc>
        <w:tc>
          <w:tcPr>
            <w:tcBorders/>
            <w:tcW w:w="620"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673"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2181" w:type="dxa"/>
            <w:vAlign w:val="center"/>
            <w:textDirection w:val="lrTb"/>
            <w:noWrap w:val="false"/>
          </w:tcPr>
          <w:p>
            <w:pPr>
              <w:pBdr/>
              <w:spacing w:line="560" w:lineRule="exact"/>
              <w:ind/>
              <w:jc w:val="left"/>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7"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r>
      <w:tr>
        <w:trPr>
          <w:jc w:val="center"/>
          <w:trHeight w:val="227"/>
        </w:trPr>
        <w:tc>
          <w:tcPr>
            <w:tcBorders/>
            <w:tcW w:w="2808" w:type="dxa"/>
            <w:vAlign w:val="center"/>
            <w:textDirection w:val="lrTb"/>
            <w:noWrap w:val="false"/>
          </w:tcPr>
          <w:p>
            <w:pPr>
              <w:pBdr/>
              <w:spacing w:line="560" w:lineRule="exact"/>
              <w:ind/>
              <w:jc w:val="left"/>
              <w:rPr>
                <w:rFonts w:ascii="方正书宋_GBK" w:hAnsi="Times New Roman" w:eastAsia="方正书宋_GBK" w:cs="Times New Roman"/>
                <w:b/>
                <w:bCs/>
                <w:sz w:val="18"/>
                <w:szCs w:val="18"/>
              </w:rPr>
            </w:pPr>
            <w:r>
              <w:rPr>
                <w:rFonts w:hint="eastAsia" w:ascii="方正书宋_GBK" w:hAnsi="Times New Roman" w:eastAsia="方正书宋_GBK" w:cs="Times New Roman"/>
                <w:b/>
                <w:bCs/>
                <w:sz w:val="18"/>
                <w:szCs w:val="18"/>
              </w:rPr>
              <w:t xml:space="preserve">惠民殡改经费</w:t>
            </w:r>
            <w:r>
              <w:rPr>
                <w:rFonts w:ascii="方正书宋_GBK" w:hAnsi="Times New Roman" w:eastAsia="方正书宋_GBK" w:cs="Times New Roman"/>
                <w:b/>
                <w:bCs/>
                <w:sz w:val="18"/>
                <w:szCs w:val="18"/>
              </w:rPr>
            </w:r>
          </w:p>
        </w:tc>
        <w:tc>
          <w:tcPr>
            <w:tcBorders/>
            <w:tcW w:w="867"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t xml:space="preserve">15.69</w:t>
            </w:r>
            <w:r>
              <w:rPr>
                <w:rFonts w:ascii="方正书宋_GBK" w:hAnsi="Times New Roman" w:eastAsia="方正书宋_GBK" w:cs="Times New Roman"/>
                <w:sz w:val="18"/>
                <w:szCs w:val="18"/>
              </w:rPr>
            </w:r>
          </w:p>
        </w:tc>
        <w:tc>
          <w:tcPr>
            <w:tcBorders/>
            <w:tcW w:w="620"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673"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2181" w:type="dxa"/>
            <w:vAlign w:val="center"/>
            <w:textDirection w:val="lrTb"/>
            <w:noWrap w:val="false"/>
          </w:tcPr>
          <w:p>
            <w:pPr>
              <w:pBdr/>
              <w:spacing w:line="560" w:lineRule="exact"/>
              <w:ind/>
              <w:jc w:val="left"/>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7"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r>
      <w:tr>
        <w:trPr>
          <w:jc w:val="center"/>
          <w:trHeight w:val="227"/>
        </w:trPr>
        <w:tc>
          <w:tcPr>
            <w:tcBorders/>
            <w:tcW w:w="2808" w:type="dxa"/>
            <w:vAlign w:val="center"/>
            <w:textDirection w:val="lrTb"/>
            <w:noWrap w:val="false"/>
          </w:tcPr>
          <w:p>
            <w:pPr>
              <w:pBdr/>
              <w:spacing w:line="560" w:lineRule="exact"/>
              <w:ind/>
              <w:jc w:val="left"/>
              <w:rPr>
                <w:rFonts w:ascii="方正书宋_GBK" w:hAnsi="Times New Roman" w:eastAsia="方正书宋_GBK" w:cs="Times New Roman"/>
                <w:b/>
                <w:bCs/>
                <w:sz w:val="18"/>
                <w:szCs w:val="18"/>
              </w:rPr>
            </w:pPr>
            <w:r>
              <w:rPr>
                <w:rFonts w:hint="eastAsia" w:ascii="方正书宋_GBK" w:hAnsi="Times New Roman" w:eastAsia="方正书宋_GBK" w:cs="Times New Roman"/>
                <w:b/>
                <w:bCs/>
                <w:sz w:val="18"/>
                <w:szCs w:val="18"/>
              </w:rPr>
              <w:t xml:space="preserve">百岁老人生活补贴</w:t>
            </w:r>
            <w:r>
              <w:rPr>
                <w:rFonts w:ascii="方正书宋_GBK" w:hAnsi="Times New Roman" w:eastAsia="方正书宋_GBK" w:cs="Times New Roman"/>
                <w:b/>
                <w:bCs/>
                <w:sz w:val="18"/>
                <w:szCs w:val="18"/>
              </w:rPr>
            </w:r>
          </w:p>
        </w:tc>
        <w:tc>
          <w:tcPr>
            <w:tcBorders/>
            <w:tcW w:w="867"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t xml:space="preserve">5.76</w:t>
            </w:r>
            <w:r>
              <w:rPr>
                <w:rFonts w:ascii="方正书宋_GBK" w:hAnsi="Times New Roman" w:eastAsia="方正书宋_GBK" w:cs="Times New Roman"/>
                <w:sz w:val="18"/>
                <w:szCs w:val="18"/>
              </w:rPr>
            </w:r>
          </w:p>
        </w:tc>
        <w:tc>
          <w:tcPr>
            <w:tcBorders/>
            <w:tcW w:w="620"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673"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2181" w:type="dxa"/>
            <w:vAlign w:val="center"/>
            <w:textDirection w:val="lrTb"/>
            <w:noWrap w:val="false"/>
          </w:tcPr>
          <w:p>
            <w:pPr>
              <w:pBdr/>
              <w:spacing w:line="560" w:lineRule="exact"/>
              <w:ind/>
              <w:jc w:val="left"/>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7"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r>
      <w:tr>
        <w:trPr>
          <w:jc w:val="center"/>
          <w:trHeight w:val="227"/>
        </w:trPr>
        <w:tc>
          <w:tcPr>
            <w:tcBorders/>
            <w:tcW w:w="2808" w:type="dxa"/>
            <w:vAlign w:val="center"/>
            <w:textDirection w:val="lrTb"/>
            <w:noWrap w:val="false"/>
          </w:tcPr>
          <w:p>
            <w:pPr>
              <w:pBdr/>
              <w:spacing w:line="560" w:lineRule="exact"/>
              <w:ind/>
              <w:jc w:val="left"/>
              <w:rPr>
                <w:rFonts w:ascii="方正书宋_GBK" w:hAnsi="Times New Roman" w:eastAsia="方正书宋_GBK" w:cs="Times New Roman"/>
                <w:b/>
                <w:bCs/>
                <w:sz w:val="18"/>
                <w:szCs w:val="18"/>
              </w:rPr>
            </w:pPr>
            <w:r>
              <w:rPr>
                <w:rFonts w:hint="eastAsia" w:ascii="方正书宋_GBK" w:hAnsi="Times New Roman" w:eastAsia="方正书宋_GBK" w:cs="Times New Roman"/>
                <w:b/>
                <w:bCs/>
                <w:sz w:val="18"/>
                <w:szCs w:val="18"/>
              </w:rPr>
              <w:t xml:space="preserve">孤儿基本生活保障</w:t>
            </w:r>
            <w:r>
              <w:rPr>
                <w:rFonts w:ascii="方正书宋_GBK" w:hAnsi="Times New Roman" w:eastAsia="方正书宋_GBK" w:cs="Times New Roman"/>
                <w:b/>
                <w:bCs/>
                <w:sz w:val="18"/>
                <w:szCs w:val="18"/>
              </w:rPr>
            </w:r>
          </w:p>
        </w:tc>
        <w:tc>
          <w:tcPr>
            <w:tcBorders/>
            <w:tcW w:w="867"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t xml:space="preserve">21</w:t>
            </w:r>
            <w:r>
              <w:rPr>
                <w:rFonts w:ascii="方正书宋_GBK" w:hAnsi="Times New Roman" w:eastAsia="方正书宋_GBK" w:cs="Times New Roman"/>
                <w:sz w:val="18"/>
                <w:szCs w:val="18"/>
              </w:rPr>
            </w:r>
          </w:p>
        </w:tc>
        <w:tc>
          <w:tcPr>
            <w:tcBorders/>
            <w:tcW w:w="620"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673"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2181" w:type="dxa"/>
            <w:vAlign w:val="center"/>
            <w:textDirection w:val="lrTb"/>
            <w:noWrap w:val="false"/>
          </w:tcPr>
          <w:p>
            <w:pPr>
              <w:pBdr/>
              <w:spacing w:line="560" w:lineRule="exact"/>
              <w:ind/>
              <w:jc w:val="left"/>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7"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r>
      <w:tr>
        <w:trPr>
          <w:jc w:val="center"/>
          <w:trHeight w:val="227"/>
        </w:trPr>
        <w:tc>
          <w:tcPr>
            <w:tcBorders/>
            <w:tcW w:w="2808" w:type="dxa"/>
            <w:vAlign w:val="center"/>
            <w:textDirection w:val="lrTb"/>
            <w:noWrap w:val="false"/>
          </w:tcPr>
          <w:p>
            <w:pPr>
              <w:pBdr/>
              <w:spacing w:line="560" w:lineRule="exact"/>
              <w:ind/>
              <w:jc w:val="left"/>
              <w:rPr>
                <w:rFonts w:ascii="方正书宋_GBK" w:hAnsi="Times New Roman" w:eastAsia="方正书宋_GBK" w:cs="Times New Roman"/>
                <w:b/>
                <w:bCs/>
                <w:sz w:val="18"/>
                <w:szCs w:val="18"/>
              </w:rPr>
            </w:pPr>
            <w:r>
              <w:rPr>
                <w:rFonts w:hint="eastAsia" w:ascii="方正书宋_GBK" w:hAnsi="Times New Roman" w:eastAsia="方正书宋_GBK" w:cs="Times New Roman"/>
                <w:b/>
                <w:bCs/>
                <w:sz w:val="18"/>
                <w:szCs w:val="18"/>
              </w:rPr>
              <w:t xml:space="preserve">义务兵优待金</w:t>
            </w:r>
            <w:r>
              <w:rPr>
                <w:rFonts w:ascii="方正书宋_GBK" w:hAnsi="Times New Roman" w:eastAsia="方正书宋_GBK" w:cs="Times New Roman"/>
                <w:b/>
                <w:bCs/>
                <w:sz w:val="18"/>
                <w:szCs w:val="18"/>
              </w:rPr>
            </w:r>
          </w:p>
        </w:tc>
        <w:tc>
          <w:tcPr>
            <w:tcBorders/>
            <w:tcW w:w="867"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t xml:space="preserve">216</w:t>
            </w:r>
            <w:r>
              <w:rPr>
                <w:rFonts w:ascii="方正书宋_GBK" w:hAnsi="Times New Roman" w:eastAsia="方正书宋_GBK" w:cs="Times New Roman"/>
                <w:sz w:val="18"/>
                <w:szCs w:val="18"/>
              </w:rPr>
            </w:r>
          </w:p>
        </w:tc>
        <w:tc>
          <w:tcPr>
            <w:tcBorders/>
            <w:tcW w:w="620"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673"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2181" w:type="dxa"/>
            <w:vAlign w:val="center"/>
            <w:textDirection w:val="lrTb"/>
            <w:noWrap w:val="false"/>
          </w:tcPr>
          <w:p>
            <w:pPr>
              <w:pBdr/>
              <w:spacing w:line="560" w:lineRule="exact"/>
              <w:ind/>
              <w:jc w:val="left"/>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7"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r>
      <w:tr>
        <w:trPr>
          <w:jc w:val="center"/>
          <w:trHeight w:val="227"/>
        </w:trPr>
        <w:tc>
          <w:tcPr>
            <w:tcBorders/>
            <w:tcW w:w="2808" w:type="dxa"/>
            <w:vAlign w:val="center"/>
            <w:textDirection w:val="lrTb"/>
            <w:noWrap w:val="false"/>
          </w:tcPr>
          <w:p>
            <w:pPr>
              <w:pBdr/>
              <w:spacing w:line="320" w:lineRule="exact"/>
              <w:ind/>
              <w:jc w:val="left"/>
              <w:rPr>
                <w:rFonts w:ascii="方正书宋_GBK" w:hAnsi="Times New Roman" w:eastAsia="方正书宋_GBK" w:cs="Times New Roman"/>
                <w:b/>
                <w:bCs/>
                <w:sz w:val="18"/>
                <w:szCs w:val="18"/>
              </w:rPr>
            </w:pPr>
            <w:r>
              <w:rPr>
                <w:rFonts w:hint="eastAsia" w:ascii="方正书宋_GBK" w:hAnsi="Times New Roman" w:eastAsia="方正书宋_GBK" w:cs="Times New Roman"/>
                <w:b/>
                <w:bCs/>
                <w:sz w:val="18"/>
                <w:szCs w:val="18"/>
              </w:rPr>
              <w:t xml:space="preserve">双拥、优抚事业单位、复员军人生活补助等优抚事业费</w:t>
            </w:r>
            <w:r>
              <w:rPr>
                <w:rFonts w:ascii="方正书宋_GBK" w:hAnsi="Times New Roman" w:eastAsia="方正书宋_GBK" w:cs="Times New Roman"/>
                <w:b/>
                <w:bCs/>
                <w:sz w:val="18"/>
                <w:szCs w:val="18"/>
              </w:rPr>
            </w:r>
          </w:p>
        </w:tc>
        <w:tc>
          <w:tcPr>
            <w:tcBorders/>
            <w:tcW w:w="867"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t xml:space="preserve">86.15</w:t>
            </w:r>
            <w:r>
              <w:rPr>
                <w:rFonts w:ascii="方正书宋_GBK" w:hAnsi="Times New Roman" w:eastAsia="方正书宋_GBK" w:cs="Times New Roman"/>
                <w:sz w:val="18"/>
                <w:szCs w:val="18"/>
              </w:rPr>
            </w:r>
          </w:p>
        </w:tc>
        <w:tc>
          <w:tcPr>
            <w:tcBorders/>
            <w:tcW w:w="620"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673"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2181" w:type="dxa"/>
            <w:vAlign w:val="center"/>
            <w:textDirection w:val="lrTb"/>
            <w:noWrap w:val="false"/>
          </w:tcPr>
          <w:p>
            <w:pPr>
              <w:pBdr/>
              <w:spacing w:line="560" w:lineRule="exact"/>
              <w:ind/>
              <w:jc w:val="left"/>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7"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r>
      <w:tr>
        <w:trPr>
          <w:jc w:val="center"/>
          <w:trHeight w:val="227"/>
        </w:trPr>
        <w:tc>
          <w:tcPr>
            <w:tcBorders/>
            <w:tcW w:w="2808" w:type="dxa"/>
            <w:vAlign w:val="center"/>
            <w:textDirection w:val="lrTb"/>
            <w:noWrap w:val="false"/>
          </w:tcPr>
          <w:p>
            <w:pPr>
              <w:pBdr/>
              <w:spacing w:line="560" w:lineRule="exact"/>
              <w:ind/>
              <w:jc w:val="left"/>
              <w:rPr>
                <w:rFonts w:ascii="方正书宋_GBK" w:hAnsi="Times New Roman" w:eastAsia="方正书宋_GBK" w:cs="Times New Roman"/>
                <w:b/>
                <w:bCs/>
                <w:sz w:val="18"/>
                <w:szCs w:val="18"/>
              </w:rPr>
            </w:pPr>
            <w:r>
              <w:rPr>
                <w:rFonts w:ascii="方正书宋_GBK" w:hAnsi="Times New Roman" w:eastAsia="方正书宋_GBK" w:cs="Times New Roman"/>
                <w:b/>
                <w:bCs/>
                <w:sz w:val="18"/>
                <w:szCs w:val="18"/>
              </w:rPr>
            </w:r>
            <w:r>
              <w:rPr>
                <w:rFonts w:ascii="方正书宋_GBK" w:hAnsi="Times New Roman" w:eastAsia="方正书宋_GBK" w:cs="Times New Roman"/>
                <w:b/>
                <w:bCs/>
                <w:sz w:val="18"/>
                <w:szCs w:val="18"/>
              </w:rPr>
            </w:r>
          </w:p>
        </w:tc>
        <w:tc>
          <w:tcPr>
            <w:tcBorders/>
            <w:tcW w:w="867"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620"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673" w:type="dxa"/>
            <w:vAlign w:val="center"/>
            <w:textDirection w:val="lrTb"/>
            <w:noWrap w:val="false"/>
          </w:tcPr>
          <w:p>
            <w:pPr>
              <w:pBdr/>
              <w:spacing w:line="560" w:lineRule="exact"/>
              <w:ind/>
              <w:jc w:val="left"/>
              <w:rPr>
                <w:rFonts w:ascii="方正书宋_GBK" w:hAnsi="Times New Roman" w:eastAsia="方正书宋_GBK" w:cs="Times New Roman"/>
                <w:sz w:val="18"/>
                <w:szCs w:val="18"/>
              </w:rPr>
            </w:pPr>
            <w:r>
              <w:rPr>
                <w:rFonts w:ascii="方正书宋_GBK" w:hAnsi="Times New Roman" w:eastAsia="方正书宋_GBK" w:cs="Times New Roman"/>
                <w:sz w:val="18"/>
                <w:szCs w:val="18"/>
              </w:rPr>
            </w:r>
            <w:r>
              <w:rPr>
                <w:rFonts w:ascii="方正书宋_GBK" w:hAnsi="Times New Roman" w:eastAsia="方正书宋_GBK" w:cs="Times New Roman"/>
                <w:sz w:val="18"/>
                <w:szCs w:val="18"/>
              </w:rPr>
            </w:r>
          </w:p>
        </w:tc>
        <w:tc>
          <w:tcPr>
            <w:tcBorders/>
            <w:tcW w:w="2181" w:type="dxa"/>
            <w:vAlign w:val="center"/>
            <w:textDirection w:val="lrTb"/>
            <w:noWrap w:val="false"/>
          </w:tcPr>
          <w:p>
            <w:pPr>
              <w:pBdr/>
              <w:spacing w:line="560" w:lineRule="exact"/>
              <w:ind/>
              <w:jc w:val="left"/>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8"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c>
          <w:tcPr>
            <w:tcBorders/>
            <w:tcW w:w="477" w:type="dxa"/>
            <w:vAlign w:val="center"/>
            <w:textDirection w:val="lrTb"/>
            <w:noWrap w:val="false"/>
          </w:tcPr>
          <w:p>
            <w:pPr>
              <w:pBdr/>
              <w:spacing w:line="560" w:lineRule="exact"/>
              <w:ind/>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r>
            <w:r>
              <w:rPr>
                <w:rFonts w:ascii="Times New Roman" w:hAnsi="Times New Roman" w:eastAsia="方正书宋_GBK" w:cs="Times New Roman"/>
                <w:sz w:val="18"/>
                <w:szCs w:val="18"/>
              </w:rPr>
            </w:r>
          </w:p>
        </w:tc>
      </w:tr>
    </w:tbl>
    <w:p>
      <w:pPr>
        <w:pBdr/>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 xml:space="preserve">六、政府采购预算情况</w:t>
      </w:r>
      <w:r>
        <w:rPr>
          <w:rFonts w:ascii="黑体" w:hAnsi="黑体" w:eastAsia="黑体" w:cs="Times New Roman"/>
          <w:sz w:val="32"/>
          <w:szCs w:val="32"/>
        </w:rPr>
      </w:r>
    </w:p>
    <w:p>
      <w:pPr>
        <w:pBdr/>
        <w:spacing w:line="560" w:lineRule="exact"/>
        <w:ind/>
        <w:outlineLvl w:val="0"/>
        <w:rPr>
          <w:rFonts w:ascii="仿宋" w:hAnsi="仿宋" w:eastAsia="仿宋" w:cs="Times New Roman"/>
          <w:sz w:val="32"/>
          <w:szCs w:val="32"/>
        </w:rPr>
      </w:pPr>
      <w:r/>
      <w:bookmarkStart w:id="2" w:name="_Toc471398468"/>
      <w:r>
        <w:rPr>
          <w:rFonts w:ascii="Times New Roman" w:hAnsi="Times New Roman" w:eastAsia="方正仿宋_GBK" w:cs="Times New Roman"/>
          <w:sz w:val="32"/>
          <w:szCs w:val="32"/>
        </w:rPr>
        <w:t xml:space="preserve">  </w:t>
      </w:r>
      <w:r>
        <w:rPr>
          <w:rFonts w:ascii="仿宋" w:hAnsi="仿宋" w:eastAsia="仿宋" w:cs="Times New Roman"/>
          <w:sz w:val="32"/>
          <w:szCs w:val="32"/>
        </w:rPr>
        <w:t xml:space="preserve"> 2017</w:t>
      </w:r>
      <w:r>
        <w:rPr>
          <w:rFonts w:hint="eastAsia" w:ascii="仿宋" w:hAnsi="仿宋" w:eastAsia="仿宋" w:cs="方正仿宋_GBK"/>
          <w:sz w:val="32"/>
          <w:szCs w:val="32"/>
        </w:rPr>
        <w:t xml:space="preserve">年，我单位安排政府采购预算</w:t>
      </w:r>
      <w:r>
        <w:rPr>
          <w:rFonts w:ascii="仿宋" w:hAnsi="仿宋" w:eastAsia="仿宋" w:cs="方正仿宋_GBK"/>
          <w:sz w:val="32"/>
          <w:szCs w:val="32"/>
        </w:rPr>
        <w:t xml:space="preserve">128</w:t>
      </w:r>
      <w:r>
        <w:rPr>
          <w:rFonts w:hint="eastAsia" w:ascii="仿宋" w:hAnsi="仿宋" w:eastAsia="仿宋" w:cs="方正仿宋_GBK"/>
          <w:sz w:val="32"/>
          <w:szCs w:val="32"/>
        </w:rPr>
        <w:t xml:space="preserve">万元。具体内容见下表。</w:t>
      </w:r>
      <w:r>
        <w:rPr>
          <w:rFonts w:ascii="仿宋" w:hAnsi="仿宋" w:eastAsia="仿宋" w:cs="Times New Roman"/>
          <w:sz w:val="32"/>
          <w:szCs w:val="32"/>
        </w:rPr>
      </w:r>
    </w:p>
    <w:p>
      <w:pPr>
        <w:pBdr/>
        <w:spacing w:line="560" w:lineRule="exact"/>
        <w:ind/>
        <w:jc w:val="center"/>
        <w:outlineLvl w:val="0"/>
        <w:rPr>
          <w:rFonts w:ascii="宋体" w:hAnsi="宋体" w:eastAsia="宋体" w:cs="方正小标宋_GBK"/>
          <w:sz w:val="32"/>
          <w:szCs w:val="32"/>
        </w:rPr>
      </w:pPr>
      <w:r>
        <w:rPr>
          <w:rFonts w:ascii="宋体" w:hAnsi="宋体" w:eastAsia="宋体" w:cs="方正小标宋_GBK"/>
          <w:sz w:val="32"/>
          <w:szCs w:val="32"/>
        </w:rPr>
      </w:r>
      <w:r>
        <w:rPr>
          <w:rFonts w:ascii="宋体" w:hAnsi="宋体" w:eastAsia="宋体" w:cs="方正小标宋_GBK"/>
          <w:sz w:val="32"/>
          <w:szCs w:val="32"/>
        </w:rPr>
      </w:r>
    </w:p>
    <w:p>
      <w:pPr>
        <w:pBdr/>
        <w:spacing w:line="560" w:lineRule="exact"/>
        <w:ind/>
        <w:jc w:val="center"/>
        <w:outlineLvl w:val="0"/>
        <w:rPr>
          <w:rFonts w:ascii="宋体" w:hAnsi="宋体" w:eastAsia="宋体" w:cs="方正小标宋_GBK"/>
          <w:sz w:val="32"/>
          <w:szCs w:val="32"/>
        </w:rPr>
      </w:pPr>
      <w:r>
        <w:rPr>
          <w:rFonts w:ascii="宋体" w:hAnsi="宋体" w:eastAsia="宋体" w:cs="方正小标宋_GBK"/>
          <w:sz w:val="32"/>
          <w:szCs w:val="32"/>
        </w:rPr>
      </w:r>
      <w:r>
        <w:rPr>
          <w:rFonts w:ascii="宋体" w:hAnsi="宋体" w:eastAsia="宋体" w:cs="方正小标宋_GBK"/>
          <w:sz w:val="32"/>
          <w:szCs w:val="32"/>
        </w:rPr>
      </w:r>
    </w:p>
    <w:p>
      <w:pPr>
        <w:pBdr/>
        <w:spacing w:line="560" w:lineRule="exact"/>
        <w:ind/>
        <w:jc w:val="center"/>
        <w:outlineLvl w:val="0"/>
        <w:rPr>
          <w:rFonts w:ascii="宋体" w:hAnsi="宋体" w:eastAsia="宋体" w:cs="方正小标宋_GBK"/>
          <w:sz w:val="32"/>
          <w:szCs w:val="32"/>
        </w:rPr>
      </w:pPr>
      <w:r>
        <w:rPr>
          <w:rFonts w:ascii="宋体" w:hAnsi="宋体" w:eastAsia="宋体" w:cs="方正小标宋_GBK"/>
          <w:sz w:val="32"/>
          <w:szCs w:val="32"/>
        </w:rPr>
      </w:r>
      <w:r>
        <w:rPr>
          <w:rFonts w:ascii="宋体" w:hAnsi="宋体" w:eastAsia="宋体" w:cs="方正小标宋_GBK"/>
          <w:sz w:val="32"/>
          <w:szCs w:val="32"/>
        </w:rPr>
      </w:r>
    </w:p>
    <w:p>
      <w:pPr>
        <w:pBdr/>
        <w:spacing w:line="560" w:lineRule="exact"/>
        <w:ind/>
        <w:jc w:val="center"/>
        <w:outlineLvl w:val="0"/>
        <w:rPr>
          <w:rFonts w:ascii="宋体" w:hAnsi="宋体" w:eastAsia="宋体" w:cs="方正小标宋_GBK"/>
          <w:sz w:val="32"/>
          <w:szCs w:val="32"/>
        </w:rPr>
      </w:pPr>
      <w:r>
        <w:rPr>
          <w:rFonts w:ascii="宋体" w:hAnsi="宋体" w:eastAsia="宋体" w:cs="方正小标宋_GBK"/>
          <w:sz w:val="32"/>
          <w:szCs w:val="32"/>
        </w:rPr>
      </w:r>
      <w:r>
        <w:rPr>
          <w:rFonts w:ascii="宋体" w:hAnsi="宋体" w:eastAsia="宋体" w:cs="方正小标宋_GBK"/>
          <w:sz w:val="32"/>
          <w:szCs w:val="32"/>
        </w:rPr>
      </w:r>
    </w:p>
    <w:p>
      <w:pPr>
        <w:pBdr/>
        <w:spacing w:line="560" w:lineRule="exact"/>
        <w:ind/>
        <w:jc w:val="center"/>
        <w:outlineLvl w:val="0"/>
        <w:rPr>
          <w:rFonts w:ascii="宋体" w:hAnsi="宋体" w:eastAsia="宋体" w:cs="Times New Roman"/>
          <w:sz w:val="32"/>
          <w:szCs w:val="32"/>
        </w:rPr>
      </w:pPr>
      <w:r>
        <w:rPr>
          <w:rFonts w:hint="eastAsia" w:ascii="宋体" w:hAnsi="宋体" w:eastAsia="宋体" w:cs="方正小标宋_GBK"/>
          <w:sz w:val="32"/>
          <w:szCs w:val="32"/>
        </w:rPr>
        <w:t xml:space="preserve">部门政府采购预算</w:t>
      </w:r>
      <w:bookmarkEnd w:id="2"/>
      <w:r/>
      <w:r>
        <w:rPr>
          <w:rFonts w:ascii="宋体" w:hAnsi="宋体" w:eastAsia="宋体" w:cs="Times New Roman"/>
          <w:sz w:val="32"/>
          <w:szCs w:val="32"/>
        </w:rPr>
      </w:r>
    </w:p>
    <w:tbl>
      <w:tblPr>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188"/>
        <w:gridCol w:w="773"/>
        <w:gridCol w:w="1080"/>
        <w:gridCol w:w="999"/>
        <w:gridCol w:w="549"/>
        <w:gridCol w:w="549"/>
        <w:gridCol w:w="564"/>
        <w:gridCol w:w="755"/>
        <w:gridCol w:w="627"/>
        <w:gridCol w:w="840"/>
        <w:gridCol w:w="630"/>
        <w:gridCol w:w="625"/>
        <w:gridCol w:w="551"/>
        <w:gridCol w:w="516"/>
      </w:tblGrid>
      <w:tr>
        <w:trPr>
          <w:jc w:val="center"/>
          <w:tblHeader/>
        </w:trPr>
        <w:tc>
          <w:tcPr>
            <w:gridSpan w:val="7"/>
            <w:tcBorders>
              <w:top w:val="single" w:color="ffffff" w:sz="6" w:space="0"/>
              <w:left w:val="single" w:color="ffffff" w:sz="6" w:space="0"/>
              <w:right w:val="single" w:color="ffffff" w:sz="6" w:space="0"/>
            </w:tcBorders>
            <w:tcW w:w="5702" w:type="dxa"/>
            <w:vAlign w:val="center"/>
            <w:textDirection w:val="lrTb"/>
            <w:noWrap w:val="false"/>
          </w:tcPr>
          <w:p>
            <w:pPr>
              <w:pBdr/>
              <w:spacing w:line="560" w:lineRule="exact"/>
              <w:ind/>
              <w:jc w:val="left"/>
              <w:rPr>
                <w:rFonts w:ascii="宋体" w:hAnsi="宋体" w:eastAsia="宋体" w:cs="Times New Roman"/>
                <w:sz w:val="24"/>
                <w:szCs w:val="24"/>
              </w:rPr>
            </w:pPr>
            <w:r>
              <w:rPr>
                <w:rFonts w:hint="eastAsia" w:ascii="宋体" w:hAnsi="宋体" w:eastAsia="宋体" w:cs="方正小标宋_GBK"/>
                <w:sz w:val="24"/>
                <w:szCs w:val="24"/>
              </w:rPr>
              <w:t xml:space="preserve">部门（单位）名称</w:t>
            </w:r>
            <w:r>
              <w:rPr>
                <w:rFonts w:hint="eastAsia" w:ascii="宋体" w:hAnsi="宋体" w:eastAsia="宋体" w:cs="方正小标宋_GBK"/>
                <w:sz w:val="24"/>
                <w:szCs w:val="24"/>
              </w:rPr>
              <w:t xml:space="preserve">：民政局</w:t>
            </w:r>
            <w:r>
              <w:rPr>
                <w:rFonts w:ascii="宋体" w:hAnsi="宋体" w:eastAsia="宋体" w:cs="Times New Roman"/>
                <w:sz w:val="24"/>
                <w:szCs w:val="24"/>
              </w:rPr>
            </w:r>
          </w:p>
        </w:tc>
        <w:tc>
          <w:tcPr>
            <w:gridSpan w:val="7"/>
            <w:tcBorders>
              <w:top w:val="single" w:color="ffffff" w:sz="6" w:space="0"/>
              <w:left w:val="single" w:color="ffffff" w:sz="6" w:space="0"/>
              <w:right w:val="single" w:color="ffffff" w:sz="6" w:space="0"/>
            </w:tcBorders>
            <w:tcW w:w="4544" w:type="dxa"/>
            <w:vAlign w:val="center"/>
            <w:textDirection w:val="lrTb"/>
            <w:noWrap w:val="false"/>
          </w:tcPr>
          <w:p>
            <w:pPr>
              <w:pBdr/>
              <w:tabs>
                <w:tab w:val="left" w:leader="none" w:pos="315"/>
              </w:tabs>
              <w:spacing w:line="560" w:lineRule="exact"/>
              <w:ind/>
              <w:jc w:val="right"/>
              <w:rPr>
                <w:rFonts w:ascii="宋体" w:hAnsi="宋体" w:eastAsia="宋体" w:cs="Times New Roman"/>
                <w:sz w:val="24"/>
                <w:szCs w:val="24"/>
              </w:rPr>
            </w:pPr>
            <w:r>
              <w:rPr>
                <w:rFonts w:hint="eastAsia" w:ascii="宋体" w:hAnsi="宋体" w:eastAsia="宋体" w:cs="方正书宋_GBK"/>
                <w:sz w:val="24"/>
                <w:szCs w:val="24"/>
              </w:rPr>
              <w:t xml:space="preserve">单位：万元</w:t>
            </w:r>
            <w:r>
              <w:rPr>
                <w:rFonts w:ascii="宋体" w:hAnsi="宋体" w:eastAsia="宋体" w:cs="Times New Roman"/>
                <w:sz w:val="24"/>
                <w:szCs w:val="24"/>
              </w:rPr>
            </w:r>
          </w:p>
        </w:tc>
      </w:tr>
      <w:tr>
        <w:trPr>
          <w:jc w:val="center"/>
          <w:tblHeader/>
        </w:trPr>
        <w:tc>
          <w:tcPr>
            <w:gridSpan w:val="2"/>
            <w:tcBorders/>
            <w:tcW w:w="1961"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政府采购项目来源</w:t>
            </w:r>
            <w:r>
              <w:rPr>
                <w:rFonts w:ascii="宋体" w:hAnsi="宋体" w:eastAsia="宋体" w:cs="Times New Roman"/>
                <w:b/>
                <w:bCs/>
              </w:rPr>
            </w:r>
          </w:p>
        </w:tc>
        <w:tc>
          <w:tcPr>
            <w:tcBorders/>
            <w:tcW w:w="1080"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采购物品名称</w:t>
            </w:r>
            <w:r>
              <w:rPr>
                <w:rFonts w:ascii="宋体" w:hAnsi="宋体" w:eastAsia="宋体" w:cs="Times New Roman"/>
                <w:b/>
                <w:bCs/>
              </w:rPr>
            </w:r>
          </w:p>
        </w:tc>
        <w:tc>
          <w:tcPr>
            <w:tcBorders/>
            <w:tcW w:w="999"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政府采购目录</w:t>
            </w:r>
            <w:r>
              <w:rPr>
                <w:rFonts w:hint="eastAsia" w:ascii="宋体" w:hAnsi="宋体" w:eastAsia="宋体" w:cs="方正书宋_GBK"/>
                <w:b/>
                <w:bCs/>
              </w:rPr>
              <w:t xml:space="preserve">序号</w:t>
            </w:r>
            <w:r>
              <w:rPr>
                <w:rFonts w:ascii="宋体" w:hAnsi="宋体" w:eastAsia="宋体" w:cs="Times New Roman"/>
                <w:b/>
                <w:bCs/>
              </w:rPr>
            </w:r>
          </w:p>
        </w:tc>
        <w:tc>
          <w:tcPr>
            <w:tcBorders/>
            <w:tcW w:w="549"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数量</w:t>
            </w:r>
            <w:r>
              <w:rPr>
                <w:rFonts w:ascii="宋体" w:hAnsi="宋体" w:eastAsia="宋体" w:cs="方正书宋_GBK"/>
                <w:b/>
                <w:bCs/>
              </w:rPr>
              <w:t xml:space="preserve">  </w:t>
            </w:r>
            <w:r>
              <w:rPr>
                <w:rFonts w:hint="eastAsia" w:ascii="宋体" w:hAnsi="宋体" w:eastAsia="宋体" w:cs="方正书宋_GBK"/>
                <w:b/>
                <w:bCs/>
              </w:rPr>
              <w:t xml:space="preserve">单位</w:t>
            </w:r>
            <w:r>
              <w:rPr>
                <w:rFonts w:ascii="宋体" w:hAnsi="宋体" w:eastAsia="宋体" w:cs="Times New Roman"/>
                <w:b/>
                <w:bCs/>
              </w:rPr>
            </w:r>
          </w:p>
        </w:tc>
        <w:tc>
          <w:tcPr>
            <w:tcBorders/>
            <w:tcW w:w="549"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数量</w:t>
            </w:r>
            <w:r>
              <w:rPr>
                <w:rFonts w:ascii="宋体" w:hAnsi="宋体" w:eastAsia="宋体" w:cs="Times New Roman"/>
                <w:b/>
                <w:bCs/>
              </w:rPr>
            </w:r>
          </w:p>
        </w:tc>
        <w:tc>
          <w:tcPr>
            <w:tcBorders/>
            <w:tcW w:w="564"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单价</w:t>
            </w:r>
            <w:r>
              <w:rPr>
                <w:rFonts w:ascii="宋体" w:hAnsi="宋体" w:eastAsia="宋体" w:cs="Times New Roman"/>
                <w:b/>
                <w:bCs/>
              </w:rPr>
            </w:r>
          </w:p>
        </w:tc>
        <w:tc>
          <w:tcPr>
            <w:gridSpan w:val="7"/>
            <w:tcBorders/>
            <w:tcW w:w="4544"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政府采购金额</w:t>
            </w:r>
            <w:r>
              <w:rPr>
                <w:rFonts w:ascii="宋体" w:hAnsi="宋体" w:eastAsia="宋体" w:cs="Times New Roman"/>
                <w:b/>
                <w:bCs/>
              </w:rPr>
            </w:r>
          </w:p>
        </w:tc>
      </w:tr>
      <w:tr>
        <w:trPr>
          <w:jc w:val="center"/>
          <w:trHeight w:val="272"/>
          <w:tblHeader/>
        </w:trPr>
        <w:tc>
          <w:tcPr>
            <w:tcBorders/>
            <w:tcW w:w="1188"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项目名称</w:t>
            </w:r>
            <w:r>
              <w:rPr>
                <w:rFonts w:ascii="宋体" w:hAnsi="宋体" w:eastAsia="宋体" w:cs="Times New Roman"/>
                <w:b/>
                <w:bCs/>
              </w:rPr>
            </w:r>
          </w:p>
        </w:tc>
        <w:tc>
          <w:tcPr>
            <w:tcBorders/>
            <w:tcW w:w="773"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预算</w:t>
            </w:r>
            <w:r>
              <w:rPr>
                <w:rFonts w:hint="eastAsia" w:ascii="宋体" w:hAnsi="宋体" w:eastAsia="宋体" w:cs="方正书宋_GBK"/>
                <w:b/>
                <w:bCs/>
              </w:rPr>
              <w:t xml:space="preserve">资金</w:t>
            </w:r>
            <w:r>
              <w:rPr>
                <w:rFonts w:ascii="宋体" w:hAnsi="宋体" w:eastAsia="宋体" w:cs="Times New Roman"/>
                <w:b/>
                <w:bCs/>
              </w:rPr>
            </w:r>
          </w:p>
        </w:tc>
        <w:tc>
          <w:tcPr>
            <w:tcBorders/>
            <w:tcW w:w="1080"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999"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49"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49"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64"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755"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总计</w:t>
            </w:r>
            <w:r>
              <w:rPr>
                <w:rFonts w:ascii="宋体" w:hAnsi="宋体" w:eastAsia="宋体" w:cs="Times New Roman"/>
                <w:b/>
                <w:bCs/>
              </w:rPr>
            </w:r>
          </w:p>
        </w:tc>
        <w:tc>
          <w:tcPr>
            <w:gridSpan w:val="5"/>
            <w:tcBorders/>
            <w:tcW w:w="3273"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当年部门预算安排资金</w:t>
            </w:r>
            <w:r>
              <w:rPr>
                <w:rFonts w:ascii="宋体" w:hAnsi="宋体" w:eastAsia="宋体" w:cs="Times New Roman"/>
                <w:b/>
                <w:bCs/>
              </w:rPr>
            </w:r>
          </w:p>
        </w:tc>
        <w:tc>
          <w:tcPr>
            <w:tcBorders/>
            <w:tcW w:w="516" w:type="dxa"/>
            <w:vAlign w:val="center"/>
            <w:vMerge w:val="restart"/>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其</w:t>
            </w:r>
            <w:r>
              <w:rPr>
                <w:rFonts w:hint="eastAsia" w:ascii="宋体" w:hAnsi="宋体" w:eastAsia="宋体" w:cs="方正书宋_GBK"/>
                <w:b/>
                <w:bCs/>
              </w:rPr>
              <w:t xml:space="preserve">他渠道资金</w:t>
            </w:r>
            <w:r>
              <w:rPr>
                <w:rFonts w:ascii="宋体" w:hAnsi="宋体" w:eastAsia="宋体" w:cs="Times New Roman"/>
                <w:b/>
                <w:bCs/>
              </w:rPr>
            </w:r>
          </w:p>
        </w:tc>
      </w:tr>
      <w:tr>
        <w:trPr>
          <w:jc w:val="center"/>
          <w:tblHeader/>
        </w:trPr>
        <w:tc>
          <w:tcPr>
            <w:tcBorders/>
            <w:tcW w:w="1188"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773"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1080"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999"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49"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49"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64"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755"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627"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合计</w:t>
            </w:r>
            <w:r>
              <w:rPr>
                <w:rFonts w:ascii="宋体" w:hAnsi="宋体" w:eastAsia="宋体" w:cs="Times New Roman"/>
                <w:b/>
                <w:bCs/>
              </w:rPr>
            </w:r>
          </w:p>
        </w:tc>
        <w:tc>
          <w:tcPr>
            <w:tcBorders/>
            <w:tcW w:w="840"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一般公共预算拨款</w:t>
            </w:r>
            <w:r>
              <w:rPr>
                <w:rFonts w:ascii="宋体" w:hAnsi="宋体" w:eastAsia="宋体" w:cs="Times New Roman"/>
                <w:b/>
                <w:bCs/>
              </w:rPr>
            </w:r>
          </w:p>
        </w:tc>
        <w:tc>
          <w:tcPr>
            <w:tcBorders/>
            <w:tcW w:w="630"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基金预算拨款</w:t>
            </w:r>
            <w:r>
              <w:rPr>
                <w:rFonts w:ascii="宋体" w:hAnsi="宋体" w:eastAsia="宋体" w:cs="Times New Roman"/>
                <w:b/>
                <w:bCs/>
              </w:rPr>
            </w:r>
          </w:p>
        </w:tc>
        <w:tc>
          <w:tcPr>
            <w:tcBorders/>
            <w:tcW w:w="625"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财政专户核拨</w:t>
            </w:r>
            <w:r>
              <w:rPr>
                <w:rFonts w:ascii="宋体" w:hAnsi="宋体" w:eastAsia="宋体" w:cs="Times New Roman"/>
                <w:b/>
                <w:bCs/>
              </w:rPr>
            </w:r>
          </w:p>
        </w:tc>
        <w:tc>
          <w:tcPr>
            <w:tcBorders/>
            <w:tcW w:w="551"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其他来源收入</w:t>
            </w:r>
            <w:r>
              <w:rPr>
                <w:rFonts w:ascii="宋体" w:hAnsi="宋体" w:eastAsia="宋体" w:cs="Times New Roman"/>
                <w:b/>
                <w:bCs/>
              </w:rPr>
            </w:r>
          </w:p>
        </w:tc>
        <w:tc>
          <w:tcPr>
            <w:tcBorders/>
            <w:tcW w:w="516" w:type="dxa"/>
            <w:vAlign w:val="center"/>
            <w:vMerge w:val="continue"/>
            <w:textDirection w:val="lrTb"/>
            <w:noWrap w:val="false"/>
          </w:tcPr>
          <w:p>
            <w:pPr>
              <w:pBdr/>
              <w:spacing w:line="560" w:lineRule="exact"/>
              <w:ind/>
              <w:jc w:val="left"/>
              <w:outlineLvl w:val="0"/>
              <w:rPr>
                <w:rFonts w:ascii="宋体" w:hAnsi="宋体" w:eastAsia="宋体" w:cs="Times New Roman"/>
              </w:rPr>
            </w:pPr>
            <w:r>
              <w:rPr>
                <w:rFonts w:ascii="宋体" w:hAnsi="宋体" w:eastAsia="宋体" w:cs="Times New Roman"/>
              </w:rPr>
            </w:r>
            <w:r>
              <w:rPr>
                <w:rFonts w:ascii="宋体" w:hAnsi="宋体" w:eastAsia="宋体" w:cs="Times New Roman"/>
              </w:rPr>
            </w:r>
          </w:p>
        </w:tc>
      </w:tr>
      <w:tr>
        <w:trPr>
          <w:jc w:val="center"/>
        </w:trPr>
        <w:tc>
          <w:tcPr>
            <w:tcBorders/>
            <w:tcW w:w="1188"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方正书宋_GBK"/>
                <w:b/>
                <w:bCs/>
              </w:rPr>
              <w:t xml:space="preserve">合　计</w:t>
            </w:r>
            <w:r>
              <w:rPr>
                <w:rFonts w:ascii="宋体" w:hAnsi="宋体" w:eastAsia="宋体" w:cs="Times New Roman"/>
                <w:b/>
                <w:bCs/>
              </w:rPr>
            </w:r>
          </w:p>
        </w:tc>
        <w:tc>
          <w:tcPr>
            <w:tcBorders/>
            <w:tcW w:w="773"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t xml:space="preserve">128</w:t>
            </w:r>
            <w:r>
              <w:rPr>
                <w:rFonts w:ascii="宋体" w:hAnsi="宋体" w:eastAsia="宋体" w:cs="Times New Roman"/>
                <w:b/>
                <w:bCs/>
              </w:rPr>
            </w:r>
          </w:p>
        </w:tc>
        <w:tc>
          <w:tcPr>
            <w:tcBorders/>
            <w:tcW w:w="1080" w:type="dxa"/>
            <w:vAlign w:val="center"/>
            <w:textDirection w:val="lrTb"/>
            <w:noWrap w:val="false"/>
          </w:tcPr>
          <w:p>
            <w:pPr>
              <w:pBdr/>
              <w:spacing w:line="560" w:lineRule="exact"/>
              <w:ind w:left="80"/>
              <w:jc w:val="lef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999" w:type="dxa"/>
            <w:vAlign w:val="center"/>
            <w:textDirection w:val="lrTb"/>
            <w:noWrap w:val="false"/>
          </w:tcPr>
          <w:p>
            <w:pPr>
              <w:pBdr/>
              <w:spacing w:line="560" w:lineRule="exact"/>
              <w:ind/>
              <w:jc w:val="lef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549" w:type="dxa"/>
            <w:vAlign w:val="center"/>
            <w:textDirection w:val="lrTb"/>
            <w:noWrap w:val="false"/>
          </w:tcPr>
          <w:p>
            <w:pPr>
              <w:pBdr/>
              <w:spacing w:line="560" w:lineRule="exact"/>
              <w:ind/>
              <w:jc w:val="lef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549"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564"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755" w:type="dxa"/>
            <w:vAlign w:val="center"/>
            <w:textDirection w:val="lrTb"/>
            <w:noWrap w:val="false"/>
          </w:tcPr>
          <w:p>
            <w:pPr>
              <w:pBdr/>
              <w:spacing/>
              <w:ind/>
              <w:jc w:val="center"/>
              <w:rPr/>
            </w:pPr>
            <w:r>
              <w:rPr>
                <w:rFonts w:ascii="宋体" w:hAnsi="宋体" w:eastAsia="宋体" w:cs="Times New Roman"/>
                <w:b/>
                <w:bCs/>
              </w:rPr>
              <w:t xml:space="preserve">128</w:t>
            </w:r>
            <w:r/>
          </w:p>
        </w:tc>
        <w:tc>
          <w:tcPr>
            <w:tcBorders/>
            <w:tcW w:w="627" w:type="dxa"/>
            <w:vAlign w:val="center"/>
            <w:textDirection w:val="lrTb"/>
            <w:noWrap w:val="false"/>
          </w:tcPr>
          <w:p>
            <w:pPr>
              <w:pBdr/>
              <w:spacing/>
              <w:ind/>
              <w:jc w:val="center"/>
              <w:rPr/>
            </w:pPr>
            <w:r>
              <w:rPr>
                <w:rFonts w:ascii="宋体" w:hAnsi="宋体" w:eastAsia="宋体" w:cs="Times New Roman"/>
                <w:b/>
                <w:bCs/>
              </w:rPr>
              <w:t xml:space="preserve">128</w:t>
            </w:r>
            <w:r/>
          </w:p>
        </w:tc>
        <w:tc>
          <w:tcPr>
            <w:tcBorders/>
            <w:tcW w:w="840" w:type="dxa"/>
            <w:vAlign w:val="center"/>
            <w:textDirection w:val="lrTb"/>
            <w:noWrap w:val="false"/>
          </w:tcPr>
          <w:p>
            <w:pPr>
              <w:pBdr/>
              <w:spacing/>
              <w:ind/>
              <w:jc w:val="center"/>
              <w:rPr>
                <w:rFonts w:ascii="宋体" w:hAnsi="宋体" w:eastAsia="宋体" w:cs="Times New Roman"/>
                <w:b/>
                <w:bCs/>
              </w:rPr>
            </w:pPr>
            <w:r>
              <w:rPr>
                <w:rFonts w:ascii="宋体" w:hAnsi="宋体" w:eastAsia="宋体" w:cs="Times New Roman"/>
                <w:b/>
                <w:bCs/>
              </w:rPr>
              <w:t xml:space="preserve">128</w:t>
            </w:r>
            <w:r>
              <w:rPr>
                <w:rFonts w:ascii="宋体" w:hAnsi="宋体" w:eastAsia="宋体" w:cs="Times New Roman"/>
                <w:b/>
                <w:bCs/>
              </w:rPr>
            </w:r>
          </w:p>
        </w:tc>
        <w:tc>
          <w:tcPr>
            <w:tcBorders/>
            <w:tcW w:w="630"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625"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551"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516"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r>
      <w:tr>
        <w:trPr>
          <w:jc w:val="center"/>
        </w:trPr>
        <w:tc>
          <w:tcPr>
            <w:tcBorders/>
            <w:tcW w:w="1188" w:type="dxa"/>
            <w:vAlign w:val="center"/>
            <w:textDirection w:val="lrTb"/>
            <w:noWrap w:val="false"/>
          </w:tcPr>
          <w:p>
            <w:pPr>
              <w:pBdr/>
              <w:spacing w:line="560" w:lineRule="exact"/>
              <w:ind/>
              <w:jc w:val="center"/>
              <w:rPr>
                <w:rFonts w:ascii="宋体" w:hAnsi="宋体" w:eastAsia="宋体" w:cs="Times New Roman"/>
                <w:b/>
                <w:bCs/>
              </w:rPr>
            </w:pPr>
            <w:r>
              <w:rPr>
                <w:rFonts w:hint="eastAsia" w:ascii="宋体" w:hAnsi="宋体" w:eastAsia="宋体" w:cs="Times New Roman"/>
                <w:b/>
                <w:bCs/>
              </w:rPr>
              <w:t xml:space="preserve">办公设备</w:t>
            </w:r>
            <w:r>
              <w:rPr>
                <w:rFonts w:ascii="宋体" w:hAnsi="宋体" w:eastAsia="宋体" w:cs="Times New Roman"/>
                <w:b/>
                <w:bCs/>
              </w:rPr>
            </w:r>
          </w:p>
        </w:tc>
        <w:tc>
          <w:tcPr>
            <w:tcBorders/>
            <w:tcW w:w="773"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t xml:space="preserve">2</w:t>
            </w:r>
            <w:r>
              <w:rPr>
                <w:rFonts w:ascii="宋体" w:hAnsi="宋体" w:eastAsia="宋体" w:cs="Times New Roman"/>
                <w:b/>
                <w:bCs/>
              </w:rPr>
            </w:r>
          </w:p>
        </w:tc>
        <w:tc>
          <w:tcPr>
            <w:tcBorders/>
            <w:tcW w:w="1080" w:type="dxa"/>
            <w:vAlign w:val="center"/>
            <w:textDirection w:val="lrTb"/>
            <w:noWrap w:val="false"/>
          </w:tcPr>
          <w:p>
            <w:pPr>
              <w:pBdr/>
              <w:spacing w:line="560" w:lineRule="exact"/>
              <w:ind/>
              <w:jc w:val="left"/>
              <w:rPr>
                <w:rFonts w:ascii="宋体" w:hAnsi="宋体" w:eastAsia="宋体" w:cs="Times New Roman"/>
                <w:b/>
                <w:bCs/>
              </w:rPr>
            </w:pPr>
            <w:r>
              <w:rPr>
                <w:rFonts w:hint="eastAsia" w:ascii="宋体" w:hAnsi="宋体" w:eastAsia="宋体" w:cs="Times New Roman"/>
                <w:b/>
                <w:bCs/>
              </w:rPr>
              <w:t xml:space="preserve">电脑</w:t>
            </w:r>
            <w:r>
              <w:rPr>
                <w:rFonts w:ascii="宋体" w:hAnsi="宋体" w:eastAsia="宋体" w:cs="Times New Roman"/>
                <w:b/>
                <w:bCs/>
              </w:rPr>
            </w:r>
          </w:p>
        </w:tc>
        <w:tc>
          <w:tcPr>
            <w:tcBorders/>
            <w:tcW w:w="999" w:type="dxa"/>
            <w:vAlign w:val="center"/>
            <w:textDirection w:val="lrTb"/>
            <w:noWrap w:val="false"/>
          </w:tcPr>
          <w:p>
            <w:pPr>
              <w:pBdr/>
              <w:spacing w:line="560" w:lineRule="exact"/>
              <w:ind/>
              <w:jc w:val="lef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549" w:type="dxa"/>
            <w:vAlign w:val="center"/>
            <w:textDirection w:val="lrTb"/>
            <w:noWrap w:val="false"/>
          </w:tcPr>
          <w:p>
            <w:pPr>
              <w:pBdr/>
              <w:spacing w:line="560" w:lineRule="exact"/>
              <w:ind/>
              <w:jc w:val="left"/>
              <w:rPr>
                <w:rFonts w:ascii="宋体" w:hAnsi="宋体" w:eastAsia="宋体" w:cs="Times New Roman"/>
                <w:b/>
                <w:bCs/>
              </w:rPr>
            </w:pPr>
            <w:r>
              <w:rPr>
                <w:rFonts w:hint="eastAsia" w:ascii="宋体" w:hAnsi="宋体" w:eastAsia="宋体" w:cs="Times New Roman"/>
                <w:b/>
                <w:bCs/>
              </w:rPr>
              <w:t xml:space="preserve">台</w:t>
            </w:r>
            <w:r>
              <w:rPr>
                <w:rFonts w:ascii="宋体" w:hAnsi="宋体" w:eastAsia="宋体" w:cs="Times New Roman"/>
                <w:b/>
                <w:bCs/>
              </w:rPr>
            </w:r>
          </w:p>
        </w:tc>
        <w:tc>
          <w:tcPr>
            <w:tcBorders/>
            <w:tcW w:w="549"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t xml:space="preserve">5</w:t>
            </w:r>
            <w:r>
              <w:rPr>
                <w:rFonts w:ascii="宋体" w:hAnsi="宋体" w:eastAsia="宋体" w:cs="Times New Roman"/>
                <w:b/>
                <w:bCs/>
              </w:rPr>
            </w:r>
          </w:p>
        </w:tc>
        <w:tc>
          <w:tcPr>
            <w:tcBorders/>
            <w:tcW w:w="564"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t xml:space="preserve">0.4</w:t>
            </w:r>
            <w:r>
              <w:rPr>
                <w:rFonts w:ascii="宋体" w:hAnsi="宋体" w:eastAsia="宋体" w:cs="Times New Roman"/>
                <w:b/>
                <w:bCs/>
              </w:rPr>
            </w:r>
          </w:p>
        </w:tc>
        <w:tc>
          <w:tcPr>
            <w:tcBorders/>
            <w:tcW w:w="755"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t xml:space="preserve">2</w:t>
            </w:r>
            <w:r>
              <w:rPr>
                <w:rFonts w:ascii="宋体" w:hAnsi="宋体" w:eastAsia="宋体" w:cs="Times New Roman"/>
                <w:b/>
                <w:bCs/>
              </w:rPr>
            </w:r>
          </w:p>
        </w:tc>
        <w:tc>
          <w:tcPr>
            <w:tcBorders/>
            <w:tcW w:w="627"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t xml:space="preserve">2</w:t>
            </w:r>
            <w:r>
              <w:rPr>
                <w:rFonts w:ascii="宋体" w:hAnsi="宋体" w:eastAsia="宋体" w:cs="Times New Roman"/>
                <w:b/>
                <w:bCs/>
              </w:rPr>
            </w:r>
          </w:p>
        </w:tc>
        <w:tc>
          <w:tcPr>
            <w:tcBorders/>
            <w:tcW w:w="840"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t xml:space="preserve">2</w:t>
            </w:r>
            <w:r>
              <w:rPr>
                <w:rFonts w:ascii="宋体" w:hAnsi="宋体" w:eastAsia="宋体" w:cs="Times New Roman"/>
                <w:b/>
                <w:bCs/>
              </w:rPr>
            </w:r>
          </w:p>
        </w:tc>
        <w:tc>
          <w:tcPr>
            <w:tcBorders/>
            <w:tcW w:w="630"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625"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551"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c>
          <w:tcPr>
            <w:tcBorders/>
            <w:tcW w:w="516" w:type="dxa"/>
            <w:vAlign w:val="center"/>
            <w:textDirection w:val="lrTb"/>
            <w:noWrap w:val="false"/>
          </w:tcPr>
          <w:p>
            <w:pPr>
              <w:pBdr/>
              <w:spacing w:line="560" w:lineRule="exact"/>
              <w:ind/>
              <w:jc w:val="right"/>
              <w:rPr>
                <w:rFonts w:ascii="宋体" w:hAnsi="宋体" w:eastAsia="宋体" w:cs="Times New Roman"/>
                <w:b/>
                <w:bCs/>
              </w:rPr>
            </w:pPr>
            <w:r>
              <w:rPr>
                <w:rFonts w:ascii="宋体" w:hAnsi="宋体" w:eastAsia="宋体" w:cs="Times New Roman"/>
                <w:b/>
                <w:bCs/>
              </w:rPr>
            </w:r>
            <w:r>
              <w:rPr>
                <w:rFonts w:ascii="宋体" w:hAnsi="宋体" w:eastAsia="宋体" w:cs="Times New Roman"/>
                <w:b/>
                <w:bCs/>
              </w:rPr>
            </w:r>
          </w:p>
        </w:tc>
      </w:tr>
      <w:tr>
        <w:trPr>
          <w:jc w:val="center"/>
        </w:trPr>
        <w:tc>
          <w:tcPr>
            <w:tcBorders/>
            <w:tcW w:w="1188" w:type="dxa"/>
            <w:textDirection w:val="lrTb"/>
            <w:noWrap w:val="false"/>
          </w:tcPr>
          <w:p>
            <w:pPr>
              <w:pBdr/>
              <w:spacing/>
              <w:ind/>
              <w:rPr/>
            </w:pPr>
            <w:r>
              <w:rPr>
                <w:rFonts w:hint="eastAsia" w:ascii="宋体" w:hAnsi="宋体" w:eastAsia="宋体" w:cs="Times New Roman"/>
                <w:b/>
                <w:bCs/>
              </w:rPr>
              <w:t xml:space="preserve">办公设备</w:t>
            </w:r>
            <w:r/>
          </w:p>
        </w:tc>
        <w:tc>
          <w:tcPr>
            <w:tcBorders/>
            <w:tcW w:w="773"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2</w:t>
            </w:r>
            <w:r>
              <w:rPr>
                <w:rFonts w:ascii="宋体" w:hAnsi="宋体" w:eastAsia="宋体" w:cs="Times New Roman"/>
              </w:rPr>
            </w:r>
          </w:p>
        </w:tc>
        <w:tc>
          <w:tcPr>
            <w:tcBorders/>
            <w:tcW w:w="1080" w:type="dxa"/>
            <w:vAlign w:val="center"/>
            <w:textDirection w:val="lrTb"/>
            <w:noWrap w:val="false"/>
          </w:tcPr>
          <w:p>
            <w:pPr>
              <w:pBdr/>
              <w:spacing w:line="560" w:lineRule="exact"/>
              <w:ind/>
              <w:jc w:val="left"/>
              <w:rPr>
                <w:rFonts w:ascii="宋体" w:hAnsi="宋体" w:eastAsia="宋体" w:cs="Times New Roman"/>
              </w:rPr>
            </w:pPr>
            <w:r>
              <w:rPr>
                <w:rFonts w:hint="eastAsia" w:ascii="宋体" w:hAnsi="宋体" w:eastAsia="宋体" w:cs="Times New Roman"/>
              </w:rPr>
              <w:t xml:space="preserve">空调</w:t>
            </w:r>
            <w:r>
              <w:rPr>
                <w:rFonts w:ascii="宋体" w:hAnsi="宋体" w:eastAsia="宋体" w:cs="Times New Roman"/>
              </w:rPr>
            </w:r>
          </w:p>
        </w:tc>
        <w:tc>
          <w:tcPr>
            <w:tcBorders/>
            <w:tcW w:w="999" w:type="dxa"/>
            <w:vAlign w:val="center"/>
            <w:textDirection w:val="lrTb"/>
            <w:noWrap w:val="false"/>
          </w:tcPr>
          <w:p>
            <w:pPr>
              <w:pBdr/>
              <w:spacing w:line="560" w:lineRule="exact"/>
              <w:ind/>
              <w:jc w:val="lef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49" w:type="dxa"/>
            <w:vAlign w:val="center"/>
            <w:textDirection w:val="lrTb"/>
            <w:noWrap w:val="false"/>
          </w:tcPr>
          <w:p>
            <w:pPr>
              <w:pBdr/>
              <w:spacing w:line="560" w:lineRule="exact"/>
              <w:ind/>
              <w:jc w:val="left"/>
              <w:rPr>
                <w:rFonts w:ascii="宋体" w:hAnsi="宋体" w:eastAsia="宋体" w:cs="Times New Roman"/>
              </w:rPr>
            </w:pPr>
            <w:r>
              <w:rPr>
                <w:rFonts w:hint="eastAsia" w:ascii="宋体" w:hAnsi="宋体" w:eastAsia="宋体" w:cs="Times New Roman"/>
              </w:rPr>
              <w:t xml:space="preserve">台</w:t>
            </w:r>
            <w:r>
              <w:rPr>
                <w:rFonts w:ascii="宋体" w:hAnsi="宋体" w:eastAsia="宋体" w:cs="Times New Roman"/>
              </w:rPr>
            </w:r>
          </w:p>
        </w:tc>
        <w:tc>
          <w:tcPr>
            <w:tcBorders/>
            <w:tcW w:w="549"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5</w:t>
            </w:r>
            <w:r>
              <w:rPr>
                <w:rFonts w:ascii="宋体" w:hAnsi="宋体" w:eastAsia="宋体" w:cs="Times New Roman"/>
              </w:rPr>
            </w:r>
          </w:p>
        </w:tc>
        <w:tc>
          <w:tcPr>
            <w:tcBorders/>
            <w:tcW w:w="564"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0.4</w:t>
            </w:r>
            <w:r>
              <w:rPr>
                <w:rFonts w:ascii="宋体" w:hAnsi="宋体" w:eastAsia="宋体" w:cs="Times New Roman"/>
              </w:rPr>
            </w:r>
          </w:p>
        </w:tc>
        <w:tc>
          <w:tcPr>
            <w:tcBorders/>
            <w:tcW w:w="755"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2</w:t>
            </w:r>
            <w:r>
              <w:rPr>
                <w:rFonts w:ascii="宋体" w:hAnsi="宋体" w:eastAsia="宋体" w:cs="Times New Roman"/>
              </w:rPr>
            </w:r>
          </w:p>
        </w:tc>
        <w:tc>
          <w:tcPr>
            <w:tcBorders/>
            <w:tcW w:w="627"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2</w:t>
            </w:r>
            <w:r>
              <w:rPr>
                <w:rFonts w:ascii="宋体" w:hAnsi="宋体" w:eastAsia="宋体" w:cs="Times New Roman"/>
              </w:rPr>
            </w:r>
          </w:p>
        </w:tc>
        <w:tc>
          <w:tcPr>
            <w:tcBorders/>
            <w:tcW w:w="840"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2</w:t>
            </w:r>
            <w:r>
              <w:rPr>
                <w:rFonts w:ascii="宋体" w:hAnsi="宋体" w:eastAsia="宋体" w:cs="Times New Roman"/>
              </w:rPr>
            </w:r>
          </w:p>
        </w:tc>
        <w:tc>
          <w:tcPr>
            <w:tcBorders/>
            <w:tcW w:w="630"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625"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51"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16"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r>
      <w:tr>
        <w:trPr>
          <w:jc w:val="center"/>
        </w:trPr>
        <w:tc>
          <w:tcPr>
            <w:tcBorders/>
            <w:tcW w:w="1188" w:type="dxa"/>
            <w:textDirection w:val="lrTb"/>
            <w:noWrap w:val="false"/>
          </w:tcPr>
          <w:p>
            <w:pPr>
              <w:pBdr/>
              <w:spacing/>
              <w:ind/>
              <w:rPr/>
            </w:pPr>
            <w:r>
              <w:rPr>
                <w:rFonts w:hint="eastAsia" w:ascii="宋体" w:hAnsi="宋体" w:eastAsia="宋体" w:cs="Times New Roman"/>
                <w:b/>
                <w:bCs/>
              </w:rPr>
              <w:t xml:space="preserve">办公设备</w:t>
            </w:r>
            <w:r/>
          </w:p>
        </w:tc>
        <w:tc>
          <w:tcPr>
            <w:tcBorders/>
            <w:tcW w:w="773"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w:t>
            </w:r>
            <w:r>
              <w:rPr>
                <w:rFonts w:ascii="宋体" w:hAnsi="宋体" w:eastAsia="宋体" w:cs="Times New Roman"/>
              </w:rPr>
            </w:r>
          </w:p>
        </w:tc>
        <w:tc>
          <w:tcPr>
            <w:tcBorders/>
            <w:tcW w:w="1080" w:type="dxa"/>
            <w:vAlign w:val="center"/>
            <w:textDirection w:val="lrTb"/>
            <w:noWrap w:val="false"/>
          </w:tcPr>
          <w:p>
            <w:pPr>
              <w:pBdr/>
              <w:spacing w:line="560" w:lineRule="exact"/>
              <w:ind/>
              <w:jc w:val="left"/>
              <w:rPr>
                <w:rFonts w:ascii="宋体" w:hAnsi="宋体" w:eastAsia="宋体" w:cs="Times New Roman"/>
              </w:rPr>
            </w:pPr>
            <w:r>
              <w:rPr>
                <w:rFonts w:hint="eastAsia" w:ascii="宋体" w:hAnsi="宋体" w:eastAsia="宋体" w:cs="Times New Roman"/>
              </w:rPr>
              <w:t xml:space="preserve">打印机</w:t>
            </w:r>
            <w:r>
              <w:rPr>
                <w:rFonts w:ascii="宋体" w:hAnsi="宋体" w:eastAsia="宋体" w:cs="Times New Roman"/>
              </w:rPr>
            </w:r>
          </w:p>
        </w:tc>
        <w:tc>
          <w:tcPr>
            <w:tcBorders/>
            <w:tcW w:w="999" w:type="dxa"/>
            <w:vAlign w:val="center"/>
            <w:textDirection w:val="lrTb"/>
            <w:noWrap w:val="false"/>
          </w:tcPr>
          <w:p>
            <w:pPr>
              <w:pBdr/>
              <w:spacing w:line="560" w:lineRule="exact"/>
              <w:ind/>
              <w:jc w:val="lef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49" w:type="dxa"/>
            <w:vAlign w:val="center"/>
            <w:textDirection w:val="lrTb"/>
            <w:noWrap w:val="false"/>
          </w:tcPr>
          <w:p>
            <w:pPr>
              <w:pBdr/>
              <w:spacing w:line="560" w:lineRule="exact"/>
              <w:ind/>
              <w:jc w:val="left"/>
              <w:rPr>
                <w:rFonts w:ascii="宋体" w:hAnsi="宋体" w:eastAsia="宋体" w:cs="Times New Roman"/>
              </w:rPr>
            </w:pPr>
            <w:r>
              <w:rPr>
                <w:rFonts w:hint="eastAsia" w:ascii="宋体" w:hAnsi="宋体" w:eastAsia="宋体" w:cs="Times New Roman"/>
              </w:rPr>
              <w:t xml:space="preserve">台</w:t>
            </w:r>
            <w:r>
              <w:rPr>
                <w:rFonts w:ascii="宋体" w:hAnsi="宋体" w:eastAsia="宋体" w:cs="Times New Roman"/>
              </w:rPr>
            </w:r>
          </w:p>
        </w:tc>
        <w:tc>
          <w:tcPr>
            <w:tcBorders/>
            <w:tcW w:w="549"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5</w:t>
            </w:r>
            <w:r>
              <w:rPr>
                <w:rFonts w:ascii="宋体" w:hAnsi="宋体" w:eastAsia="宋体" w:cs="Times New Roman"/>
              </w:rPr>
            </w:r>
          </w:p>
        </w:tc>
        <w:tc>
          <w:tcPr>
            <w:tcBorders/>
            <w:tcW w:w="564"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0.2</w:t>
            </w:r>
            <w:r>
              <w:rPr>
                <w:rFonts w:ascii="宋体" w:hAnsi="宋体" w:eastAsia="宋体" w:cs="Times New Roman"/>
              </w:rPr>
            </w:r>
          </w:p>
        </w:tc>
        <w:tc>
          <w:tcPr>
            <w:tcBorders/>
            <w:tcW w:w="755"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w:t>
            </w:r>
            <w:r>
              <w:rPr>
                <w:rFonts w:ascii="宋体" w:hAnsi="宋体" w:eastAsia="宋体" w:cs="Times New Roman"/>
              </w:rPr>
            </w:r>
          </w:p>
        </w:tc>
        <w:tc>
          <w:tcPr>
            <w:tcBorders/>
            <w:tcW w:w="627"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w:t>
            </w:r>
            <w:r>
              <w:rPr>
                <w:rFonts w:ascii="宋体" w:hAnsi="宋体" w:eastAsia="宋体" w:cs="Times New Roman"/>
              </w:rPr>
            </w:r>
          </w:p>
        </w:tc>
        <w:tc>
          <w:tcPr>
            <w:tcBorders/>
            <w:tcW w:w="840"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w:t>
            </w:r>
            <w:r>
              <w:rPr>
                <w:rFonts w:ascii="宋体" w:hAnsi="宋体" w:eastAsia="宋体" w:cs="Times New Roman"/>
              </w:rPr>
            </w:r>
          </w:p>
        </w:tc>
        <w:tc>
          <w:tcPr>
            <w:tcBorders/>
            <w:tcW w:w="630"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625"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51"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16"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r>
      <w:tr>
        <w:trPr>
          <w:jc w:val="center"/>
        </w:trPr>
        <w:tc>
          <w:tcPr>
            <w:tcBorders/>
            <w:tcW w:w="1188" w:type="dxa"/>
            <w:vAlign w:val="center"/>
            <w:textDirection w:val="lrTb"/>
            <w:noWrap w:val="false"/>
          </w:tcPr>
          <w:p>
            <w:pPr>
              <w:pBdr/>
              <w:spacing w:line="320" w:lineRule="exact"/>
              <w:ind/>
              <w:jc w:val="left"/>
              <w:rPr>
                <w:rFonts w:ascii="宋体" w:hAnsi="宋体" w:eastAsia="宋体" w:cs="Times New Roman"/>
              </w:rPr>
            </w:pPr>
            <w:r>
              <w:rPr>
                <w:rFonts w:hint="eastAsia" w:ascii="宋体" w:hAnsi="宋体" w:eastAsia="宋体" w:cs="Times New Roman"/>
                <w:b/>
                <w:bCs/>
              </w:rPr>
              <w:t xml:space="preserve">办公设备</w:t>
            </w:r>
            <w:r>
              <w:rPr>
                <w:rFonts w:ascii="宋体" w:hAnsi="宋体" w:eastAsia="宋体" w:cs="Times New Roman"/>
              </w:rPr>
            </w:r>
          </w:p>
        </w:tc>
        <w:tc>
          <w:tcPr>
            <w:tcBorders/>
            <w:tcW w:w="773"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3</w:t>
            </w:r>
            <w:r>
              <w:rPr>
                <w:rFonts w:ascii="宋体" w:hAnsi="宋体" w:eastAsia="宋体" w:cs="Times New Roman"/>
              </w:rPr>
            </w:r>
          </w:p>
        </w:tc>
        <w:tc>
          <w:tcPr>
            <w:tcBorders/>
            <w:tcW w:w="1080" w:type="dxa"/>
            <w:vAlign w:val="center"/>
            <w:textDirection w:val="lrTb"/>
            <w:noWrap w:val="false"/>
          </w:tcPr>
          <w:p>
            <w:pPr>
              <w:pBdr/>
              <w:spacing w:line="560" w:lineRule="exact"/>
              <w:ind/>
              <w:jc w:val="left"/>
              <w:rPr>
                <w:rFonts w:ascii="宋体" w:hAnsi="宋体" w:eastAsia="宋体" w:cs="Times New Roman"/>
              </w:rPr>
            </w:pPr>
            <w:r>
              <w:rPr>
                <w:rFonts w:hint="eastAsia" w:ascii="宋体" w:hAnsi="宋体" w:eastAsia="宋体" w:cs="Times New Roman"/>
              </w:rPr>
              <w:t xml:space="preserve">桌椅</w:t>
            </w:r>
            <w:r>
              <w:rPr>
                <w:rFonts w:ascii="宋体" w:hAnsi="宋体" w:eastAsia="宋体" w:cs="Times New Roman"/>
              </w:rPr>
            </w:r>
          </w:p>
        </w:tc>
        <w:tc>
          <w:tcPr>
            <w:tcBorders/>
            <w:tcW w:w="999" w:type="dxa"/>
            <w:vAlign w:val="center"/>
            <w:textDirection w:val="lrTb"/>
            <w:noWrap w:val="false"/>
          </w:tcPr>
          <w:p>
            <w:pPr>
              <w:pBdr/>
              <w:spacing w:line="560" w:lineRule="exact"/>
              <w:ind/>
              <w:jc w:val="lef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49" w:type="dxa"/>
            <w:vAlign w:val="center"/>
            <w:textDirection w:val="lrTb"/>
            <w:noWrap w:val="false"/>
          </w:tcPr>
          <w:p>
            <w:pPr>
              <w:pBdr/>
              <w:spacing w:line="560" w:lineRule="exact"/>
              <w:ind/>
              <w:jc w:val="left"/>
              <w:rPr>
                <w:rFonts w:ascii="宋体" w:hAnsi="宋体" w:eastAsia="宋体" w:cs="Times New Roman"/>
              </w:rPr>
            </w:pPr>
            <w:r>
              <w:rPr>
                <w:rFonts w:hint="eastAsia" w:ascii="宋体" w:hAnsi="宋体" w:eastAsia="宋体" w:cs="Times New Roman"/>
              </w:rPr>
              <w:t xml:space="preserve">套</w:t>
            </w:r>
            <w:r>
              <w:rPr>
                <w:rFonts w:ascii="宋体" w:hAnsi="宋体" w:eastAsia="宋体" w:cs="Times New Roman"/>
              </w:rPr>
            </w:r>
          </w:p>
        </w:tc>
        <w:tc>
          <w:tcPr>
            <w:tcBorders/>
            <w:tcW w:w="549"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10</w:t>
            </w:r>
            <w:r>
              <w:rPr>
                <w:rFonts w:ascii="宋体" w:hAnsi="宋体" w:eastAsia="宋体" w:cs="Times New Roman"/>
              </w:rPr>
            </w:r>
          </w:p>
        </w:tc>
        <w:tc>
          <w:tcPr>
            <w:tcBorders/>
            <w:tcW w:w="564"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0.3</w:t>
            </w:r>
            <w:r>
              <w:rPr>
                <w:rFonts w:ascii="宋体" w:hAnsi="宋体" w:eastAsia="宋体" w:cs="Times New Roman"/>
              </w:rPr>
            </w:r>
          </w:p>
        </w:tc>
        <w:tc>
          <w:tcPr>
            <w:tcBorders/>
            <w:tcW w:w="755"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3</w:t>
            </w:r>
            <w:r>
              <w:rPr>
                <w:rFonts w:ascii="宋体" w:hAnsi="宋体" w:eastAsia="宋体" w:cs="Times New Roman"/>
              </w:rPr>
            </w:r>
          </w:p>
        </w:tc>
        <w:tc>
          <w:tcPr>
            <w:tcBorders/>
            <w:tcW w:w="627"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3</w:t>
            </w:r>
            <w:r>
              <w:rPr>
                <w:rFonts w:ascii="宋体" w:hAnsi="宋体" w:eastAsia="宋体" w:cs="Times New Roman"/>
              </w:rPr>
            </w:r>
          </w:p>
        </w:tc>
        <w:tc>
          <w:tcPr>
            <w:tcBorders/>
            <w:tcW w:w="840"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3</w:t>
            </w:r>
            <w:r>
              <w:rPr>
                <w:rFonts w:ascii="宋体" w:hAnsi="宋体" w:eastAsia="宋体" w:cs="Times New Roman"/>
              </w:rPr>
            </w:r>
          </w:p>
        </w:tc>
        <w:tc>
          <w:tcPr>
            <w:tcBorders/>
            <w:tcW w:w="630"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625"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51"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16"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r>
      <w:tr>
        <w:trPr>
          <w:jc w:val="center"/>
        </w:trPr>
        <w:tc>
          <w:tcPr>
            <w:tcBorders/>
            <w:tcW w:w="1188" w:type="dxa"/>
            <w:vAlign w:val="center"/>
            <w:textDirection w:val="lrTb"/>
            <w:noWrap w:val="false"/>
          </w:tcPr>
          <w:p>
            <w:pPr>
              <w:pBdr/>
              <w:spacing w:line="320" w:lineRule="exact"/>
              <w:ind/>
              <w:jc w:val="left"/>
              <w:rPr>
                <w:rFonts w:ascii="宋体" w:hAnsi="宋体" w:eastAsia="宋体" w:cs="Times New Roman"/>
              </w:rPr>
            </w:pPr>
            <w:r>
              <w:rPr>
                <w:rFonts w:hint="eastAsia" w:ascii="宋体" w:hAnsi="宋体" w:eastAsia="宋体" w:cs="Times New Roman"/>
              </w:rPr>
              <w:t xml:space="preserve">敬老院采暖设备</w:t>
            </w:r>
            <w:r>
              <w:rPr>
                <w:rFonts w:ascii="宋体" w:hAnsi="宋体" w:eastAsia="宋体" w:cs="Times New Roman"/>
              </w:rPr>
            </w:r>
          </w:p>
        </w:tc>
        <w:tc>
          <w:tcPr>
            <w:tcBorders/>
            <w:tcW w:w="773"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120</w:t>
            </w:r>
            <w:r>
              <w:rPr>
                <w:rFonts w:ascii="宋体" w:hAnsi="宋体" w:eastAsia="宋体" w:cs="Times New Roman"/>
              </w:rPr>
            </w:r>
          </w:p>
        </w:tc>
        <w:tc>
          <w:tcPr>
            <w:tcBorders/>
            <w:tcW w:w="1080" w:type="dxa"/>
            <w:vAlign w:val="center"/>
            <w:textDirection w:val="lrTb"/>
            <w:noWrap w:val="false"/>
          </w:tcPr>
          <w:p>
            <w:pPr>
              <w:pBdr/>
              <w:spacing w:line="560" w:lineRule="exact"/>
              <w:ind/>
              <w:jc w:val="left"/>
              <w:rPr>
                <w:rFonts w:ascii="宋体" w:hAnsi="宋体" w:eastAsia="宋体" w:cs="Times New Roman"/>
              </w:rPr>
            </w:pPr>
            <w:r>
              <w:rPr>
                <w:rFonts w:hint="eastAsia" w:ascii="宋体" w:hAnsi="宋体" w:eastAsia="宋体" w:cs="Times New Roman"/>
              </w:rPr>
              <w:t xml:space="preserve">中央空调</w:t>
            </w:r>
            <w:r>
              <w:rPr>
                <w:rFonts w:ascii="宋体" w:hAnsi="宋体" w:eastAsia="宋体" w:cs="Times New Roman"/>
              </w:rPr>
            </w:r>
          </w:p>
        </w:tc>
        <w:tc>
          <w:tcPr>
            <w:tcBorders/>
            <w:tcW w:w="999" w:type="dxa"/>
            <w:vAlign w:val="center"/>
            <w:textDirection w:val="lrTb"/>
            <w:noWrap w:val="false"/>
          </w:tcPr>
          <w:p>
            <w:pPr>
              <w:pBdr/>
              <w:spacing w:line="560" w:lineRule="exact"/>
              <w:ind/>
              <w:jc w:val="lef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49" w:type="dxa"/>
            <w:vAlign w:val="center"/>
            <w:textDirection w:val="lrTb"/>
            <w:noWrap w:val="false"/>
          </w:tcPr>
          <w:p>
            <w:pPr>
              <w:pBdr/>
              <w:spacing w:line="560" w:lineRule="exact"/>
              <w:ind/>
              <w:jc w:val="left"/>
              <w:rPr>
                <w:rFonts w:ascii="宋体" w:hAnsi="宋体" w:eastAsia="宋体" w:cs="Times New Roman"/>
              </w:rPr>
            </w:pPr>
            <w:r>
              <w:rPr>
                <w:rFonts w:hint="eastAsia" w:ascii="宋体" w:hAnsi="宋体" w:eastAsia="宋体" w:cs="Times New Roman"/>
              </w:rPr>
              <w:t xml:space="preserve">套</w:t>
            </w:r>
            <w:r>
              <w:rPr>
                <w:rFonts w:ascii="宋体" w:hAnsi="宋体" w:eastAsia="宋体" w:cs="Times New Roman"/>
              </w:rPr>
            </w:r>
          </w:p>
        </w:tc>
        <w:tc>
          <w:tcPr>
            <w:tcBorders/>
            <w:tcW w:w="549"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2</w:t>
            </w:r>
            <w:r>
              <w:rPr>
                <w:rFonts w:ascii="宋体" w:hAnsi="宋体" w:eastAsia="宋体" w:cs="Times New Roman"/>
              </w:rPr>
            </w:r>
          </w:p>
        </w:tc>
        <w:tc>
          <w:tcPr>
            <w:tcBorders/>
            <w:tcW w:w="564"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60</w:t>
            </w:r>
            <w:r>
              <w:rPr>
                <w:rFonts w:ascii="宋体" w:hAnsi="宋体" w:eastAsia="宋体" w:cs="Times New Roman"/>
              </w:rPr>
            </w:r>
          </w:p>
        </w:tc>
        <w:tc>
          <w:tcPr>
            <w:tcBorders/>
            <w:tcW w:w="755"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120</w:t>
            </w:r>
            <w:r>
              <w:rPr>
                <w:rFonts w:ascii="宋体" w:hAnsi="宋体" w:eastAsia="宋体" w:cs="Times New Roman"/>
              </w:rPr>
            </w:r>
          </w:p>
        </w:tc>
        <w:tc>
          <w:tcPr>
            <w:tcBorders/>
            <w:tcW w:w="627"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120</w:t>
            </w:r>
            <w:r>
              <w:rPr>
                <w:rFonts w:ascii="宋体" w:hAnsi="宋体" w:eastAsia="宋体" w:cs="Times New Roman"/>
              </w:rPr>
            </w:r>
          </w:p>
        </w:tc>
        <w:tc>
          <w:tcPr>
            <w:tcBorders/>
            <w:tcW w:w="840"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t xml:space="preserve">120</w:t>
            </w:r>
            <w:r>
              <w:rPr>
                <w:rFonts w:ascii="宋体" w:hAnsi="宋体" w:eastAsia="宋体" w:cs="Times New Roman"/>
              </w:rPr>
            </w:r>
          </w:p>
        </w:tc>
        <w:tc>
          <w:tcPr>
            <w:tcBorders/>
            <w:tcW w:w="630"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625"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51"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c>
          <w:tcPr>
            <w:tcBorders/>
            <w:tcW w:w="516" w:type="dxa"/>
            <w:vAlign w:val="center"/>
            <w:textDirection w:val="lrTb"/>
            <w:noWrap w:val="false"/>
          </w:tcPr>
          <w:p>
            <w:pPr>
              <w:pBdr/>
              <w:spacing w:line="560" w:lineRule="exact"/>
              <w:ind/>
              <w:jc w:val="right"/>
              <w:rPr>
                <w:rFonts w:ascii="宋体" w:hAnsi="宋体" w:eastAsia="宋体" w:cs="Times New Roman"/>
              </w:rPr>
            </w:pPr>
            <w:r>
              <w:rPr>
                <w:rFonts w:ascii="宋体" w:hAnsi="宋体" w:eastAsia="宋体" w:cs="Times New Roman"/>
              </w:rPr>
            </w:r>
            <w:r>
              <w:rPr>
                <w:rFonts w:ascii="宋体" w:hAnsi="宋体" w:eastAsia="宋体" w:cs="Times New Roman"/>
              </w:rPr>
            </w:r>
          </w:p>
        </w:tc>
      </w:tr>
    </w:tbl>
    <w:p>
      <w:pPr>
        <w:pBdr/>
        <w:spacing w:line="560" w:lineRule="exact"/>
        <w:ind w:firstLine="640" w:left="198"/>
        <w:jc w:val="left"/>
        <w:rPr>
          <w:rFonts w:ascii="宋体" w:hAnsi="宋体" w:eastAsia="宋体" w:cs="Times New Roman"/>
          <w:sz w:val="32"/>
          <w:szCs w:val="32"/>
        </w:rPr>
      </w:pPr>
      <w:r>
        <w:rPr>
          <w:rFonts w:ascii="宋体" w:hAnsi="宋体" w:eastAsia="宋体" w:cs="Times New Roman"/>
          <w:sz w:val="32"/>
          <w:szCs w:val="32"/>
        </w:rPr>
      </w:r>
      <w:r>
        <w:rPr>
          <w:rFonts w:ascii="宋体" w:hAnsi="宋体" w:eastAsia="宋体" w:cs="Times New Roman"/>
          <w:sz w:val="32"/>
          <w:szCs w:val="32"/>
        </w:rPr>
      </w:r>
    </w:p>
    <w:p>
      <w:pPr>
        <w:pBdr/>
        <w:spacing w:line="560" w:lineRule="exact"/>
        <w:ind w:firstLine="640" w:left="198"/>
        <w:jc w:val="left"/>
        <w:rPr>
          <w:rFonts w:ascii="黑体" w:hAnsi="黑体" w:eastAsia="黑体" w:cs="Times New Roman"/>
          <w:sz w:val="32"/>
          <w:szCs w:val="32"/>
        </w:rPr>
      </w:pPr>
      <w:r>
        <w:rPr>
          <w:rFonts w:hint="eastAsia" w:ascii="黑体" w:hAnsi="黑体" w:eastAsia="黑体" w:cs="黑体"/>
          <w:sz w:val="32"/>
          <w:szCs w:val="32"/>
        </w:rPr>
        <w:t xml:space="preserve">七、国有资产信息</w:t>
      </w:r>
      <w:r>
        <w:rPr>
          <w:rFonts w:ascii="黑体" w:hAnsi="黑体" w:eastAsia="黑体" w:cs="Times New Roman"/>
          <w:sz w:val="32"/>
          <w:szCs w:val="32"/>
        </w:rPr>
      </w:r>
    </w:p>
    <w:p>
      <w:pPr>
        <w:pBdr/>
        <w:spacing w:line="560" w:lineRule="exact"/>
        <w:ind w:firstLine="640"/>
        <w:rPr>
          <w:rFonts w:ascii="仿宋" w:hAnsi="仿宋" w:eastAsia="仿宋" w:cs="Times New Roman"/>
          <w:sz w:val="32"/>
          <w:szCs w:val="32"/>
        </w:rPr>
      </w:pPr>
      <w:r>
        <w:rPr>
          <w:rFonts w:hint="eastAsia" w:ascii="仿宋" w:hAnsi="仿宋" w:eastAsia="仿宋" w:cs="??_GB2312"/>
          <w:sz w:val="32"/>
          <w:szCs w:val="32"/>
        </w:rPr>
        <w:t xml:space="preserve">民政</w:t>
      </w:r>
      <w:r>
        <w:rPr>
          <w:rFonts w:ascii="仿宋" w:hAnsi="仿宋" w:eastAsia="仿宋" w:cs="??_GB2312"/>
          <w:sz w:val="32"/>
          <w:szCs w:val="32"/>
        </w:rPr>
        <w:t xml:space="preserve">部门（含所属单位）上年末固定资产金额为286.36万元，本年度拟购置固定资产主要为128</w:t>
      </w:r>
      <w:r>
        <w:rPr>
          <w:rFonts w:hint="eastAsia" w:ascii="仿宋" w:hAnsi="仿宋" w:eastAsia="仿宋" w:cs="??_GB2312"/>
          <w:sz w:val="32"/>
          <w:szCs w:val="32"/>
        </w:rPr>
        <w:t xml:space="preserve">万元，</w:t>
      </w:r>
      <w:r>
        <w:rPr>
          <w:rFonts w:ascii="仿宋" w:hAnsi="仿宋" w:eastAsia="仿宋" w:cs="??_GB2312"/>
          <w:sz w:val="32"/>
          <w:szCs w:val="32"/>
        </w:rPr>
        <w:t xml:space="preserve">计算机设备、打印设备、空调、办公家具等，已列入政府采购预算。详见下表。</w:t>
      </w:r>
      <w:r>
        <w:rPr>
          <w:rFonts w:ascii="仿宋" w:hAnsi="仿宋" w:eastAsia="仿宋" w:cs="Times New Roman"/>
          <w:sz w:val="32"/>
          <w:szCs w:val="32"/>
        </w:rPr>
      </w:r>
    </w:p>
    <w:tbl>
      <w:tblPr>
        <w:tblW w:w="9060" w:type="dxa"/>
        <w:tblInd w:w="-106" w:type="dxa"/>
        <w:tblBorders/>
        <w:tblLayout w:type="fixed"/>
        <w:tblLook w:val="00A0" w:firstRow="1" w:lastRow="0" w:firstColumn="1" w:lastColumn="0" w:noHBand="0" w:noVBand="0"/>
      </w:tblPr>
      <w:tblGrid>
        <w:gridCol w:w="4139"/>
        <w:gridCol w:w="855"/>
        <w:gridCol w:w="4066"/>
      </w:tblGrid>
      <w:tr>
        <w:trPr>
          <w:trHeight w:val="705"/>
        </w:trPr>
        <w:tc>
          <w:tcPr>
            <w:gridSpan w:val="3"/>
            <w:tcBorders>
              <w:top w:val="none" w:color="000000" w:sz="4" w:space="0"/>
              <w:left w:val="none" w:color="000000" w:sz="4" w:space="0"/>
              <w:bottom w:val="none" w:color="000000" w:sz="4" w:space="0"/>
              <w:right w:val="none" w:color="000000" w:sz="4" w:space="0"/>
            </w:tcBorders>
            <w:tcW w:w="9060" w:type="dxa"/>
            <w:vAlign w:val="center"/>
            <w:textDirection w:val="lrTb"/>
            <w:noWrap w:val="false"/>
          </w:tcPr>
          <w:p>
            <w:pPr>
              <w:widowControl w:val="true"/>
              <w:pBdr/>
              <w:spacing/>
              <w:ind/>
              <w:jc w:val="center"/>
              <w:rPr>
                <w:rFonts w:ascii="宋体" w:hAnsi="宋体" w:eastAsia="宋体" w:cs="Times New Roman"/>
                <w:b/>
                <w:bCs/>
                <w:sz w:val="32"/>
                <w:szCs w:val="32"/>
              </w:rPr>
            </w:pPr>
            <w:r>
              <w:rPr>
                <w:rFonts w:ascii="宋体" w:hAnsi="宋体" w:eastAsia="宋体" w:cs="Times New Roman"/>
                <w:b/>
                <w:bCs/>
                <w:sz w:val="32"/>
                <w:szCs w:val="32"/>
              </w:rPr>
            </w:r>
            <w:r>
              <w:rPr>
                <w:rFonts w:ascii="宋体" w:hAnsi="宋体" w:eastAsia="宋体" w:cs="Times New Roman"/>
                <w:b/>
                <w:bCs/>
                <w:sz w:val="32"/>
                <w:szCs w:val="32"/>
              </w:rPr>
            </w:r>
          </w:p>
          <w:p>
            <w:pPr>
              <w:widowControl w:val="true"/>
              <w:pBdr/>
              <w:spacing/>
              <w:ind/>
              <w:jc w:val="center"/>
              <w:rPr>
                <w:rFonts w:ascii="宋体" w:hAnsi="宋体" w:eastAsia="宋体" w:cs="Times New Roman"/>
                <w:b/>
                <w:bCs/>
                <w:sz w:val="32"/>
                <w:szCs w:val="32"/>
              </w:rPr>
            </w:pPr>
            <w:r>
              <w:rPr>
                <w:rFonts w:ascii="宋体" w:hAnsi="宋体" w:eastAsia="宋体" w:cs="Times New Roman"/>
                <w:b/>
                <w:bCs/>
                <w:sz w:val="32"/>
                <w:szCs w:val="32"/>
              </w:rPr>
            </w:r>
            <w:r>
              <w:rPr>
                <w:rFonts w:ascii="宋体" w:hAnsi="宋体" w:eastAsia="宋体" w:cs="Times New Roman"/>
                <w:b/>
                <w:bCs/>
                <w:sz w:val="32"/>
                <w:szCs w:val="32"/>
              </w:rPr>
            </w:r>
          </w:p>
          <w:p>
            <w:pPr>
              <w:widowControl w:val="true"/>
              <w:pBdr/>
              <w:spacing/>
              <w:ind/>
              <w:jc w:val="center"/>
              <w:rPr>
                <w:rFonts w:ascii="宋体" w:hAnsi="宋体" w:eastAsia="宋体" w:cs="Times New Roman"/>
                <w:b/>
                <w:bCs/>
                <w:sz w:val="32"/>
                <w:szCs w:val="32"/>
              </w:rPr>
            </w:pPr>
            <w:r>
              <w:rPr>
                <w:rFonts w:ascii="宋体" w:hAnsi="宋体" w:eastAsia="宋体" w:cs="Times New Roman"/>
                <w:b/>
                <w:bCs/>
                <w:sz w:val="32"/>
                <w:szCs w:val="32"/>
              </w:rPr>
            </w:r>
            <w:r>
              <w:rPr>
                <w:rFonts w:ascii="宋体" w:hAnsi="宋体" w:eastAsia="宋体" w:cs="Times New Roman"/>
                <w:b/>
                <w:bCs/>
                <w:sz w:val="32"/>
                <w:szCs w:val="32"/>
              </w:rPr>
            </w:r>
          </w:p>
          <w:p>
            <w:pPr>
              <w:widowControl w:val="true"/>
              <w:pBdr/>
              <w:spacing/>
              <w:ind/>
              <w:jc w:val="center"/>
              <w:rPr>
                <w:rFonts w:ascii="宋体" w:hAnsi="宋体" w:eastAsia="宋体" w:cs="Times New Roman"/>
                <w:b/>
                <w:bCs/>
                <w:sz w:val="32"/>
                <w:szCs w:val="32"/>
              </w:rPr>
            </w:pPr>
            <w:r>
              <w:rPr>
                <w:rFonts w:ascii="宋体" w:hAnsi="宋体" w:eastAsia="宋体" w:cs="Times New Roman"/>
                <w:b/>
                <w:bCs/>
                <w:sz w:val="32"/>
                <w:szCs w:val="32"/>
              </w:rPr>
            </w:r>
            <w:r>
              <w:rPr>
                <w:rFonts w:ascii="宋体" w:hAnsi="宋体" w:eastAsia="宋体" w:cs="Times New Roman"/>
                <w:b/>
                <w:bCs/>
                <w:sz w:val="32"/>
                <w:szCs w:val="32"/>
              </w:rPr>
            </w:r>
          </w:p>
          <w:p>
            <w:pPr>
              <w:widowControl w:val="true"/>
              <w:pBdr/>
              <w:spacing/>
              <w:ind/>
              <w:jc w:val="center"/>
              <w:rPr>
                <w:rFonts w:ascii="宋体" w:hAnsi="宋体" w:eastAsia="宋体" w:cs="Times New Roman"/>
                <w:b/>
                <w:bCs/>
                <w:sz w:val="32"/>
                <w:szCs w:val="32"/>
              </w:rPr>
            </w:pPr>
            <w:r>
              <w:rPr>
                <w:rFonts w:hint="eastAsia" w:ascii="宋体" w:hAnsi="宋体" w:eastAsia="宋体" w:cs="宋体"/>
                <w:b/>
                <w:bCs/>
                <w:sz w:val="32"/>
                <w:szCs w:val="32"/>
              </w:rPr>
              <w:t xml:space="preserve">部门固定资产占用情况表</w:t>
            </w:r>
            <w:r>
              <w:rPr>
                <w:rFonts w:ascii="宋体" w:hAnsi="宋体" w:eastAsia="宋体" w:cs="Times New Roman"/>
                <w:b/>
                <w:bCs/>
                <w:sz w:val="32"/>
                <w:szCs w:val="32"/>
              </w:rPr>
            </w:r>
          </w:p>
        </w:tc>
      </w:tr>
      <w:tr>
        <w:trPr>
          <w:trHeight w:val="510"/>
        </w:trPr>
        <w:tc>
          <w:tcPr>
            <w:gridSpan w:val="2"/>
            <w:tcBorders>
              <w:top w:val="none" w:color="000000" w:sz="4" w:space="0"/>
              <w:left w:val="none" w:color="000000" w:sz="4" w:space="0"/>
              <w:bottom w:val="none" w:color="000000" w:sz="4" w:space="0"/>
              <w:right w:val="none" w:color="000000" w:sz="4" w:space="0"/>
            </w:tcBorders>
            <w:tcW w:w="4994" w:type="dxa"/>
            <w:vAlign w:val="center"/>
            <w:textDirection w:val="lrTb"/>
            <w:noWrap w:val="false"/>
          </w:tcPr>
          <w:p>
            <w:pPr>
              <w:widowControl w:val="true"/>
              <w:pBdr/>
              <w:spacing/>
              <w:ind/>
              <w:jc w:val="left"/>
              <w:rPr>
                <w:rFonts w:ascii="宋体" w:hAnsi="宋体" w:eastAsia="宋体" w:cs="Times New Roman"/>
                <w:sz w:val="22"/>
              </w:rPr>
            </w:pPr>
            <w:r>
              <w:rPr>
                <w:rFonts w:hint="eastAsia" w:ascii="宋体" w:hAnsi="宋体" w:eastAsia="宋体" w:cs="宋体"/>
                <w:sz w:val="22"/>
                <w:szCs w:val="22"/>
              </w:rPr>
              <w:t xml:space="preserve">编制部门：</w:t>
            </w:r>
            <w:r>
              <w:rPr>
                <w:rFonts w:hint="eastAsia" w:ascii="宋体" w:hAnsi="宋体" w:eastAsia="宋体" w:cs="宋体"/>
                <w:sz w:val="22"/>
                <w:szCs w:val="22"/>
              </w:rPr>
              <w:t xml:space="preserve">民政局</w:t>
            </w:r>
            <w:r>
              <w:rPr>
                <w:rFonts w:ascii="宋体" w:hAnsi="宋体" w:eastAsia="宋体" w:cs="Times New Roman"/>
                <w:sz w:val="22"/>
              </w:rPr>
            </w:r>
          </w:p>
        </w:tc>
        <w:tc>
          <w:tcPr>
            <w:tcBorders>
              <w:top w:val="none" w:color="000000" w:sz="4" w:space="0"/>
              <w:left w:val="none" w:color="000000" w:sz="4" w:space="0"/>
              <w:bottom w:val="none" w:color="000000" w:sz="4" w:space="0"/>
              <w:right w:val="none" w:color="000000" w:sz="4" w:space="0"/>
            </w:tcBorders>
            <w:tcW w:w="4066" w:type="dxa"/>
            <w:vAlign w:val="center"/>
            <w:textDirection w:val="lrTb"/>
            <w:noWrap w:val="false"/>
          </w:tcPr>
          <w:p>
            <w:pPr>
              <w:widowControl w:val="true"/>
              <w:pBdr/>
              <w:spacing/>
              <w:ind w:firstLine="550"/>
              <w:jc w:val="left"/>
              <w:rPr>
                <w:rFonts w:ascii="宋体" w:hAnsi="宋体" w:eastAsia="宋体" w:cs="宋体"/>
                <w:sz w:val="22"/>
              </w:rPr>
            </w:pPr>
            <w:r>
              <w:rPr>
                <w:rFonts w:hint="eastAsia" w:ascii="宋体" w:hAnsi="宋体" w:eastAsia="宋体" w:cs="宋体"/>
                <w:sz w:val="22"/>
                <w:szCs w:val="22"/>
              </w:rPr>
              <w:t xml:space="preserve">截止时间：</w:t>
            </w:r>
            <w:r>
              <w:rPr>
                <w:rFonts w:ascii="宋体" w:hAnsi="宋体" w:eastAsia="宋体" w:cs="宋体"/>
                <w:sz w:val="22"/>
                <w:szCs w:val="22"/>
              </w:rPr>
              <w:t xml:space="preserve">2016</w:t>
            </w:r>
            <w:r>
              <w:rPr>
                <w:rFonts w:hint="eastAsia" w:ascii="宋体" w:hAnsi="宋体" w:eastAsia="宋体" w:cs="宋体"/>
                <w:sz w:val="22"/>
                <w:szCs w:val="22"/>
              </w:rPr>
              <w:t xml:space="preserve">年</w:t>
            </w:r>
            <w:r>
              <w:rPr>
                <w:rFonts w:ascii="宋体" w:hAnsi="宋体" w:eastAsia="宋体" w:cs="宋体"/>
                <w:sz w:val="22"/>
                <w:szCs w:val="22"/>
              </w:rPr>
              <w:t xml:space="preserve">12</w:t>
            </w:r>
            <w:r>
              <w:rPr>
                <w:rFonts w:hint="eastAsia" w:ascii="宋体" w:hAnsi="宋体" w:eastAsia="宋体" w:cs="宋体"/>
                <w:sz w:val="22"/>
                <w:szCs w:val="22"/>
              </w:rPr>
              <w:t xml:space="preserve">月</w:t>
            </w:r>
            <w:r>
              <w:rPr>
                <w:rFonts w:ascii="宋体" w:hAnsi="宋体" w:eastAsia="宋体" w:cs="宋体"/>
                <w:sz w:val="22"/>
                <w:szCs w:val="22"/>
              </w:rPr>
              <w:t xml:space="preserve">31</w:t>
            </w:r>
            <w:r>
              <w:rPr>
                <w:rFonts w:hint="eastAsia" w:ascii="宋体" w:hAnsi="宋体" w:eastAsia="宋体" w:cs="宋体"/>
                <w:sz w:val="22"/>
                <w:szCs w:val="22"/>
              </w:rPr>
              <w:t xml:space="preserve">日</w:t>
            </w:r>
            <w:r>
              <w:rPr>
                <w:rFonts w:ascii="宋体" w:hAnsi="宋体" w:eastAsia="宋体" w:cs="宋体"/>
                <w:sz w:val="22"/>
                <w:szCs w:val="22"/>
              </w:rPr>
              <w:t xml:space="preserve">  </w:t>
            </w:r>
            <w:r>
              <w:rPr>
                <w:rFonts w:ascii="宋体" w:hAnsi="宋体" w:eastAsia="宋体" w:cs="宋体"/>
                <w:sz w:val="22"/>
              </w:rPr>
            </w:r>
          </w:p>
        </w:tc>
      </w:tr>
      <w:tr>
        <w:trPr>
          <w:trHeight w:val="645"/>
        </w:trPr>
        <w:tc>
          <w:tcPr>
            <w:tcBorders>
              <w:top w:val="single" w:color="auto" w:sz="4" w:space="0"/>
              <w:left w:val="single" w:color="auto" w:sz="4" w:space="0"/>
              <w:bottom w:val="single" w:color="auto" w:sz="4" w:space="0"/>
              <w:right w:val="single" w:color="auto" w:sz="4" w:space="0"/>
            </w:tcBorders>
            <w:tcW w:w="4139" w:type="dxa"/>
            <w:vAlign w:val="center"/>
            <w:textDirection w:val="lrTb"/>
            <w:noWrap w:val="false"/>
          </w:tcPr>
          <w:p>
            <w:pPr>
              <w:widowControl w:val="true"/>
              <w:pBdr/>
              <w:spacing/>
              <w:ind/>
              <w:jc w:val="center"/>
              <w:rPr>
                <w:rFonts w:ascii="宋体" w:hAnsi="宋体" w:eastAsia="宋体" w:cs="Times New Roman"/>
                <w:b/>
                <w:bCs/>
                <w:sz w:val="22"/>
              </w:rPr>
            </w:pPr>
            <w:r>
              <w:rPr>
                <w:rFonts w:hint="eastAsia" w:ascii="宋体" w:hAnsi="宋体" w:eastAsia="宋体" w:cs="宋体"/>
                <w:b/>
                <w:bCs/>
                <w:sz w:val="22"/>
                <w:szCs w:val="22"/>
              </w:rPr>
              <w:t xml:space="preserve">项</w:t>
            </w:r>
            <w:r>
              <w:rPr>
                <w:rFonts w:ascii="宋体" w:hAnsi="宋体" w:eastAsia="宋体" w:cs="宋体"/>
                <w:b/>
                <w:bCs/>
                <w:sz w:val="22"/>
                <w:szCs w:val="22"/>
              </w:rPr>
              <w:t xml:space="preserve">   </w:t>
            </w:r>
            <w:r>
              <w:rPr>
                <w:rFonts w:hint="eastAsia" w:ascii="宋体" w:hAnsi="宋体" w:eastAsia="宋体" w:cs="宋体"/>
                <w:b/>
                <w:bCs/>
                <w:sz w:val="22"/>
                <w:szCs w:val="22"/>
              </w:rPr>
              <w:t xml:space="preserve">目</w:t>
            </w:r>
            <w:r>
              <w:rPr>
                <w:rFonts w:ascii="宋体" w:hAnsi="宋体" w:eastAsia="宋体" w:cs="Times New Roman"/>
                <w:b/>
                <w:bCs/>
                <w:sz w:val="22"/>
              </w:rPr>
            </w:r>
          </w:p>
        </w:tc>
        <w:tc>
          <w:tcPr>
            <w:tcBorders>
              <w:top w:val="single" w:color="auto" w:sz="4" w:space="0"/>
              <w:left w:val="none" w:color="000000" w:sz="4" w:space="0"/>
              <w:bottom w:val="single" w:color="auto" w:sz="4" w:space="0"/>
              <w:right w:val="single" w:color="auto" w:sz="4" w:space="0"/>
            </w:tcBorders>
            <w:tcW w:w="855" w:type="dxa"/>
            <w:vAlign w:val="center"/>
            <w:textDirection w:val="lrTb"/>
            <w:noWrap w:val="false"/>
          </w:tcPr>
          <w:p>
            <w:pPr>
              <w:widowControl w:val="true"/>
              <w:pBdr/>
              <w:spacing/>
              <w:ind/>
              <w:jc w:val="center"/>
              <w:rPr>
                <w:rFonts w:ascii="宋体" w:hAnsi="宋体" w:eastAsia="宋体" w:cs="Times New Roman"/>
                <w:b/>
                <w:bCs/>
                <w:sz w:val="22"/>
              </w:rPr>
            </w:pPr>
            <w:r>
              <w:rPr>
                <w:rFonts w:hint="eastAsia" w:ascii="宋体" w:hAnsi="宋体" w:eastAsia="宋体" w:cs="宋体"/>
                <w:b/>
                <w:bCs/>
                <w:sz w:val="22"/>
                <w:szCs w:val="22"/>
              </w:rPr>
              <w:t xml:space="preserve">数量</w:t>
            </w:r>
            <w:r>
              <w:rPr>
                <w:rFonts w:ascii="宋体" w:hAnsi="宋体" w:eastAsia="宋体" w:cs="Times New Roman"/>
                <w:b/>
                <w:bCs/>
                <w:sz w:val="22"/>
              </w:rPr>
            </w:r>
          </w:p>
        </w:tc>
        <w:tc>
          <w:tcPr>
            <w:tcBorders>
              <w:top w:val="single" w:color="auto" w:sz="4" w:space="0"/>
              <w:left w:val="none" w:color="000000" w:sz="4" w:space="0"/>
              <w:bottom w:val="single" w:color="auto" w:sz="4" w:space="0"/>
              <w:right w:val="single" w:color="auto" w:sz="4" w:space="0"/>
            </w:tcBorders>
            <w:tcW w:w="4066" w:type="dxa"/>
            <w:vAlign w:val="center"/>
            <w:textDirection w:val="lrTb"/>
            <w:noWrap w:val="false"/>
          </w:tcPr>
          <w:p>
            <w:pPr>
              <w:widowControl w:val="true"/>
              <w:pBdr/>
              <w:spacing/>
              <w:ind/>
              <w:jc w:val="center"/>
              <w:rPr>
                <w:rFonts w:ascii="宋体" w:hAnsi="宋体" w:eastAsia="宋体" w:cs="Times New Roman"/>
                <w:b/>
                <w:bCs/>
                <w:sz w:val="22"/>
              </w:rPr>
            </w:pPr>
            <w:r>
              <w:rPr>
                <w:rFonts w:hint="eastAsia" w:ascii="宋体" w:hAnsi="宋体" w:eastAsia="宋体" w:cs="宋体"/>
                <w:b/>
                <w:bCs/>
                <w:sz w:val="22"/>
                <w:szCs w:val="22"/>
              </w:rPr>
              <w:t xml:space="preserve">价值（金额单位：万元）</w:t>
            </w:r>
            <w:r>
              <w:rPr>
                <w:rFonts w:ascii="宋体" w:hAnsi="宋体" w:eastAsia="宋体" w:cs="Times New Roman"/>
                <w:b/>
                <w:bCs/>
                <w:sz w:val="22"/>
              </w:rPr>
            </w:r>
          </w:p>
        </w:tc>
      </w:tr>
      <w:tr>
        <w:trPr>
          <w:trHeight w:val="645"/>
        </w:trPr>
        <w:tc>
          <w:tcPr>
            <w:tcBorders>
              <w:top w:val="none" w:color="000000" w:sz="4" w:space="0"/>
              <w:left w:val="single" w:color="auto" w:sz="4" w:space="0"/>
              <w:bottom w:val="single" w:color="auto" w:sz="4" w:space="0"/>
              <w:right w:val="single" w:color="auto" w:sz="4" w:space="0"/>
            </w:tcBorders>
            <w:tcW w:w="4139" w:type="dxa"/>
            <w:vAlign w:val="center"/>
            <w:textDirection w:val="lrTb"/>
            <w:noWrap w:val="false"/>
          </w:tcPr>
          <w:p>
            <w:pPr>
              <w:widowControl w:val="true"/>
              <w:pBdr/>
              <w:spacing/>
              <w:ind/>
              <w:jc w:val="center"/>
              <w:rPr>
                <w:rFonts w:ascii="宋体" w:hAnsi="宋体" w:eastAsia="宋体" w:cs="Times New Roman"/>
                <w:sz w:val="22"/>
              </w:rPr>
            </w:pPr>
            <w:r>
              <w:rPr>
                <w:rFonts w:hint="eastAsia" w:ascii="宋体" w:hAnsi="宋体" w:eastAsia="宋体" w:cs="宋体"/>
                <w:sz w:val="22"/>
                <w:szCs w:val="22"/>
              </w:rPr>
              <w:t xml:space="preserve">资产总额</w:t>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855" w:type="dxa"/>
            <w:vAlign w:val="center"/>
            <w:textDirection w:val="lrTb"/>
            <w:noWrap w:val="false"/>
          </w:tcPr>
          <w:p>
            <w:pPr>
              <w:widowControl w:val="true"/>
              <w:pBdr/>
              <w:spacing/>
              <w:ind/>
              <w:jc w:val="center"/>
              <w:rPr>
                <w:rFonts w:ascii="宋体" w:hAnsi="宋体" w:eastAsia="宋体" w:cs="宋体"/>
                <w:sz w:val="22"/>
              </w:rPr>
            </w:pPr>
            <w:r>
              <w:rPr>
                <w:rFonts w:ascii="宋体" w:hAnsi="宋体" w:eastAsia="宋体" w:cs="宋体"/>
                <w:sz w:val="22"/>
                <w:szCs w:val="22"/>
              </w:rPr>
              <w:t xml:space="preserve">——</w:t>
            </w:r>
            <w:r>
              <w:rPr>
                <w:rFonts w:ascii="宋体" w:hAnsi="宋体" w:eastAsia="宋体" w:cs="宋体"/>
                <w:sz w:val="22"/>
              </w:rPr>
            </w:r>
          </w:p>
        </w:tc>
        <w:tc>
          <w:tcPr>
            <w:tcBorders>
              <w:top w:val="none" w:color="000000" w:sz="4" w:space="0"/>
              <w:left w:val="none" w:color="000000" w:sz="4" w:space="0"/>
              <w:bottom w:val="single" w:color="auto" w:sz="4" w:space="0"/>
              <w:right w:val="single" w:color="auto" w:sz="4" w:space="0"/>
            </w:tcBorders>
            <w:tcW w:w="4066" w:type="dxa"/>
            <w:vAlign w:val="center"/>
            <w:textDirection w:val="lrTb"/>
            <w:noWrap w:val="false"/>
          </w:tcPr>
          <w:p>
            <w:pPr>
              <w:widowControl w:val="true"/>
              <w:pBdr/>
              <w:spacing/>
              <w:ind/>
              <w:jc w:val="center"/>
              <w:rPr>
                <w:rFonts w:ascii="宋体" w:hAnsi="宋体" w:eastAsia="宋体" w:cs="宋体"/>
                <w:sz w:val="22"/>
              </w:rPr>
            </w:pPr>
            <w:r>
              <w:rPr>
                <w:rFonts w:ascii="宋体" w:hAnsi="宋体" w:eastAsia="宋体" w:cs="宋体"/>
                <w:sz w:val="22"/>
              </w:rPr>
            </w:r>
            <w:r>
              <w:rPr>
                <w:rFonts w:ascii="宋体" w:hAnsi="宋体" w:eastAsia="宋体" w:cs="宋体"/>
                <w:sz w:val="22"/>
              </w:rPr>
            </w:r>
          </w:p>
        </w:tc>
      </w:tr>
      <w:tr>
        <w:trPr>
          <w:trHeight w:val="645"/>
        </w:trPr>
        <w:tc>
          <w:tcPr>
            <w:tcBorders>
              <w:top w:val="none" w:color="000000" w:sz="4" w:space="0"/>
              <w:left w:val="single" w:color="auto" w:sz="4" w:space="0"/>
              <w:bottom w:val="single" w:color="auto" w:sz="4" w:space="0"/>
              <w:right w:val="single" w:color="auto" w:sz="4" w:space="0"/>
            </w:tcBorders>
            <w:tcW w:w="4139" w:type="dxa"/>
            <w:vAlign w:val="center"/>
            <w:textDirection w:val="lrTb"/>
            <w:noWrap w:val="false"/>
          </w:tcPr>
          <w:p>
            <w:pPr>
              <w:widowControl w:val="true"/>
              <w:pBdr/>
              <w:spacing/>
              <w:ind/>
              <w:jc w:val="left"/>
              <w:rPr>
                <w:rFonts w:ascii="宋体" w:hAnsi="宋体" w:eastAsia="宋体" w:cs="Times New Roman"/>
                <w:sz w:val="22"/>
              </w:rPr>
            </w:pPr>
            <w:r>
              <w:rPr>
                <w:rFonts w:ascii="宋体" w:hAnsi="宋体" w:eastAsia="宋体" w:cs="宋体"/>
                <w:sz w:val="22"/>
                <w:szCs w:val="22"/>
              </w:rPr>
              <w:t xml:space="preserve">1</w:t>
            </w:r>
            <w:r>
              <w:rPr>
                <w:rFonts w:hint="eastAsia" w:ascii="宋体" w:hAnsi="宋体" w:eastAsia="宋体" w:cs="宋体"/>
                <w:sz w:val="22"/>
                <w:szCs w:val="22"/>
              </w:rPr>
              <w:t xml:space="preserve">、房屋（平方米）</w:t>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855"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4066"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t xml:space="preserve">222.94</w:t>
            </w:r>
            <w:r>
              <w:rPr>
                <w:rFonts w:ascii="宋体" w:hAnsi="宋体" w:eastAsia="宋体" w:cs="Times New Roman"/>
                <w:sz w:val="22"/>
              </w:rPr>
            </w:r>
          </w:p>
        </w:tc>
      </w:tr>
      <w:tr>
        <w:trPr>
          <w:trHeight w:val="645"/>
        </w:trPr>
        <w:tc>
          <w:tcPr>
            <w:tcBorders>
              <w:top w:val="none" w:color="000000" w:sz="4" w:space="0"/>
              <w:left w:val="single" w:color="auto" w:sz="4" w:space="0"/>
              <w:bottom w:val="single" w:color="auto" w:sz="4" w:space="0"/>
              <w:right w:val="single" w:color="auto" w:sz="4" w:space="0"/>
            </w:tcBorders>
            <w:tcW w:w="4139" w:type="dxa"/>
            <w:vAlign w:val="center"/>
            <w:textDirection w:val="lrTb"/>
            <w:noWrap w:val="false"/>
          </w:tcPr>
          <w:p>
            <w:pPr>
              <w:widowControl w:val="true"/>
              <w:pBdr/>
              <w:spacing/>
              <w:ind/>
              <w:jc w:val="left"/>
              <w:rPr>
                <w:rFonts w:ascii="宋体" w:hAnsi="宋体" w:eastAsia="宋体" w:cs="Times New Roman"/>
                <w:sz w:val="22"/>
              </w:rPr>
            </w:pPr>
            <w:r>
              <w:rPr>
                <w:rFonts w:ascii="宋体" w:hAnsi="宋体" w:eastAsia="宋体" w:cs="宋体"/>
                <w:sz w:val="22"/>
                <w:szCs w:val="22"/>
              </w:rPr>
              <w:t xml:space="preserve">   </w:t>
            </w:r>
            <w:r>
              <w:rPr>
                <w:rFonts w:hint="eastAsia" w:ascii="宋体" w:hAnsi="宋体" w:eastAsia="宋体" w:cs="宋体"/>
                <w:sz w:val="22"/>
                <w:szCs w:val="22"/>
              </w:rPr>
              <w:t xml:space="preserve">其中：办公用房（平方米）</w:t>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855"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4066"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r>
            <w:r>
              <w:rPr>
                <w:rFonts w:ascii="宋体" w:hAnsi="宋体" w:eastAsia="宋体" w:cs="Times New Roman"/>
                <w:sz w:val="22"/>
              </w:rPr>
            </w:r>
          </w:p>
        </w:tc>
      </w:tr>
      <w:tr>
        <w:trPr>
          <w:trHeight w:val="645"/>
        </w:trPr>
        <w:tc>
          <w:tcPr>
            <w:tcBorders>
              <w:top w:val="none" w:color="000000" w:sz="4" w:space="0"/>
              <w:left w:val="single" w:color="auto" w:sz="4" w:space="0"/>
              <w:bottom w:val="single" w:color="auto" w:sz="4" w:space="0"/>
              <w:right w:val="single" w:color="auto" w:sz="4" w:space="0"/>
            </w:tcBorders>
            <w:tcW w:w="4139" w:type="dxa"/>
            <w:vAlign w:val="center"/>
            <w:textDirection w:val="lrTb"/>
            <w:noWrap w:val="false"/>
          </w:tcPr>
          <w:p>
            <w:pPr>
              <w:widowControl w:val="true"/>
              <w:pBdr/>
              <w:spacing/>
              <w:ind/>
              <w:jc w:val="left"/>
              <w:rPr>
                <w:rFonts w:ascii="宋体" w:hAnsi="宋体" w:eastAsia="宋体" w:cs="Times New Roman"/>
                <w:sz w:val="22"/>
              </w:rPr>
            </w:pPr>
            <w:r>
              <w:rPr>
                <w:rFonts w:ascii="宋体" w:hAnsi="宋体" w:eastAsia="宋体" w:cs="宋体"/>
                <w:sz w:val="22"/>
                <w:szCs w:val="22"/>
              </w:rPr>
              <w:t xml:space="preserve">2</w:t>
            </w:r>
            <w:r>
              <w:rPr>
                <w:rFonts w:hint="eastAsia" w:ascii="宋体" w:hAnsi="宋体" w:eastAsia="宋体" w:cs="宋体"/>
                <w:sz w:val="22"/>
                <w:szCs w:val="22"/>
              </w:rPr>
              <w:t xml:space="preserve">、车辆（台、辆）</w:t>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855"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t xml:space="preserve">2</w:t>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4066"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t xml:space="preserve">56.6</w:t>
            </w:r>
            <w:r>
              <w:rPr>
                <w:rFonts w:ascii="宋体" w:hAnsi="宋体" w:eastAsia="宋体" w:cs="Times New Roman"/>
                <w:sz w:val="22"/>
              </w:rPr>
            </w:r>
          </w:p>
        </w:tc>
      </w:tr>
      <w:tr>
        <w:trPr>
          <w:trHeight w:val="645"/>
        </w:trPr>
        <w:tc>
          <w:tcPr>
            <w:tcBorders>
              <w:top w:val="none" w:color="000000" w:sz="4" w:space="0"/>
              <w:left w:val="single" w:color="auto" w:sz="4" w:space="0"/>
              <w:bottom w:val="single" w:color="auto" w:sz="4" w:space="0"/>
              <w:right w:val="single" w:color="auto" w:sz="4" w:space="0"/>
            </w:tcBorders>
            <w:tcW w:w="4139" w:type="dxa"/>
            <w:vAlign w:val="center"/>
            <w:textDirection w:val="lrTb"/>
            <w:noWrap w:val="false"/>
          </w:tcPr>
          <w:p>
            <w:pPr>
              <w:widowControl w:val="true"/>
              <w:pBdr/>
              <w:spacing/>
              <w:ind/>
              <w:jc w:val="left"/>
              <w:rPr>
                <w:rFonts w:ascii="宋体" w:hAnsi="宋体" w:eastAsia="宋体" w:cs="Times New Roman"/>
                <w:sz w:val="22"/>
              </w:rPr>
            </w:pPr>
            <w:r>
              <w:rPr>
                <w:rFonts w:ascii="宋体" w:hAnsi="宋体" w:eastAsia="宋体" w:cs="宋体"/>
                <w:sz w:val="22"/>
                <w:szCs w:val="22"/>
              </w:rPr>
              <w:t xml:space="preserve">3</w:t>
            </w:r>
            <w:r>
              <w:rPr>
                <w:rFonts w:hint="eastAsia" w:ascii="宋体" w:hAnsi="宋体" w:eastAsia="宋体" w:cs="宋体"/>
                <w:sz w:val="22"/>
                <w:szCs w:val="22"/>
              </w:rPr>
              <w:t xml:space="preserve">、单价在</w:t>
            </w:r>
            <w:r>
              <w:rPr>
                <w:rFonts w:ascii="宋体" w:hAnsi="宋体" w:eastAsia="宋体" w:cs="宋体"/>
                <w:sz w:val="22"/>
                <w:szCs w:val="22"/>
              </w:rPr>
              <w:t xml:space="preserve">50</w:t>
            </w:r>
            <w:r>
              <w:rPr>
                <w:rFonts w:hint="eastAsia" w:ascii="宋体" w:hAnsi="宋体" w:eastAsia="宋体" w:cs="宋体"/>
                <w:sz w:val="22"/>
                <w:szCs w:val="22"/>
              </w:rPr>
              <w:t xml:space="preserve">万元以上的设备</w:t>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855"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4066"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r>
            <w:r>
              <w:rPr>
                <w:rFonts w:ascii="宋体" w:hAnsi="宋体" w:eastAsia="宋体" w:cs="Times New Roman"/>
                <w:sz w:val="22"/>
              </w:rPr>
            </w:r>
          </w:p>
        </w:tc>
      </w:tr>
      <w:tr>
        <w:trPr>
          <w:trHeight w:val="645"/>
        </w:trPr>
        <w:tc>
          <w:tcPr>
            <w:tcBorders>
              <w:top w:val="none" w:color="000000" w:sz="4" w:space="0"/>
              <w:left w:val="single" w:color="auto" w:sz="4" w:space="0"/>
              <w:bottom w:val="single" w:color="auto" w:sz="4" w:space="0"/>
              <w:right w:val="single" w:color="auto" w:sz="4" w:space="0"/>
            </w:tcBorders>
            <w:tcW w:w="4139" w:type="dxa"/>
            <w:vAlign w:val="center"/>
            <w:textDirection w:val="lrTb"/>
            <w:noWrap w:val="false"/>
          </w:tcPr>
          <w:p>
            <w:pPr>
              <w:widowControl w:val="true"/>
              <w:pBdr/>
              <w:spacing/>
              <w:ind/>
              <w:jc w:val="left"/>
              <w:rPr>
                <w:rFonts w:ascii="宋体" w:hAnsi="宋体" w:eastAsia="宋体" w:cs="Times New Roman"/>
                <w:sz w:val="22"/>
              </w:rPr>
            </w:pPr>
            <w:r>
              <w:rPr>
                <w:rFonts w:ascii="宋体" w:hAnsi="宋体" w:eastAsia="宋体" w:cs="宋体"/>
                <w:sz w:val="22"/>
                <w:szCs w:val="22"/>
              </w:rPr>
              <w:t xml:space="preserve">4</w:t>
            </w:r>
            <w:r>
              <w:rPr>
                <w:rFonts w:hint="eastAsia" w:ascii="宋体" w:hAnsi="宋体" w:eastAsia="宋体" w:cs="宋体"/>
                <w:sz w:val="22"/>
                <w:szCs w:val="22"/>
              </w:rPr>
              <w:t xml:space="preserve">、其他固定资产</w:t>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855"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r>
            <w:r>
              <w:rPr>
                <w:rFonts w:ascii="宋体" w:hAnsi="宋体" w:eastAsia="宋体" w:cs="Times New Roman"/>
                <w:sz w:val="22"/>
              </w:rPr>
            </w:r>
          </w:p>
        </w:tc>
        <w:tc>
          <w:tcPr>
            <w:tcBorders>
              <w:top w:val="none" w:color="000000" w:sz="4" w:space="0"/>
              <w:left w:val="none" w:color="000000" w:sz="4" w:space="0"/>
              <w:bottom w:val="single" w:color="auto" w:sz="4" w:space="0"/>
              <w:right w:val="single" w:color="auto" w:sz="4" w:space="0"/>
            </w:tcBorders>
            <w:tcW w:w="4066" w:type="dxa"/>
            <w:vAlign w:val="center"/>
            <w:textDirection w:val="lrTb"/>
            <w:noWrap w:val="false"/>
          </w:tcPr>
          <w:p>
            <w:pPr>
              <w:widowControl w:val="true"/>
              <w:pBdr/>
              <w:spacing/>
              <w:ind/>
              <w:jc w:val="center"/>
              <w:rPr>
                <w:rFonts w:ascii="宋体" w:hAnsi="宋体" w:eastAsia="宋体" w:cs="Times New Roman"/>
                <w:sz w:val="22"/>
              </w:rPr>
            </w:pPr>
            <w:r>
              <w:rPr>
                <w:rFonts w:ascii="宋体" w:hAnsi="宋体" w:eastAsia="宋体" w:cs="Times New Roman"/>
                <w:sz w:val="22"/>
              </w:rPr>
              <w:t xml:space="preserve">6.82</w:t>
            </w:r>
            <w:r>
              <w:rPr>
                <w:rFonts w:ascii="宋体" w:hAnsi="宋体" w:eastAsia="宋体" w:cs="Times New Roman"/>
                <w:sz w:val="22"/>
              </w:rPr>
            </w:r>
          </w:p>
        </w:tc>
      </w:tr>
    </w:tbl>
    <w:p>
      <w:pPr>
        <w:pBdr/>
        <w:spacing/>
        <w:ind w:firstLine="640" w:left="198"/>
        <w:jc w:val="left"/>
        <w:rPr>
          <w:rFonts w:ascii="黑体" w:hAnsi="黑体" w:eastAsia="黑体" w:cs="Times New Roman"/>
          <w:sz w:val="32"/>
          <w:szCs w:val="32"/>
        </w:rPr>
      </w:pPr>
      <w:r>
        <w:rPr>
          <w:rFonts w:hint="eastAsia" w:ascii="黑体" w:hAnsi="黑体" w:eastAsia="黑体" w:cs="黑体"/>
          <w:sz w:val="32"/>
          <w:szCs w:val="32"/>
        </w:rPr>
        <w:t xml:space="preserve">八、名词解释</w:t>
      </w:r>
      <w:r>
        <w:rPr>
          <w:rFonts w:ascii="黑体" w:hAnsi="黑体" w:eastAsia="黑体" w:cs="Times New Roman"/>
          <w:sz w:val="32"/>
          <w:szCs w:val="32"/>
        </w:rPr>
      </w:r>
    </w:p>
    <w:p>
      <w:pPr>
        <w:widowControl w:val="true"/>
        <w:pBdr/>
        <w:spacing w:line="360" w:lineRule="auto"/>
        <w:ind w:firstLine="640"/>
        <w:jc w:val="left"/>
        <w:rPr>
          <w:rFonts w:ascii="仿宋" w:hAnsi="仿宋" w:eastAsia="仿宋" w:cs="仿宋"/>
          <w:sz w:val="32"/>
          <w:szCs w:val="32"/>
        </w:rPr>
      </w:pPr>
      <w:r>
        <w:rPr>
          <w:rFonts w:hint="eastAsia" w:ascii="仿宋" w:hAnsi="仿宋" w:eastAsia="仿宋" w:cs="仿宋"/>
          <w:bCs/>
          <w:sz w:val="32"/>
          <w:szCs w:val="32"/>
        </w:rPr>
        <w:t xml:space="preserve">1、财政拨款收入：指</w:t>
      </w:r>
      <w:r>
        <w:rPr>
          <w:rFonts w:hint="eastAsia" w:ascii="仿宋" w:hAnsi="仿宋" w:eastAsia="仿宋" w:cs="仿宋"/>
          <w:sz w:val="32"/>
          <w:szCs w:val="32"/>
        </w:rPr>
        <w:t xml:space="preserve">财政当年拨付的资金。</w:t>
      </w:r>
      <w:r>
        <w:rPr>
          <w:rFonts w:ascii="仿宋" w:hAnsi="仿宋" w:eastAsia="仿宋" w:cs="仿宋"/>
          <w:sz w:val="32"/>
          <w:szCs w:val="32"/>
        </w:rPr>
      </w:r>
    </w:p>
    <w:p>
      <w:pPr>
        <w:widowControl w:val="true"/>
        <w:pBdr/>
        <w:spacing w:line="360" w:lineRule="auto"/>
        <w:ind w:firstLine="640"/>
        <w:jc w:val="left"/>
        <w:rPr>
          <w:rFonts w:ascii="微软雅黑" w:hAnsi="微软雅黑" w:eastAsia="微软雅黑" w:cs="微软雅黑"/>
          <w:sz w:val="24"/>
          <w:szCs w:val="24"/>
        </w:rPr>
      </w:pPr>
      <w:r>
        <w:rPr>
          <w:rFonts w:hint="eastAsia" w:ascii="仿宋" w:hAnsi="仿宋" w:eastAsia="仿宋" w:cs="仿宋"/>
          <w:sz w:val="32"/>
          <w:szCs w:val="32"/>
        </w:rPr>
        <w:t xml:space="preserve">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r>
        <w:rPr>
          <w:rFonts w:hint="eastAsia" w:ascii="微软雅黑" w:hAnsi="微软雅黑" w:eastAsia="微软雅黑" w:cs="微软雅黑"/>
          <w:sz w:val="24"/>
          <w:szCs w:val="24"/>
        </w:rPr>
        <w:t xml:space="preserve"> </w:t>
      </w:r>
      <w:r>
        <w:rPr>
          <w:rFonts w:ascii="微软雅黑" w:hAnsi="微软雅黑" w:eastAsia="微软雅黑" w:cs="微软雅黑"/>
          <w:sz w:val="24"/>
          <w:szCs w:val="24"/>
        </w:rPr>
      </w:r>
    </w:p>
    <w:p>
      <w:pPr>
        <w:widowControl w:val="true"/>
        <w:pBdr/>
        <w:spacing w:line="360" w:lineRule="auto"/>
        <w:ind w:firstLine="600"/>
        <w:jc w:val="left"/>
        <w:rPr>
          <w:rFonts w:ascii="仿宋" w:hAnsi="仿宋" w:eastAsia="仿宋" w:cs="仿宋"/>
          <w:b/>
          <w:sz w:val="32"/>
          <w:szCs w:val="32"/>
        </w:rPr>
      </w:pPr>
      <w:r>
        <w:rPr>
          <w:rFonts w:hint="eastAsia" w:ascii="微软雅黑" w:hAnsi="微软雅黑" w:eastAsia="微软雅黑" w:cs="微软雅黑"/>
          <w:sz w:val="24"/>
          <w:szCs w:val="24"/>
        </w:rPr>
        <w:t xml:space="preserve">3</w:t>
      </w:r>
      <w:r>
        <w:rPr>
          <w:rFonts w:hint="eastAsia" w:ascii="仿宋" w:hAnsi="仿宋" w:eastAsia="仿宋" w:cs="仿宋"/>
          <w:b/>
          <w:sz w:val="32"/>
          <w:szCs w:val="32"/>
        </w:rPr>
        <w:t xml:space="preserve">、年初结转和结余</w:t>
      </w:r>
      <w:r>
        <w:rPr>
          <w:rFonts w:hint="eastAsia" w:ascii="仿宋" w:hAnsi="仿宋" w:eastAsia="仿宋" w:cs="仿宋"/>
          <w:sz w:val="32"/>
          <w:szCs w:val="32"/>
        </w:rPr>
        <w:t xml:space="preserve">：指以前年度尚未完成，结转到本年仍按照原规定用途继续使用的资金，或项目已完成等产生的结余资金。</w:t>
      </w:r>
      <w:r>
        <w:rPr>
          <w:rFonts w:hint="eastAsia" w:ascii="微软雅黑" w:hAnsi="微软雅黑" w:eastAsia="微软雅黑" w:cs="微软雅黑"/>
          <w:sz w:val="24"/>
          <w:szCs w:val="24"/>
        </w:rPr>
        <w:t xml:space="preserve"> </w:t>
      </w:r>
      <w:r>
        <w:rPr>
          <w:rFonts w:hint="eastAsia" w:ascii="仿宋" w:hAnsi="仿宋" w:eastAsia="仿宋" w:cs="仿宋"/>
          <w:b/>
          <w:sz w:val="32"/>
          <w:szCs w:val="32"/>
        </w:rPr>
        <w:t xml:space="preserve"> </w:t>
      </w:r>
      <w:r>
        <w:rPr>
          <w:rFonts w:ascii="仿宋" w:hAnsi="仿宋" w:eastAsia="仿宋" w:cs="仿宋"/>
          <w:b/>
          <w:sz w:val="32"/>
          <w:szCs w:val="32"/>
        </w:rPr>
      </w:r>
    </w:p>
    <w:p>
      <w:pPr>
        <w:widowControl w:val="true"/>
        <w:pBdr/>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 xml:space="preserve">4、基本支出</w:t>
      </w:r>
      <w:r>
        <w:rPr>
          <w:rFonts w:hint="eastAsia" w:ascii="仿宋" w:hAnsi="仿宋" w:eastAsia="仿宋" w:cs="仿宋"/>
          <w:sz w:val="32"/>
          <w:szCs w:val="32"/>
        </w:rPr>
        <w:t xml:space="preserve">：指单位为了保障其正常运转、完成日常工作任务而发生的人员支出和公用支出。</w:t>
      </w:r>
      <w:r>
        <w:rPr>
          <w:rFonts w:hint="eastAsia" w:ascii="微软雅黑" w:hAnsi="微软雅黑" w:eastAsia="微软雅黑" w:cs="微软雅黑"/>
          <w:sz w:val="24"/>
          <w:szCs w:val="24"/>
        </w:rPr>
        <w:t xml:space="preserve"> </w:t>
      </w:r>
      <w:r>
        <w:rPr>
          <w:rFonts w:hint="eastAsia" w:ascii="仿宋" w:hAnsi="仿宋" w:eastAsia="仿宋" w:cs="仿宋"/>
          <w:b/>
          <w:sz w:val="32"/>
          <w:szCs w:val="32"/>
        </w:rPr>
        <w:t xml:space="preserve"> </w:t>
      </w:r>
      <w:r>
        <w:rPr>
          <w:rFonts w:ascii="仿宋" w:hAnsi="仿宋" w:eastAsia="仿宋" w:cs="仿宋"/>
          <w:b/>
          <w:sz w:val="32"/>
          <w:szCs w:val="32"/>
        </w:rPr>
      </w:r>
    </w:p>
    <w:p>
      <w:pPr>
        <w:widowControl w:val="true"/>
        <w:pBdr/>
        <w:spacing w:line="360" w:lineRule="auto"/>
        <w:ind w:firstLine="643"/>
        <w:jc w:val="left"/>
        <w:rPr>
          <w:rFonts w:ascii="仿宋" w:hAnsi="仿宋" w:eastAsia="仿宋" w:cs="仿宋"/>
          <w:sz w:val="32"/>
          <w:szCs w:val="32"/>
        </w:rPr>
      </w:pPr>
      <w:r>
        <w:rPr>
          <w:rFonts w:hint="eastAsia" w:ascii="仿宋" w:hAnsi="仿宋" w:eastAsia="仿宋" w:cs="仿宋"/>
          <w:b/>
          <w:sz w:val="32"/>
          <w:szCs w:val="32"/>
        </w:rPr>
        <w:t xml:space="preserve">5、项目支出：</w:t>
      </w:r>
      <w:r>
        <w:rPr>
          <w:rFonts w:hint="eastAsia" w:ascii="仿宋" w:hAnsi="仿宋" w:eastAsia="仿宋" w:cs="仿宋"/>
          <w:sz w:val="32"/>
          <w:szCs w:val="32"/>
        </w:rPr>
        <w:t xml:space="preserve">指单位为了特定的工作任务和事业发展目标，在基本支出之外所发生的支出。</w:t>
      </w:r>
      <w:r>
        <w:rPr>
          <w:rFonts w:ascii="仿宋" w:hAnsi="仿宋" w:eastAsia="仿宋" w:cs="仿宋"/>
          <w:sz w:val="32"/>
          <w:szCs w:val="32"/>
        </w:rPr>
      </w:r>
    </w:p>
    <w:p>
      <w:pPr>
        <w:pBdr/>
        <w:tabs>
          <w:tab w:val="left" w:leader="none" w:pos="11490"/>
        </w:tabs>
        <w:spacing/>
        <w:ind w:firstLine="800"/>
        <w:rPr>
          <w:rFonts w:ascii="黑体" w:hAnsi="黑体" w:eastAsia="黑体" w:cs="Times New Roman"/>
          <w:sz w:val="32"/>
          <w:szCs w:val="32"/>
        </w:rPr>
      </w:pPr>
      <w:r>
        <w:rPr>
          <w:rFonts w:hint="eastAsia" w:ascii="黑体" w:hAnsi="黑体" w:eastAsia="黑体" w:cs="黑体"/>
          <w:sz w:val="32"/>
          <w:szCs w:val="32"/>
        </w:rPr>
        <w:t xml:space="preserve">九、其它需要说明的事项</w:t>
      </w:r>
      <w:r>
        <w:rPr>
          <w:rFonts w:ascii="黑体" w:hAnsi="黑体" w:eastAsia="黑体" w:cs="Times New Roman"/>
          <w:sz w:val="32"/>
          <w:szCs w:val="32"/>
        </w:rPr>
      </w:r>
    </w:p>
    <w:p>
      <w:pPr>
        <w:pBdr/>
        <w:tabs>
          <w:tab w:val="left" w:leader="none" w:pos="11490"/>
        </w:tabs>
        <w:spacing/>
        <w:ind w:firstLine="800"/>
        <w:rPr>
          <w:rFonts w:ascii="宋体" w:hAnsi="宋体" w:eastAsia="宋体" w:cs="Times New Roman"/>
          <w:sz w:val="32"/>
          <w:szCs w:val="32"/>
        </w:rPr>
      </w:pPr>
      <w:r>
        <w:rPr>
          <w:rFonts w:hint="eastAsia" w:ascii="宋体" w:hAnsi="宋体" w:eastAsia="宋体" w:cs="方正仿宋_GBK"/>
          <w:bCs/>
          <w:sz w:val="32"/>
          <w:szCs w:val="32"/>
        </w:rPr>
        <w:t xml:space="preserve">无其它需要说明的事项。</w:t>
      </w:r>
      <w:r>
        <w:rPr>
          <w:rFonts w:ascii="宋体" w:hAnsi="宋体" w:eastAsia="宋体" w:cs="Times New Roman"/>
          <w:sz w:val="32"/>
          <w:szCs w:val="32"/>
        </w:rPr>
      </w:r>
    </w:p>
    <w:p>
      <w:pPr>
        <w:pBdr/>
        <w:spacing w:line="560" w:lineRule="exact"/>
        <w:ind w:firstLine="645"/>
        <w:rPr>
          <w:rFonts w:ascii="黑体" w:hAnsi="黑体" w:eastAsia="黑体" w:cs="Times New Roman"/>
          <w:sz w:val="32"/>
          <w:szCs w:val="32"/>
        </w:rPr>
      </w:pPr>
      <w:r>
        <w:rPr>
          <w:rFonts w:ascii="黑体" w:hAnsi="黑体" w:eastAsia="黑体" w:cs="Times New Roman"/>
          <w:sz w:val="32"/>
          <w:szCs w:val="32"/>
        </w:rPr>
      </w:r>
      <w:r>
        <w:rPr>
          <w:rFonts w:ascii="黑体" w:hAnsi="黑体" w:eastAsia="黑体" w:cs="Times New Roman"/>
          <w:sz w:val="32"/>
          <w:szCs w:val="32"/>
        </w:rPr>
      </w:r>
    </w:p>
    <w:p>
      <w:pPr>
        <w:pBdr/>
        <w:spacing w:line="560" w:lineRule="exact"/>
        <w:ind w:firstLine="645"/>
        <w:rPr>
          <w:rFonts w:ascii="仿宋" w:hAnsi="仿宋" w:eastAsia="仿宋" w:cs="Times New Roman"/>
          <w:sz w:val="32"/>
          <w:szCs w:val="32"/>
        </w:rPr>
      </w:pPr>
      <w:r>
        <w:rPr>
          <w:rFonts w:ascii="仿宋" w:hAnsi="仿宋" w:eastAsia="仿宋" w:cs="Times New Roman"/>
          <w:sz w:val="32"/>
          <w:szCs w:val="32"/>
        </w:rPr>
      </w:r>
      <w:r>
        <w:rPr>
          <w:rFonts w:ascii="仿宋" w:hAnsi="仿宋" w:eastAsia="仿宋" w:cs="Times New Roman"/>
          <w:sz w:val="32"/>
          <w:szCs w:val="32"/>
        </w:rPr>
      </w:r>
    </w:p>
    <w:sectPr>
      <w:footerReference w:type="default" r:id="rId9"/>
      <w:footnotePr/>
      <w:endnotePr/>
      <w:type w:val="nextPage"/>
      <w:pgSz w:h="16838" w:orient="landscape" w:w="11906"/>
      <w:pgMar w:top="2098" w:right="1474" w:bottom="1985" w:left="1588"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书宋_GBK">
    <w:panose1 w:val="020B0604020202020204"/>
  </w:font>
  <w:font w:name="方正小标宋_GBK">
    <w:panose1 w:val="020B0604020202020204"/>
  </w:font>
  <w:font w:name="楷体">
    <w:panose1 w:val="02010609060101010101"/>
  </w:font>
  <w:font w:name="方正仿宋_GBK">
    <w:panose1 w:val="020B0604020202020204"/>
  </w:font>
  <w:font w:name="??_GB2312">
    <w:panose1 w:val="020B0604020202020204"/>
  </w:font>
  <w:font w:name="宋体">
    <w:panose1 w:val="02010600030101010101"/>
  </w:font>
  <w:font w:name="仿宋_GB2312">
    <w:panose1 w:val="02010609060101010101"/>
  </w:font>
  <w:font w:name="黑体">
    <w:panose1 w:val="02010609060101010101"/>
  </w:font>
  <w:font w:name="仿宋">
    <w:panose1 w:val="02010609060101010101"/>
  </w:font>
  <w:font w:name="Symbol">
    <w:panose1 w:val="05050102010706020507"/>
  </w:font>
  <w:font w:name="Wingdings">
    <w:panose1 w:val="05000000000000000000"/>
  </w:font>
  <w:font w:name="微软雅黑">
    <w:panose1 w:val="020B0503020204020204"/>
  </w:font>
  <w:font w:name="Arial">
    <w:panose1 w:val="020B0604020202020204"/>
  </w:font>
  <w:font w:name="Courier New">
    <w:panose1 w:val="02070309020205020404"/>
  </w:font>
  <w:font w:name="Times New Roman">
    <w:panose1 w:val="020206030504050203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9"/>
      <w:pBdr/>
      <w:spacing/>
      <w:ind/>
      <w:jc w:val="center"/>
      <w:rPr>
        <w:rFonts w:ascii="仿宋" w:hAnsi="仿宋" w:eastAsia="仿宋" w:cs="Times New Roman"/>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PAGE   \* MERGEFORMAT</w:instrText>
    </w:r>
    <w:r>
      <w:rPr>
        <w:rFonts w:ascii="仿宋" w:hAnsi="仿宋" w:eastAsia="仿宋" w:cs="仿宋"/>
        <w:sz w:val="32"/>
        <w:szCs w:val="32"/>
      </w:rPr>
      <w:fldChar w:fldCharType="separate"/>
    </w:r>
    <w:r>
      <w:rPr>
        <w:rFonts w:ascii="仿宋" w:hAnsi="仿宋" w:eastAsia="仿宋" w:cs="仿宋"/>
        <w:sz w:val="32"/>
        <w:szCs w:val="32"/>
        <w:lang w:val="zh-CN"/>
      </w:rPr>
      <w:t xml:space="preserve">3</w:t>
    </w:r>
    <w:r>
      <w:rPr>
        <w:rFonts w:ascii="仿宋" w:hAnsi="仿宋" w:eastAsia="仿宋" w:cs="仿宋"/>
        <w:sz w:val="32"/>
        <w:szCs w:val="32"/>
      </w:rPr>
      <w:fldChar w:fldCharType="end"/>
    </w:r>
    <w:r>
      <w:rPr>
        <w:rFonts w:ascii="仿宋" w:hAnsi="仿宋" w:eastAsia="仿宋" w:cs="Times New Roman"/>
        <w:sz w:val="32"/>
        <w:szCs w:val="32"/>
      </w:rPr>
    </w:r>
  </w:p>
  <w:p>
    <w:pPr>
      <w:pStyle w:val="679"/>
      <w:pBdr/>
      <w:spacing/>
      <w:ind/>
      <w:rPr>
        <w:rFonts w:cs="Times New Roman"/>
      </w:rPr>
    </w:pPr>
    <w:r>
      <w:rPr>
        <w:rFonts w:cs="Times New Roman"/>
      </w:rPr>
    </w:r>
    <w:r>
      <w:rPr>
        <w:rFonts w:cs="Times New Roman"/>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rFonts w:cs="Times New Roman"/>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spacing/>
        <w:ind/>
      </w:pPr>
      <w:rPr>
        <w:rFonts w:cs="Times New Roman"/>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等线" w:hAnsi="等线" w:eastAsia="等线"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5"/>
    <w:next w:val="675"/>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76"/>
    <w:link w:val="13"/>
    <w:uiPriority w:val="9"/>
    <w:pPr>
      <w:pBdr/>
      <w:spacing/>
      <w:ind/>
    </w:pPr>
    <w:rPr>
      <w:rFonts w:ascii="等线" w:hAnsi="等线" w:eastAsia="等线" w:cs="等线"/>
      <w:sz w:val="40"/>
      <w:szCs w:val="40"/>
    </w:rPr>
  </w:style>
  <w:style w:type="paragraph" w:styleId="15">
    <w:name w:val="Heading 2"/>
    <w:basedOn w:val="675"/>
    <w:next w:val="67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76"/>
    <w:link w:val="15"/>
    <w:uiPriority w:val="9"/>
    <w:pPr>
      <w:pBdr/>
      <w:spacing/>
      <w:ind/>
    </w:pPr>
    <w:rPr>
      <w:rFonts w:ascii="等线" w:hAnsi="等线" w:eastAsia="等线" w:cs="等线"/>
      <w:sz w:val="34"/>
    </w:rPr>
  </w:style>
  <w:style w:type="paragraph" w:styleId="17">
    <w:name w:val="Heading 3"/>
    <w:basedOn w:val="675"/>
    <w:next w:val="67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76"/>
    <w:link w:val="17"/>
    <w:uiPriority w:val="9"/>
    <w:pPr>
      <w:pBdr/>
      <w:spacing/>
      <w:ind/>
    </w:pPr>
    <w:rPr>
      <w:rFonts w:ascii="等线" w:hAnsi="等线" w:eastAsia="等线" w:cs="等线"/>
      <w:sz w:val="30"/>
      <w:szCs w:val="30"/>
    </w:rPr>
  </w:style>
  <w:style w:type="paragraph" w:styleId="19">
    <w:name w:val="Heading 4"/>
    <w:basedOn w:val="675"/>
    <w:next w:val="67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76"/>
    <w:link w:val="19"/>
    <w:uiPriority w:val="9"/>
    <w:pPr>
      <w:pBdr/>
      <w:spacing/>
      <w:ind/>
    </w:pPr>
    <w:rPr>
      <w:rFonts w:ascii="等线" w:hAnsi="等线" w:eastAsia="等线" w:cs="等线"/>
      <w:b/>
      <w:bCs/>
      <w:sz w:val="26"/>
      <w:szCs w:val="26"/>
    </w:rPr>
  </w:style>
  <w:style w:type="paragraph" w:styleId="21">
    <w:name w:val="Heading 5"/>
    <w:basedOn w:val="675"/>
    <w:next w:val="67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76"/>
    <w:link w:val="21"/>
    <w:uiPriority w:val="9"/>
    <w:pPr>
      <w:pBdr/>
      <w:spacing/>
      <w:ind/>
    </w:pPr>
    <w:rPr>
      <w:rFonts w:ascii="等线" w:hAnsi="等线" w:eastAsia="等线" w:cs="等线"/>
      <w:b/>
      <w:bCs/>
      <w:sz w:val="24"/>
      <w:szCs w:val="24"/>
    </w:rPr>
  </w:style>
  <w:style w:type="paragraph" w:styleId="23">
    <w:name w:val="Heading 6"/>
    <w:basedOn w:val="675"/>
    <w:next w:val="67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76"/>
    <w:link w:val="23"/>
    <w:uiPriority w:val="9"/>
    <w:pPr>
      <w:pBdr/>
      <w:spacing/>
      <w:ind/>
    </w:pPr>
    <w:rPr>
      <w:rFonts w:ascii="等线" w:hAnsi="等线" w:eastAsia="等线" w:cs="等线"/>
      <w:b/>
      <w:bCs/>
      <w:sz w:val="22"/>
      <w:szCs w:val="22"/>
    </w:rPr>
  </w:style>
  <w:style w:type="paragraph" w:styleId="25">
    <w:name w:val="Heading 7"/>
    <w:basedOn w:val="675"/>
    <w:next w:val="67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76"/>
    <w:link w:val="25"/>
    <w:uiPriority w:val="9"/>
    <w:pPr>
      <w:pBdr/>
      <w:spacing/>
      <w:ind/>
    </w:pPr>
    <w:rPr>
      <w:rFonts w:ascii="等线" w:hAnsi="等线" w:eastAsia="等线" w:cs="等线"/>
      <w:b/>
      <w:bCs/>
      <w:i/>
      <w:iCs/>
      <w:sz w:val="22"/>
      <w:szCs w:val="22"/>
    </w:rPr>
  </w:style>
  <w:style w:type="paragraph" w:styleId="27">
    <w:name w:val="Heading 8"/>
    <w:basedOn w:val="675"/>
    <w:next w:val="67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76"/>
    <w:link w:val="27"/>
    <w:uiPriority w:val="9"/>
    <w:pPr>
      <w:pBdr/>
      <w:spacing/>
      <w:ind/>
    </w:pPr>
    <w:rPr>
      <w:rFonts w:ascii="等线" w:hAnsi="等线" w:eastAsia="等线" w:cs="等线"/>
      <w:i/>
      <w:iCs/>
      <w:sz w:val="22"/>
      <w:szCs w:val="22"/>
    </w:rPr>
  </w:style>
  <w:style w:type="paragraph" w:styleId="29">
    <w:name w:val="Heading 9"/>
    <w:basedOn w:val="675"/>
    <w:next w:val="67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76"/>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75"/>
    <w:next w:val="675"/>
    <w:link w:val="35"/>
    <w:uiPriority w:val="10"/>
    <w:qFormat/>
    <w:pPr>
      <w:pBdr/>
      <w:spacing w:after="200" w:before="300"/>
      <w:ind/>
      <w:contextualSpacing w:val="true"/>
    </w:pPr>
    <w:rPr>
      <w:sz w:val="48"/>
      <w:szCs w:val="48"/>
    </w:rPr>
  </w:style>
  <w:style w:type="character" w:styleId="35">
    <w:name w:val="Title Char"/>
    <w:basedOn w:val="676"/>
    <w:link w:val="34"/>
    <w:uiPriority w:val="10"/>
    <w:pPr>
      <w:pBdr/>
      <w:spacing/>
      <w:ind/>
    </w:pPr>
    <w:rPr>
      <w:sz w:val="48"/>
      <w:szCs w:val="48"/>
    </w:rPr>
  </w:style>
  <w:style w:type="paragraph" w:styleId="36">
    <w:name w:val="Subtitle"/>
    <w:basedOn w:val="675"/>
    <w:next w:val="675"/>
    <w:link w:val="37"/>
    <w:uiPriority w:val="11"/>
    <w:qFormat/>
    <w:pPr>
      <w:pBdr/>
      <w:spacing w:after="200" w:before="200"/>
      <w:ind/>
    </w:pPr>
    <w:rPr>
      <w:sz w:val="24"/>
      <w:szCs w:val="24"/>
    </w:rPr>
  </w:style>
  <w:style w:type="character" w:styleId="37">
    <w:name w:val="Subtitle Char"/>
    <w:basedOn w:val="676"/>
    <w:link w:val="36"/>
    <w:uiPriority w:val="11"/>
    <w:pPr>
      <w:pBdr/>
      <w:spacing/>
      <w:ind/>
    </w:pPr>
    <w:rPr>
      <w:sz w:val="24"/>
      <w:szCs w:val="24"/>
    </w:rPr>
  </w:style>
  <w:style w:type="paragraph" w:styleId="38">
    <w:name w:val="Quote"/>
    <w:basedOn w:val="675"/>
    <w:next w:val="67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5"/>
    <w:next w:val="67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76"/>
    <w:link w:val="681"/>
    <w:uiPriority w:val="99"/>
    <w:pPr>
      <w:pBdr/>
      <w:spacing/>
      <w:ind/>
    </w:pPr>
  </w:style>
  <w:style w:type="character" w:styleId="45">
    <w:name w:val="Footer Char"/>
    <w:basedOn w:val="676"/>
    <w:link w:val="679"/>
    <w:uiPriority w:val="99"/>
    <w:pPr>
      <w:pBdr/>
      <w:spacing/>
      <w:ind/>
    </w:pPr>
  </w:style>
  <w:style w:type="paragraph" w:styleId="46">
    <w:name w:val="Caption"/>
    <w:basedOn w:val="675"/>
    <w:next w:val="675"/>
    <w:uiPriority w:val="35"/>
    <w:semiHidden/>
    <w:unhideWhenUsed/>
    <w:qFormat/>
    <w:pPr>
      <w:pBdr/>
      <w:spacing w:line="276" w:lineRule="auto"/>
      <w:ind/>
    </w:pPr>
    <w:rPr>
      <w:b/>
      <w:bCs/>
      <w:color w:val="4f81bd" w:themeColor="accent1"/>
      <w:sz w:val="18"/>
      <w:szCs w:val="18"/>
    </w:rPr>
  </w:style>
  <w:style w:type="character" w:styleId="47">
    <w:name w:val="Caption Char"/>
    <w:basedOn w:val="46"/>
    <w:link w:val="679"/>
    <w:uiPriority w:val="99"/>
    <w:pPr>
      <w:pBdr/>
      <w:spacing/>
      <w:ind/>
    </w:pPr>
  </w:style>
  <w:style w:type="table" w:styleId="48">
    <w:name w:val="Table Grid"/>
    <w:basedOn w:val="67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7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7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7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7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7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7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7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7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7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7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7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7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7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7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7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7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7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7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7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7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7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7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7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7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7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7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7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7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7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7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7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7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7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7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7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7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7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7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7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7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7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7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7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7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7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7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7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7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7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7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7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7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7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7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7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7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7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7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7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7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7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7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7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7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7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7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7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7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7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7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76"/>
    <w:uiPriority w:val="99"/>
    <w:unhideWhenUsed/>
    <w:pPr>
      <w:pBdr/>
      <w:spacing/>
      <w:ind/>
    </w:pPr>
    <w:rPr>
      <w:vertAlign w:val="superscript"/>
    </w:rPr>
  </w:style>
  <w:style w:type="paragraph" w:styleId="178">
    <w:name w:val="endnote text"/>
    <w:basedOn w:val="67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76"/>
    <w:uiPriority w:val="99"/>
    <w:semiHidden/>
    <w:unhideWhenUsed/>
    <w:pPr>
      <w:pBdr/>
      <w:spacing/>
      <w:ind/>
    </w:pPr>
    <w:rPr>
      <w:vertAlign w:val="superscript"/>
    </w:rPr>
  </w:style>
  <w:style w:type="paragraph" w:styleId="181">
    <w:name w:val="toc 1"/>
    <w:basedOn w:val="675"/>
    <w:next w:val="675"/>
    <w:uiPriority w:val="39"/>
    <w:unhideWhenUsed/>
    <w:pPr>
      <w:pBdr/>
      <w:spacing w:after="57"/>
      <w:ind w:right="0" w:firstLine="0" w:left="0"/>
    </w:pPr>
  </w:style>
  <w:style w:type="paragraph" w:styleId="182">
    <w:name w:val="toc 2"/>
    <w:basedOn w:val="675"/>
    <w:next w:val="675"/>
    <w:uiPriority w:val="39"/>
    <w:unhideWhenUsed/>
    <w:pPr>
      <w:pBdr/>
      <w:spacing w:after="57"/>
      <w:ind w:right="0" w:firstLine="0" w:left="283"/>
    </w:pPr>
  </w:style>
  <w:style w:type="paragraph" w:styleId="183">
    <w:name w:val="toc 3"/>
    <w:basedOn w:val="675"/>
    <w:next w:val="675"/>
    <w:uiPriority w:val="39"/>
    <w:unhideWhenUsed/>
    <w:pPr>
      <w:pBdr/>
      <w:spacing w:after="57"/>
      <w:ind w:right="0" w:firstLine="0" w:left="567"/>
    </w:pPr>
  </w:style>
  <w:style w:type="paragraph" w:styleId="184">
    <w:name w:val="toc 4"/>
    <w:basedOn w:val="675"/>
    <w:next w:val="675"/>
    <w:uiPriority w:val="39"/>
    <w:unhideWhenUsed/>
    <w:pPr>
      <w:pBdr/>
      <w:spacing w:after="57"/>
      <w:ind w:right="0" w:firstLine="0" w:left="850"/>
    </w:pPr>
  </w:style>
  <w:style w:type="paragraph" w:styleId="185">
    <w:name w:val="toc 5"/>
    <w:basedOn w:val="675"/>
    <w:next w:val="675"/>
    <w:uiPriority w:val="39"/>
    <w:unhideWhenUsed/>
    <w:pPr>
      <w:pBdr/>
      <w:spacing w:after="57"/>
      <w:ind w:right="0" w:firstLine="0" w:left="1134"/>
    </w:pPr>
  </w:style>
  <w:style w:type="paragraph" w:styleId="186">
    <w:name w:val="toc 6"/>
    <w:basedOn w:val="675"/>
    <w:next w:val="675"/>
    <w:uiPriority w:val="39"/>
    <w:unhideWhenUsed/>
    <w:pPr>
      <w:pBdr/>
      <w:spacing w:after="57"/>
      <w:ind w:right="0" w:firstLine="0" w:left="1417"/>
    </w:pPr>
  </w:style>
  <w:style w:type="paragraph" w:styleId="187">
    <w:name w:val="toc 7"/>
    <w:basedOn w:val="675"/>
    <w:next w:val="675"/>
    <w:uiPriority w:val="39"/>
    <w:unhideWhenUsed/>
    <w:pPr>
      <w:pBdr/>
      <w:spacing w:after="57"/>
      <w:ind w:right="0" w:firstLine="0" w:left="1701"/>
    </w:pPr>
  </w:style>
  <w:style w:type="paragraph" w:styleId="188">
    <w:name w:val="toc 8"/>
    <w:basedOn w:val="675"/>
    <w:next w:val="675"/>
    <w:uiPriority w:val="39"/>
    <w:unhideWhenUsed/>
    <w:pPr>
      <w:pBdr/>
      <w:spacing w:after="57"/>
      <w:ind w:right="0" w:firstLine="0" w:left="1984"/>
    </w:pPr>
  </w:style>
  <w:style w:type="paragraph" w:styleId="189">
    <w:name w:val="toc 9"/>
    <w:basedOn w:val="675"/>
    <w:next w:val="67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5"/>
    <w:next w:val="675"/>
    <w:uiPriority w:val="99"/>
    <w:unhideWhenUsed/>
    <w:pPr>
      <w:pBdr/>
      <w:spacing w:after="0" w:afterAutospacing="0"/>
      <w:ind/>
    </w:pPr>
  </w:style>
  <w:style w:type="paragraph" w:styleId="675" w:default="1">
    <w:name w:val="Normal"/>
    <w:qFormat/>
    <w:pPr>
      <w:widowControl w:val="false"/>
      <w:pBdr/>
      <w:spacing/>
      <w:ind/>
      <w:jc w:val="both"/>
    </w:pPr>
    <w:rPr>
      <w:rFonts w:cs="等线"/>
      <w:sz w:val="21"/>
      <w:szCs w:val="21"/>
    </w:rPr>
  </w:style>
  <w:style w:type="character" w:styleId="676" w:default="1">
    <w:name w:val="Default Paragraph Font"/>
    <w:uiPriority w:val="1"/>
    <w:semiHidden/>
    <w:unhideWhenUsed/>
    <w:pPr>
      <w:pBdr/>
      <w:spacing/>
      <w:ind/>
    </w:pPr>
  </w:style>
  <w:style w:type="table" w:styleId="67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8" w:default="1">
    <w:name w:val="No List"/>
    <w:uiPriority w:val="99"/>
    <w:semiHidden/>
    <w:unhideWhenUsed/>
    <w:pPr>
      <w:pBdr/>
      <w:spacing/>
      <w:ind/>
    </w:pPr>
  </w:style>
  <w:style w:type="paragraph" w:styleId="679">
    <w:name w:val="Footer"/>
    <w:basedOn w:val="675"/>
    <w:link w:val="680"/>
    <w:uiPriority w:val="99"/>
    <w:pPr>
      <w:pBdr/>
      <w:tabs>
        <w:tab w:val="center" w:leader="none" w:pos="4153"/>
        <w:tab w:val="right" w:leader="none" w:pos="8306"/>
      </w:tabs>
      <w:spacing/>
      <w:ind/>
      <w:jc w:val="left"/>
    </w:pPr>
    <w:rPr>
      <w:sz w:val="18"/>
      <w:szCs w:val="18"/>
    </w:rPr>
  </w:style>
  <w:style w:type="character" w:styleId="680" w:customStyle="1">
    <w:name w:val="页脚 Char"/>
    <w:link w:val="679"/>
    <w:uiPriority w:val="99"/>
    <w:pPr>
      <w:pBdr/>
      <w:spacing/>
      <w:ind/>
    </w:pPr>
    <w:rPr>
      <w:rFonts w:cs="Times New Roman"/>
      <w:sz w:val="18"/>
      <w:szCs w:val="18"/>
    </w:rPr>
  </w:style>
  <w:style w:type="paragraph" w:styleId="681">
    <w:name w:val="Header"/>
    <w:basedOn w:val="675"/>
    <w:link w:val="682"/>
    <w:uiPriority w:val="99"/>
    <w:pPr>
      <w:pBdr>
        <w:bottom w:val="single" w:color="000000" w:sz="6" w:space="1"/>
      </w:pBdr>
      <w:tabs>
        <w:tab w:val="center" w:leader="none" w:pos="4153"/>
        <w:tab w:val="right" w:leader="none" w:pos="8306"/>
      </w:tabs>
      <w:spacing/>
      <w:ind/>
      <w:jc w:val="center"/>
    </w:pPr>
    <w:rPr>
      <w:sz w:val="18"/>
      <w:szCs w:val="18"/>
    </w:rPr>
  </w:style>
  <w:style w:type="character" w:styleId="682" w:customStyle="1">
    <w:name w:val="页眉 Char"/>
    <w:link w:val="681"/>
    <w:uiPriority w:val="99"/>
    <w:pPr>
      <w:pBdr/>
      <w:spacing/>
      <w:ind/>
    </w:pPr>
    <w:rPr>
      <w:rFonts w:cs="Times New Roman"/>
      <w:sz w:val="18"/>
      <w:szCs w:val="18"/>
    </w:rPr>
  </w:style>
  <w:style w:type="paragraph" w:styleId="683">
    <w:name w:val="List Paragraph"/>
    <w:basedOn w:val="675"/>
    <w:uiPriority w:val="99"/>
    <w:qFormat/>
    <w:pPr>
      <w:pBdr/>
      <w:spacing/>
      <w:ind w:firstLine="4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2017年部门预算公开督导整改要求</dc:title>
  <dc:subject/>
  <dc:creator>旭东</dc:creator>
  <cp:keywords/>
  <dc:description/>
  <cp:lastModifiedBy>匿名</cp:lastModifiedBy>
  <cp:revision>38</cp:revision>
  <dcterms:created xsi:type="dcterms:W3CDTF">2017-11-10T09:22:00Z</dcterms:created>
  <dcterms:modified xsi:type="dcterms:W3CDTF">2025-10-28T06:48:38Z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