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33589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成安县北乡义镇人民政府</w:t>
      </w:r>
    </w:p>
    <w:p w14:paraId="509B1C64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2018年部门预算公开情况说明</w:t>
      </w:r>
    </w:p>
    <w:p w14:paraId="3E28FCD4">
      <w:pPr>
        <w:jc w:val="center"/>
        <w:rPr>
          <w:rFonts w:ascii="仿宋" w:hAnsi="仿宋" w:eastAsia="仿宋" w:cs="黑体"/>
          <w:sz w:val="32"/>
          <w:szCs w:val="32"/>
        </w:rPr>
      </w:pPr>
    </w:p>
    <w:p w14:paraId="20D8B64F">
      <w:pPr>
        <w:ind w:firstLine="640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</w:rPr>
        <w:t>一、部门职责及机构设置情况</w:t>
      </w:r>
    </w:p>
    <w:p w14:paraId="37804131">
      <w:pPr>
        <w:widowControl/>
        <w:ind w:firstLine="640" w:firstLineChars="200"/>
        <w:jc w:val="lef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按照</w:t>
      </w:r>
      <w:r>
        <w:rPr>
          <w:rFonts w:hint="eastAsia" w:ascii="仿宋" w:hAnsi="仿宋" w:eastAsia="仿宋" w:cs="仿宋_GB2312"/>
          <w:sz w:val="32"/>
          <w:szCs w:val="32"/>
        </w:rPr>
        <w:t>《中华人民共和国预算法》</w:t>
      </w:r>
      <w:r>
        <w:rPr>
          <w:rFonts w:ascii="仿宋" w:hAnsi="仿宋" w:eastAsia="仿宋" w:cs="仿宋_GB2312"/>
          <w:sz w:val="32"/>
          <w:szCs w:val="32"/>
        </w:rPr>
        <w:t>有关规定</w:t>
      </w:r>
      <w:r>
        <w:rPr>
          <w:rFonts w:hint="eastAsia" w:ascii="仿宋" w:hAnsi="仿宋" w:eastAsia="仿宋" w:cs="仿宋_GB2312"/>
          <w:sz w:val="32"/>
          <w:szCs w:val="32"/>
        </w:rPr>
        <w:t>和</w:t>
      </w:r>
      <w:r>
        <w:rPr>
          <w:rFonts w:ascii="仿宋" w:hAnsi="仿宋" w:eastAsia="仿宋" w:cs="楷体_GB2312"/>
          <w:sz w:val="32"/>
          <w:szCs w:val="32"/>
        </w:rPr>
        <w:t>财政部关于印发《地方预决算公开操作规程》的通知，</w:t>
      </w:r>
      <w:r>
        <w:rPr>
          <w:rFonts w:ascii="仿宋" w:hAnsi="仿宋" w:eastAsia="仿宋" w:cs="仿宋_GB2312"/>
          <w:kern w:val="0"/>
          <w:sz w:val="32"/>
          <w:szCs w:val="32"/>
        </w:rPr>
        <w:t>现将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成安县北乡义镇人民政府</w:t>
      </w:r>
      <w:r>
        <w:rPr>
          <w:rFonts w:ascii="仿宋" w:hAnsi="仿宋" w:eastAsia="仿宋" w:cs="仿宋_GB2312"/>
          <w:kern w:val="0"/>
          <w:sz w:val="32"/>
          <w:szCs w:val="32"/>
        </w:rPr>
        <w:t>201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8</w:t>
      </w:r>
      <w:r>
        <w:rPr>
          <w:rFonts w:ascii="仿宋" w:hAnsi="仿宋" w:eastAsia="仿宋" w:cs="仿宋_GB2312"/>
          <w:kern w:val="0"/>
          <w:sz w:val="32"/>
          <w:szCs w:val="32"/>
        </w:rPr>
        <w:t>年部门预算公开如下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：</w:t>
      </w:r>
      <w:bookmarkStart w:id="2" w:name="_GoBack"/>
      <w:bookmarkEnd w:id="2"/>
    </w:p>
    <w:p w14:paraId="4FEC9B33"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Calibri"/>
          <w:b/>
          <w:kern w:val="0"/>
          <w:sz w:val="32"/>
          <w:szCs w:val="32"/>
        </w:rPr>
        <w:t>主要职责及机构设置情况</w:t>
      </w:r>
    </w:p>
    <w:p w14:paraId="3F295A65">
      <w:pPr>
        <w:widowControl/>
        <w:spacing w:line="360" w:lineRule="auto"/>
        <w:ind w:left="640" w:leftChars="305"/>
        <w:jc w:val="left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Calibri"/>
          <w:b/>
          <w:kern w:val="0"/>
          <w:sz w:val="32"/>
          <w:szCs w:val="32"/>
        </w:rPr>
        <w:t>部门职责</w:t>
      </w:r>
    </w:p>
    <w:p w14:paraId="6A162FD4">
      <w:pPr>
        <w:widowControl/>
        <w:snapToGrid w:val="0"/>
        <w:spacing w:line="360" w:lineRule="auto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1</w:t>
      </w:r>
      <w:r>
        <w:rPr>
          <w:rFonts w:hint="eastAsia" w:ascii="仿宋" w:hAnsi="仿宋" w:eastAsia="仿宋" w:cs="仿宋_GB2312"/>
          <w:sz w:val="32"/>
          <w:szCs w:val="32"/>
        </w:rPr>
        <w:t>、宣传、贯彻党的路线、方针、政策和上级党组织的指示决定，执行镇党员代表大会决议，讨论决定本镇的重大问题。</w:t>
      </w:r>
    </w:p>
    <w:p w14:paraId="7AEFA7D7">
      <w:pPr>
        <w:widowControl/>
        <w:snapToGrid w:val="0"/>
        <w:spacing w:line="360" w:lineRule="auto"/>
        <w:ind w:firstLine="630"/>
        <w:jc w:val="left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2、抓好自身和所属党组织的思想、组织和作风建设。</w:t>
      </w:r>
    </w:p>
    <w:p w14:paraId="63BB5DDA">
      <w:pPr>
        <w:widowControl/>
        <w:snapToGrid w:val="0"/>
        <w:spacing w:line="360" w:lineRule="auto"/>
        <w:ind w:firstLine="630"/>
        <w:jc w:val="left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3、领导镇经济建设，制定本镇经济和社会发展规划并组织实施。</w:t>
      </w:r>
    </w:p>
    <w:p w14:paraId="782A6121">
      <w:pPr>
        <w:widowControl/>
        <w:snapToGrid w:val="0"/>
        <w:spacing w:line="360" w:lineRule="auto"/>
        <w:ind w:firstLine="630"/>
        <w:jc w:val="left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4、领导镇社会主义精神文明和民主法制建设。加强农村社会治安综合治理，贯彻执行党和国家的计划生育政策。</w:t>
      </w:r>
    </w:p>
    <w:p w14:paraId="228B5A6E">
      <w:pPr>
        <w:widowControl/>
        <w:snapToGrid w:val="0"/>
        <w:spacing w:line="360" w:lineRule="auto"/>
        <w:ind w:firstLine="630"/>
        <w:jc w:val="left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5、领导并支持镇政府依法行使各项行政管理职权。</w:t>
      </w:r>
    </w:p>
    <w:p w14:paraId="1436EB73">
      <w:pPr>
        <w:widowControl/>
        <w:snapToGrid w:val="0"/>
        <w:spacing w:line="360" w:lineRule="auto"/>
        <w:ind w:firstLine="630"/>
        <w:jc w:val="left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6、领导人大主席团及经济组织、人民武装和共青团、妇联等人民团体的工作。</w:t>
      </w:r>
    </w:p>
    <w:p w14:paraId="32552E23">
      <w:pPr>
        <w:widowControl/>
        <w:snapToGrid w:val="0"/>
        <w:spacing w:line="360" w:lineRule="auto"/>
        <w:ind w:firstLine="630"/>
        <w:jc w:val="left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7、领导上级有关部门派驻镇单位的党的建设，领导、支持　协调上级有关部门派驻镇单位的工作。</w:t>
      </w:r>
    </w:p>
    <w:p w14:paraId="36AEE1A1">
      <w:pPr>
        <w:widowControl/>
        <w:snapToGrid w:val="0"/>
        <w:spacing w:line="360" w:lineRule="auto"/>
        <w:ind w:firstLine="630"/>
        <w:jc w:val="left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8、完成上级党组织交办的其他任务。</w:t>
      </w:r>
    </w:p>
    <w:p w14:paraId="0809ABD5">
      <w:pPr>
        <w:widowControl/>
        <w:snapToGrid w:val="0"/>
        <w:spacing w:line="360" w:lineRule="auto"/>
        <w:ind w:firstLine="630"/>
        <w:jc w:val="left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 w:cs="仿宋_GB2312"/>
          <w:sz w:val="32"/>
          <w:szCs w:val="32"/>
        </w:rPr>
        <w:t>、促进经济发展，增加农民收入。</w:t>
      </w:r>
    </w:p>
    <w:p w14:paraId="3BBDC708">
      <w:pPr>
        <w:widowControl/>
        <w:snapToGrid w:val="0"/>
        <w:spacing w:line="360" w:lineRule="auto"/>
        <w:ind w:firstLine="630"/>
        <w:jc w:val="left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10、强化公共服务，着力改善民生。</w:t>
      </w:r>
    </w:p>
    <w:p w14:paraId="75E0BF05">
      <w:pPr>
        <w:widowControl/>
        <w:snapToGrid w:val="0"/>
        <w:spacing w:line="360" w:lineRule="auto"/>
        <w:ind w:firstLine="630"/>
        <w:jc w:val="left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11、加强社会管理，维护农村稳定。</w:t>
      </w:r>
    </w:p>
    <w:p w14:paraId="0F35FF3A">
      <w:pPr>
        <w:widowControl/>
        <w:snapToGrid w:val="0"/>
        <w:spacing w:line="360" w:lineRule="auto"/>
        <w:ind w:firstLine="630"/>
        <w:jc w:val="lef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12、推进基层民主，促进农村和谐</w:t>
      </w:r>
    </w:p>
    <w:p w14:paraId="585F35D1">
      <w:pPr>
        <w:autoSpaceDE w:val="0"/>
        <w:autoSpaceDN w:val="0"/>
        <w:adjustRightInd w:val="0"/>
        <w:ind w:firstLine="643" w:firstLineChars="200"/>
        <w:jc w:val="left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方正仿宋_GBK"/>
          <w:b/>
          <w:bCs/>
          <w:sz w:val="32"/>
          <w:szCs w:val="32"/>
        </w:rPr>
        <w:t>机构设置：</w:t>
      </w:r>
    </w:p>
    <w:p w14:paraId="0E0FF75C">
      <w:pPr>
        <w:widowControl/>
        <w:spacing w:line="360" w:lineRule="auto"/>
        <w:ind w:firstLine="640" w:firstLineChars="200"/>
        <w:jc w:val="left"/>
        <w:rPr>
          <w:rFonts w:ascii="仿宋" w:hAnsi="仿宋" w:eastAsia="仿宋" w:cs="Calibri"/>
          <w:kern w:val="0"/>
          <w:sz w:val="32"/>
          <w:szCs w:val="32"/>
        </w:rPr>
      </w:pPr>
      <w:r>
        <w:rPr>
          <w:rFonts w:hint="eastAsia" w:ascii="仿宋" w:hAnsi="仿宋" w:eastAsia="仿宋" w:cs="Calibri"/>
          <w:kern w:val="0"/>
          <w:sz w:val="32"/>
          <w:szCs w:val="32"/>
        </w:rPr>
        <w:t>内设</w:t>
      </w:r>
      <w:r>
        <w:rPr>
          <w:rFonts w:ascii="仿宋" w:hAnsi="仿宋" w:eastAsia="仿宋" w:cs="Calibri"/>
          <w:kern w:val="0"/>
          <w:sz w:val="32"/>
          <w:szCs w:val="32"/>
        </w:rPr>
        <w:t>机构</w:t>
      </w:r>
      <w:r>
        <w:rPr>
          <w:rFonts w:hint="eastAsia" w:ascii="仿宋" w:hAnsi="仿宋" w:eastAsia="仿宋" w:cs="Calibri"/>
          <w:kern w:val="0"/>
          <w:sz w:val="32"/>
          <w:szCs w:val="32"/>
        </w:rPr>
        <w:t>及职责</w:t>
      </w:r>
    </w:p>
    <w:p w14:paraId="72DA0E09">
      <w:pPr>
        <w:widowControl/>
        <w:spacing w:line="360" w:lineRule="auto"/>
        <w:ind w:left="628" w:leftChars="299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成安县北乡义镇人民政府，预算编码是805002，内设5</w:t>
      </w:r>
    </w:p>
    <w:p w14:paraId="06415769">
      <w:pPr>
        <w:widowControl/>
        <w:spacing w:line="360" w:lineRule="auto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个内部机构</w:t>
      </w:r>
    </w:p>
    <w:p w14:paraId="5210D4DE">
      <w:pPr>
        <w:widowControl/>
        <w:spacing w:line="360" w:lineRule="auto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　　1、党政综合办公室（编制7名，其中：股级职数3名）</w:t>
      </w:r>
    </w:p>
    <w:p w14:paraId="1F3624CE">
      <w:pPr>
        <w:rPr>
          <w:kern w:val="0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　　主要职责：负责承办党委、人大、纪检、组织、宣传、统战、</w:t>
      </w:r>
    </w:p>
    <w:p w14:paraId="6133FC31">
      <w:pPr>
        <w:widowControl/>
        <w:spacing w:line="360" w:lineRule="auto"/>
        <w:jc w:val="left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政法、共青团、妇联、武装、农村工作；承办党委交办的其它事项，协调各办公室的工作关系；负责农业生产的指导、管理、协调、服务及社会主义新农村的规划和建设工作；负责政府日常事务和机关后勤工作；承办党委、政府交办的其他事项。</w:t>
      </w:r>
    </w:p>
    <w:p w14:paraId="23213E93">
      <w:pPr>
        <w:widowControl/>
        <w:spacing w:line="360" w:lineRule="auto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　　2、经济发展办公室（编制6名，其中：股级职数2名）</w:t>
      </w:r>
    </w:p>
    <w:p w14:paraId="1A862DE2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主要职责：负责规划、指导、协调和服务乡村企业及个体企业的发展；指导和管理农业综合服务中心工作；协调与经济发展相关的其他工作。</w:t>
      </w:r>
    </w:p>
    <w:p w14:paraId="31086F95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3、民政和社会事务办公室（挂卫生和计划生育办公室、退役军人管理服务站牌子，编制4名，其中：股级职数2名）</w:t>
      </w:r>
    </w:p>
    <w:p w14:paraId="112FC39A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主要职责：协调本辖区法庭、公安派出所等执法部门工作，负责司法解释、法律宣传教育、社会治安综合治理、民族宗教、民政、环境保护工作；负责乡村文化广播、卫生院、中小学等事业单位的协调服务工作。</w:t>
      </w:r>
    </w:p>
    <w:p w14:paraId="0EF76F28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负责卫生行政管理工作，认真贯彻党和国家人口和计划生育方针、政策，贯彻落实《中华人民共和国人口与计划生育法》、《河北省人口与计划生育条例》等法律法规。贯彻执行党和国家的计划生育政策，落实人口计划，制定本乡镇的计划生育工作规划。</w:t>
      </w:r>
    </w:p>
    <w:p w14:paraId="66D8164E"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4、城镇乡村规划建设办公室（编制4名，其中：股级职数2名）</w:t>
      </w:r>
    </w:p>
    <w:p w14:paraId="2D3F7FA9">
      <w:pPr>
        <w:ind w:firstLine="645"/>
        <w:jc w:val="left"/>
        <w:outlineLvl w:val="0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主要职责：贯彻执行党和国家有关城镇乡村建设、规划工作的方针、政策及法规；研究制定本乡镇辖区内建设各行业的发展规划；起草乡镇有关建设、规划方面的地方性政策并组织实施。编制城镇及乡村建设资金使用计划安排和资金筹措、管理工作，负责查处乡镇各类违法占地和违法建设行为。</w:t>
      </w:r>
    </w:p>
    <w:p w14:paraId="649F6740">
      <w:pPr>
        <w:ind w:firstLine="645"/>
        <w:jc w:val="left"/>
        <w:outlineLvl w:val="0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5、综合治理办公室（编制3名，其中：股级职数1名）</w:t>
      </w:r>
    </w:p>
    <w:p w14:paraId="29E333EE">
      <w:pPr>
        <w:ind w:firstLine="645"/>
        <w:jc w:val="left"/>
        <w:outlineLvl w:val="0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主要职责：负责贯彻执行上级社会治安综合治理机构的工作部署，制定本辖区社会治安综合治理措施的落实、接受群众来访，解决本辖区内存在的影响社会安定的重大隐患。控制避免集体访、越级访及重大恶性案件发生，协调督促有关部门开展综合工作。及时向乡镇党委、政府和县综治办报告工作，提出工作建议、反馈有关信息和经验。</w:t>
      </w:r>
    </w:p>
    <w:p w14:paraId="455624CB">
      <w:pPr>
        <w:outlineLvl w:val="0"/>
        <w:rPr>
          <w:rFonts w:ascii="仿宋" w:hAnsi="仿宋" w:eastAsia="仿宋" w:cs="仿宋_GB2312"/>
          <w:sz w:val="32"/>
          <w:szCs w:val="32"/>
        </w:rPr>
      </w:pPr>
    </w:p>
    <w:p w14:paraId="75B9E6D0">
      <w:pPr>
        <w:jc w:val="center"/>
        <w:outlineLvl w:val="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部门机构设置情况</w:t>
      </w:r>
    </w:p>
    <w:tbl>
      <w:tblPr>
        <w:tblStyle w:val="4"/>
        <w:tblW w:w="1072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8"/>
        <w:gridCol w:w="1250"/>
        <w:gridCol w:w="1407"/>
        <w:gridCol w:w="3198"/>
      </w:tblGrid>
      <w:tr w14:paraId="48CDDB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tblHeader/>
          <w:jc w:val="center"/>
        </w:trPr>
        <w:tc>
          <w:tcPr>
            <w:tcW w:w="4868" w:type="dxa"/>
            <w:vMerge w:val="restart"/>
            <w:vAlign w:val="center"/>
          </w:tcPr>
          <w:p w14:paraId="4D8FB507">
            <w:pPr>
              <w:spacing w:line="300" w:lineRule="exact"/>
              <w:jc w:val="center"/>
              <w:rPr>
                <w:rFonts w:ascii="仿宋" w:hAnsi="仿宋" w:eastAsia="仿宋" w:cs="仿宋_GB2312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sz w:val="32"/>
                <w:szCs w:val="32"/>
              </w:rPr>
              <w:t>单位名称</w:t>
            </w:r>
          </w:p>
        </w:tc>
        <w:tc>
          <w:tcPr>
            <w:tcW w:w="1250" w:type="dxa"/>
            <w:vMerge w:val="restart"/>
            <w:vAlign w:val="center"/>
          </w:tcPr>
          <w:p w14:paraId="7BF90F45">
            <w:pPr>
              <w:spacing w:line="300" w:lineRule="exact"/>
              <w:jc w:val="center"/>
              <w:rPr>
                <w:rFonts w:ascii="仿宋" w:hAnsi="仿宋" w:eastAsia="仿宋" w:cs="仿宋_GB2312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sz w:val="32"/>
                <w:szCs w:val="32"/>
              </w:rPr>
              <w:t>单位性质</w:t>
            </w:r>
          </w:p>
        </w:tc>
        <w:tc>
          <w:tcPr>
            <w:tcW w:w="1407" w:type="dxa"/>
            <w:vMerge w:val="restart"/>
            <w:vAlign w:val="center"/>
          </w:tcPr>
          <w:p w14:paraId="790F5621">
            <w:pPr>
              <w:spacing w:line="300" w:lineRule="exact"/>
              <w:jc w:val="center"/>
              <w:rPr>
                <w:rFonts w:ascii="仿宋" w:hAnsi="仿宋" w:eastAsia="仿宋" w:cs="仿宋_GB2312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sz w:val="32"/>
                <w:szCs w:val="32"/>
              </w:rPr>
              <w:t>单位规格</w:t>
            </w:r>
          </w:p>
        </w:tc>
        <w:tc>
          <w:tcPr>
            <w:tcW w:w="3198" w:type="dxa"/>
            <w:vMerge w:val="restart"/>
            <w:vAlign w:val="center"/>
          </w:tcPr>
          <w:p w14:paraId="4622DEFE">
            <w:pPr>
              <w:spacing w:line="300" w:lineRule="exact"/>
              <w:jc w:val="center"/>
              <w:rPr>
                <w:rFonts w:ascii="仿宋" w:hAnsi="仿宋" w:eastAsia="仿宋" w:cs="仿宋_GB2312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sz w:val="32"/>
                <w:szCs w:val="32"/>
              </w:rPr>
              <w:t>经费保障形式</w:t>
            </w:r>
          </w:p>
        </w:tc>
      </w:tr>
      <w:tr w14:paraId="4B0535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tblHeader/>
          <w:jc w:val="center"/>
        </w:trPr>
        <w:tc>
          <w:tcPr>
            <w:tcW w:w="4868" w:type="dxa"/>
            <w:vMerge w:val="continue"/>
            <w:vAlign w:val="center"/>
          </w:tcPr>
          <w:p w14:paraId="36DBC254">
            <w:pPr>
              <w:spacing w:line="300" w:lineRule="exact"/>
              <w:jc w:val="left"/>
              <w:outlineLvl w:val="0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57C1B6DD">
            <w:pPr>
              <w:spacing w:line="300" w:lineRule="exact"/>
              <w:jc w:val="left"/>
              <w:outlineLvl w:val="0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1407" w:type="dxa"/>
            <w:vMerge w:val="continue"/>
            <w:vAlign w:val="center"/>
          </w:tcPr>
          <w:p w14:paraId="04576540">
            <w:pPr>
              <w:spacing w:line="300" w:lineRule="exact"/>
              <w:jc w:val="left"/>
              <w:outlineLvl w:val="0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3198" w:type="dxa"/>
            <w:vMerge w:val="continue"/>
            <w:vAlign w:val="center"/>
          </w:tcPr>
          <w:p w14:paraId="2DF3E0C2">
            <w:pPr>
              <w:spacing w:line="300" w:lineRule="exact"/>
              <w:jc w:val="left"/>
              <w:outlineLvl w:val="0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</w:tr>
      <w:tr w14:paraId="0F0E02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68" w:type="dxa"/>
            <w:vAlign w:val="center"/>
          </w:tcPr>
          <w:p w14:paraId="282D614F">
            <w:pPr>
              <w:spacing w:line="300" w:lineRule="exact"/>
              <w:jc w:val="left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党政综合办公室</w:t>
            </w:r>
          </w:p>
        </w:tc>
        <w:tc>
          <w:tcPr>
            <w:tcW w:w="1250" w:type="dxa"/>
            <w:vAlign w:val="center"/>
          </w:tcPr>
          <w:p w14:paraId="20C6E096">
            <w:pPr>
              <w:spacing w:line="3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行政</w:t>
            </w:r>
          </w:p>
        </w:tc>
        <w:tc>
          <w:tcPr>
            <w:tcW w:w="1407" w:type="dxa"/>
            <w:vAlign w:val="center"/>
          </w:tcPr>
          <w:p w14:paraId="1DF257E0">
            <w:pPr>
              <w:spacing w:line="3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股级</w:t>
            </w:r>
          </w:p>
        </w:tc>
        <w:tc>
          <w:tcPr>
            <w:tcW w:w="3198" w:type="dxa"/>
            <w:vAlign w:val="center"/>
          </w:tcPr>
          <w:p w14:paraId="58E85C94">
            <w:pPr>
              <w:spacing w:line="3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财政拨款</w:t>
            </w:r>
          </w:p>
        </w:tc>
      </w:tr>
      <w:tr w14:paraId="7C2D44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68" w:type="dxa"/>
            <w:vAlign w:val="center"/>
          </w:tcPr>
          <w:p w14:paraId="69B52470">
            <w:pPr>
              <w:spacing w:line="300" w:lineRule="exact"/>
              <w:jc w:val="left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经济发展办公室</w:t>
            </w:r>
          </w:p>
        </w:tc>
        <w:tc>
          <w:tcPr>
            <w:tcW w:w="1250" w:type="dxa"/>
            <w:vAlign w:val="center"/>
          </w:tcPr>
          <w:p w14:paraId="09975779">
            <w:pPr>
              <w:spacing w:line="3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行政</w:t>
            </w:r>
          </w:p>
        </w:tc>
        <w:tc>
          <w:tcPr>
            <w:tcW w:w="1407" w:type="dxa"/>
            <w:vAlign w:val="center"/>
          </w:tcPr>
          <w:p w14:paraId="67E1E6AC">
            <w:pPr>
              <w:spacing w:line="3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股级</w:t>
            </w:r>
          </w:p>
        </w:tc>
        <w:tc>
          <w:tcPr>
            <w:tcW w:w="3198" w:type="dxa"/>
            <w:vAlign w:val="center"/>
          </w:tcPr>
          <w:p w14:paraId="17EA1446">
            <w:pPr>
              <w:spacing w:line="3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财政拨款</w:t>
            </w:r>
          </w:p>
        </w:tc>
      </w:tr>
      <w:tr w14:paraId="19805C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68" w:type="dxa"/>
            <w:vAlign w:val="center"/>
          </w:tcPr>
          <w:p w14:paraId="4EB217FF">
            <w:pPr>
              <w:spacing w:line="300" w:lineRule="exact"/>
              <w:jc w:val="left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社会事务办公室</w:t>
            </w:r>
          </w:p>
        </w:tc>
        <w:tc>
          <w:tcPr>
            <w:tcW w:w="1250" w:type="dxa"/>
            <w:vAlign w:val="center"/>
          </w:tcPr>
          <w:p w14:paraId="2286EE6E">
            <w:pPr>
              <w:spacing w:line="3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行政</w:t>
            </w:r>
          </w:p>
        </w:tc>
        <w:tc>
          <w:tcPr>
            <w:tcW w:w="1407" w:type="dxa"/>
            <w:vAlign w:val="center"/>
          </w:tcPr>
          <w:p w14:paraId="2456787E">
            <w:pPr>
              <w:spacing w:line="3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股级</w:t>
            </w:r>
          </w:p>
        </w:tc>
        <w:tc>
          <w:tcPr>
            <w:tcW w:w="3198" w:type="dxa"/>
            <w:vAlign w:val="center"/>
          </w:tcPr>
          <w:p w14:paraId="5395F43C">
            <w:pPr>
              <w:spacing w:line="3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财政拨款</w:t>
            </w:r>
          </w:p>
        </w:tc>
      </w:tr>
      <w:tr w14:paraId="66EBE1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68" w:type="dxa"/>
            <w:vAlign w:val="center"/>
          </w:tcPr>
          <w:p w14:paraId="13D99F77">
            <w:pPr>
              <w:spacing w:line="300" w:lineRule="exact"/>
              <w:jc w:val="left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财政所</w:t>
            </w:r>
          </w:p>
        </w:tc>
        <w:tc>
          <w:tcPr>
            <w:tcW w:w="1250" w:type="dxa"/>
            <w:vAlign w:val="center"/>
          </w:tcPr>
          <w:p w14:paraId="2F5CA250">
            <w:pPr>
              <w:spacing w:line="3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事业</w:t>
            </w:r>
          </w:p>
        </w:tc>
        <w:tc>
          <w:tcPr>
            <w:tcW w:w="1407" w:type="dxa"/>
            <w:vAlign w:val="center"/>
          </w:tcPr>
          <w:p w14:paraId="4FC16007">
            <w:pPr>
              <w:spacing w:line="3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股级</w:t>
            </w:r>
          </w:p>
        </w:tc>
        <w:tc>
          <w:tcPr>
            <w:tcW w:w="3198" w:type="dxa"/>
            <w:vAlign w:val="center"/>
          </w:tcPr>
          <w:p w14:paraId="657BBDDC">
            <w:pPr>
              <w:spacing w:line="3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财政性资金基本保证</w:t>
            </w:r>
          </w:p>
        </w:tc>
      </w:tr>
      <w:tr w14:paraId="7C8452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68" w:type="dxa"/>
            <w:vAlign w:val="center"/>
          </w:tcPr>
          <w:p w14:paraId="7416EF93">
            <w:pPr>
              <w:spacing w:line="300" w:lineRule="exact"/>
              <w:jc w:val="left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农村综合服务中心</w:t>
            </w:r>
          </w:p>
        </w:tc>
        <w:tc>
          <w:tcPr>
            <w:tcW w:w="1250" w:type="dxa"/>
            <w:vAlign w:val="center"/>
          </w:tcPr>
          <w:p w14:paraId="67E36542">
            <w:pPr>
              <w:spacing w:line="3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事业</w:t>
            </w:r>
          </w:p>
        </w:tc>
        <w:tc>
          <w:tcPr>
            <w:tcW w:w="1407" w:type="dxa"/>
            <w:vAlign w:val="center"/>
          </w:tcPr>
          <w:p w14:paraId="099BAC0E">
            <w:pPr>
              <w:spacing w:line="3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股级</w:t>
            </w:r>
          </w:p>
        </w:tc>
        <w:tc>
          <w:tcPr>
            <w:tcW w:w="3198" w:type="dxa"/>
            <w:vAlign w:val="center"/>
          </w:tcPr>
          <w:p w14:paraId="060D63B6">
            <w:pPr>
              <w:spacing w:line="3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财政性资金基本保证</w:t>
            </w:r>
          </w:p>
        </w:tc>
      </w:tr>
      <w:tr w14:paraId="08A4CA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868" w:type="dxa"/>
            <w:vAlign w:val="center"/>
          </w:tcPr>
          <w:p w14:paraId="09ABC950">
            <w:pPr>
              <w:spacing w:line="300" w:lineRule="exact"/>
              <w:jc w:val="left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计划生育服务中心</w:t>
            </w:r>
          </w:p>
        </w:tc>
        <w:tc>
          <w:tcPr>
            <w:tcW w:w="1250" w:type="dxa"/>
            <w:vAlign w:val="center"/>
          </w:tcPr>
          <w:p w14:paraId="17C47EF7">
            <w:pPr>
              <w:spacing w:line="3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事业</w:t>
            </w:r>
          </w:p>
        </w:tc>
        <w:tc>
          <w:tcPr>
            <w:tcW w:w="1407" w:type="dxa"/>
            <w:vAlign w:val="center"/>
          </w:tcPr>
          <w:p w14:paraId="156271B7">
            <w:pPr>
              <w:spacing w:line="3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股级</w:t>
            </w:r>
          </w:p>
        </w:tc>
        <w:tc>
          <w:tcPr>
            <w:tcW w:w="3198" w:type="dxa"/>
            <w:vAlign w:val="center"/>
          </w:tcPr>
          <w:p w14:paraId="1264168C">
            <w:pPr>
              <w:spacing w:line="3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财政性资金基本保证</w:t>
            </w:r>
          </w:p>
        </w:tc>
      </w:tr>
    </w:tbl>
    <w:p w14:paraId="101035D1">
      <w:pPr>
        <w:ind w:firstLine="720" w:firstLineChars="225"/>
        <w:rPr>
          <w:rFonts w:ascii="仿宋" w:hAnsi="仿宋" w:eastAsia="仿宋" w:cs="仿宋_GB2312"/>
          <w:sz w:val="32"/>
          <w:szCs w:val="32"/>
        </w:rPr>
      </w:pPr>
    </w:p>
    <w:p w14:paraId="170AB697">
      <w:pPr>
        <w:spacing w:line="56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经费保障形式包括：财政拨款（行政）、财政性资金基本保证（全额事业）、财政性资金定额或定向补助（差额事业）、财政性资金零补助（自收自支）</w:t>
      </w:r>
    </w:p>
    <w:p w14:paraId="1A06734E">
      <w:pPr>
        <w:spacing w:line="560" w:lineRule="exact"/>
        <w:ind w:firstLine="640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</w:rPr>
        <w:t>二、部门预算安排的总体情况</w:t>
      </w:r>
    </w:p>
    <w:p w14:paraId="44D41DD6">
      <w:pPr>
        <w:spacing w:line="56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按照预算管理有关规定，目前我部门预算的编制实行综合预算制度，即全部收入和支出都反映在预算中。</w:t>
      </w:r>
    </w:p>
    <w:p w14:paraId="00F8C459">
      <w:pPr>
        <w:spacing w:line="560" w:lineRule="exact"/>
        <w:ind w:firstLine="64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楷体"/>
          <w:b/>
          <w:bCs/>
          <w:sz w:val="32"/>
          <w:szCs w:val="32"/>
        </w:rPr>
        <w:t>1</w:t>
      </w:r>
      <w:r>
        <w:rPr>
          <w:rFonts w:hint="eastAsia" w:ascii="仿宋" w:hAnsi="仿宋" w:eastAsia="仿宋" w:cs="楷体"/>
          <w:b/>
          <w:bCs/>
          <w:sz w:val="32"/>
          <w:szCs w:val="32"/>
        </w:rPr>
        <w:t>、收入说明</w:t>
      </w:r>
    </w:p>
    <w:p w14:paraId="140AADA9">
      <w:pPr>
        <w:spacing w:line="56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201</w:t>
      </w:r>
      <w:r>
        <w:rPr>
          <w:rFonts w:hint="eastAsia" w:ascii="仿宋" w:hAnsi="仿宋" w:eastAsia="仿宋" w:cs="Times New Roman"/>
          <w:sz w:val="32"/>
          <w:szCs w:val="32"/>
        </w:rPr>
        <w:t>8</w:t>
      </w:r>
      <w:r>
        <w:rPr>
          <w:rFonts w:hint="eastAsia" w:ascii="仿宋" w:hAnsi="仿宋" w:eastAsia="仿宋" w:cs="方正仿宋_GBK"/>
          <w:sz w:val="32"/>
          <w:szCs w:val="32"/>
        </w:rPr>
        <w:t>年预算收入204.8万元，其中：一般公共预算收入204.8万元，政府性基金收入0万元，国有资本经营收入0万元，事业收入0万元，其他收入0万元。</w:t>
      </w:r>
    </w:p>
    <w:p w14:paraId="37C6A2B2">
      <w:pPr>
        <w:spacing w:line="560" w:lineRule="exact"/>
        <w:ind w:firstLine="64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楷体"/>
          <w:b/>
          <w:bCs/>
          <w:sz w:val="32"/>
          <w:szCs w:val="32"/>
        </w:rPr>
        <w:t>2</w:t>
      </w:r>
      <w:r>
        <w:rPr>
          <w:rFonts w:hint="eastAsia" w:ascii="仿宋" w:hAnsi="仿宋" w:eastAsia="仿宋" w:cs="楷体"/>
          <w:b/>
          <w:bCs/>
          <w:sz w:val="32"/>
          <w:szCs w:val="32"/>
        </w:rPr>
        <w:t>、支出说明</w:t>
      </w:r>
    </w:p>
    <w:p w14:paraId="627B320C">
      <w:pPr>
        <w:spacing w:line="56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201</w:t>
      </w:r>
      <w:r>
        <w:rPr>
          <w:rFonts w:hint="eastAsia" w:ascii="仿宋" w:hAnsi="仿宋" w:eastAsia="仿宋" w:cs="Times New Roman"/>
          <w:sz w:val="32"/>
          <w:szCs w:val="32"/>
        </w:rPr>
        <w:t>8</w:t>
      </w:r>
      <w:r>
        <w:rPr>
          <w:rFonts w:hint="eastAsia" w:ascii="仿宋" w:hAnsi="仿宋" w:eastAsia="仿宋" w:cs="方正仿宋_GBK"/>
          <w:sz w:val="32"/>
          <w:szCs w:val="32"/>
        </w:rPr>
        <w:t>年支出预算204.8万元，其中基本支出204.8万元，包括人员经费和日常公用经费；项目支出0万元。</w:t>
      </w:r>
    </w:p>
    <w:p w14:paraId="46269E4E">
      <w:pPr>
        <w:spacing w:line="560" w:lineRule="exact"/>
        <w:ind w:firstLine="64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楷体"/>
          <w:b/>
          <w:bCs/>
          <w:sz w:val="32"/>
          <w:szCs w:val="32"/>
        </w:rPr>
        <w:t>3</w:t>
      </w:r>
      <w:r>
        <w:rPr>
          <w:rFonts w:hint="eastAsia" w:ascii="仿宋" w:hAnsi="仿宋" w:eastAsia="仿宋" w:cs="楷体"/>
          <w:b/>
          <w:bCs/>
          <w:sz w:val="32"/>
          <w:szCs w:val="32"/>
        </w:rPr>
        <w:t>、比上年增减变化情况</w:t>
      </w:r>
    </w:p>
    <w:p w14:paraId="3BEFCE71">
      <w:pPr>
        <w:spacing w:line="56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201</w:t>
      </w:r>
      <w:r>
        <w:rPr>
          <w:rFonts w:hint="eastAsia" w:ascii="仿宋" w:hAnsi="仿宋" w:eastAsia="仿宋" w:cs="Times New Roman"/>
          <w:sz w:val="32"/>
          <w:szCs w:val="32"/>
        </w:rPr>
        <w:t>8</w:t>
      </w:r>
      <w:r>
        <w:rPr>
          <w:rFonts w:hint="eastAsia" w:ascii="仿宋" w:hAnsi="仿宋" w:eastAsia="仿宋" w:cs="方正仿宋_GBK"/>
          <w:sz w:val="32"/>
          <w:szCs w:val="32"/>
        </w:rPr>
        <w:t>年预算收支安排204.8万元，较</w:t>
      </w:r>
      <w:r>
        <w:rPr>
          <w:rFonts w:ascii="仿宋" w:hAnsi="仿宋" w:eastAsia="仿宋" w:cs="Times New Roman"/>
          <w:sz w:val="32"/>
          <w:szCs w:val="32"/>
        </w:rPr>
        <w:t>201</w:t>
      </w:r>
      <w:r>
        <w:rPr>
          <w:rFonts w:hint="eastAsia" w:ascii="仿宋" w:hAnsi="仿宋" w:eastAsia="仿宋" w:cs="Times New Roman"/>
          <w:sz w:val="32"/>
          <w:szCs w:val="32"/>
        </w:rPr>
        <w:t>7</w:t>
      </w:r>
      <w:r>
        <w:rPr>
          <w:rFonts w:hint="eastAsia" w:ascii="仿宋" w:hAnsi="仿宋" w:eastAsia="仿宋" w:cs="方正仿宋_GBK"/>
          <w:sz w:val="32"/>
          <w:szCs w:val="32"/>
        </w:rPr>
        <w:t>年预算减少365.48万元，主要为预算口径与去年不同及相关项目支出的减少。</w:t>
      </w:r>
    </w:p>
    <w:p w14:paraId="07D9F2A9">
      <w:pPr>
        <w:autoSpaceDE w:val="0"/>
        <w:autoSpaceDN w:val="0"/>
        <w:adjustRightInd w:val="0"/>
        <w:spacing w:line="560" w:lineRule="exact"/>
        <w:ind w:left="198" w:firstLine="643" w:firstLineChars="200"/>
        <w:jc w:val="left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</w:rPr>
        <w:t>三、机关运行经费安排情况</w:t>
      </w:r>
    </w:p>
    <w:p w14:paraId="40419ABE">
      <w:pPr>
        <w:autoSpaceDE w:val="0"/>
        <w:autoSpaceDN w:val="0"/>
        <w:adjustRightInd w:val="0"/>
        <w:spacing w:line="560" w:lineRule="exact"/>
        <w:ind w:left="198"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机关运行经费共计安排5万元，主要用于办公费、水电费、邮电费、办公用房取暖费、公务用车运行维护费等日常运行支出。</w:t>
      </w:r>
    </w:p>
    <w:p w14:paraId="211816A1">
      <w:pPr>
        <w:autoSpaceDE w:val="0"/>
        <w:autoSpaceDN w:val="0"/>
        <w:adjustRightInd w:val="0"/>
        <w:spacing w:line="560" w:lineRule="exact"/>
        <w:ind w:left="198" w:firstLine="643" w:firstLineChars="200"/>
        <w:jc w:val="left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</w:rPr>
        <w:t>四、财政拨款“三公”经费预算情况及增减变化原因</w:t>
      </w:r>
    </w:p>
    <w:p w14:paraId="5E961250">
      <w:pPr>
        <w:autoSpaceDE w:val="0"/>
        <w:autoSpaceDN w:val="0"/>
        <w:adjustRightInd w:val="0"/>
        <w:spacing w:line="560" w:lineRule="exact"/>
        <w:ind w:left="198" w:firstLine="640" w:firstLineChars="200"/>
        <w:rPr>
          <w:rFonts w:ascii="仿宋" w:hAnsi="仿宋" w:eastAsia="仿宋" w:cs="黑体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  <w:r>
        <w:rPr>
          <w:rFonts w:ascii="仿宋" w:hAnsi="仿宋" w:eastAsia="仿宋" w:cs="Times New Roman"/>
          <w:sz w:val="32"/>
          <w:szCs w:val="32"/>
        </w:rPr>
        <w:t>201</w:t>
      </w:r>
      <w:r>
        <w:rPr>
          <w:rFonts w:hint="eastAsia" w:ascii="仿宋" w:hAnsi="仿宋" w:eastAsia="仿宋" w:cs="Times New Roman"/>
          <w:sz w:val="32"/>
          <w:szCs w:val="32"/>
        </w:rPr>
        <w:t>8</w:t>
      </w:r>
      <w:r>
        <w:rPr>
          <w:rFonts w:hint="eastAsia" w:ascii="仿宋" w:hAnsi="仿宋" w:eastAsia="仿宋" w:cs="方正仿宋_GBK"/>
          <w:sz w:val="32"/>
          <w:szCs w:val="32"/>
        </w:rPr>
        <w:t>年，我单位</w:t>
      </w:r>
      <w:r>
        <w:rPr>
          <w:rFonts w:hint="eastAsia" w:ascii="仿宋" w:hAnsi="仿宋" w:eastAsia="仿宋" w:cs="Times New Roman"/>
          <w:sz w:val="32"/>
          <w:szCs w:val="32"/>
        </w:rPr>
        <w:t>“</w:t>
      </w:r>
      <w:r>
        <w:rPr>
          <w:rFonts w:hint="eastAsia" w:ascii="仿宋" w:hAnsi="仿宋" w:eastAsia="仿宋" w:cs="方正仿宋_GBK"/>
          <w:sz w:val="32"/>
          <w:szCs w:val="32"/>
        </w:rPr>
        <w:t>三公</w:t>
      </w:r>
      <w:r>
        <w:rPr>
          <w:rFonts w:hint="eastAsia" w:ascii="仿宋" w:hAnsi="仿宋" w:eastAsia="仿宋" w:cs="Times New Roman"/>
          <w:sz w:val="32"/>
          <w:szCs w:val="32"/>
        </w:rPr>
        <w:t>”</w:t>
      </w:r>
      <w:r>
        <w:rPr>
          <w:rFonts w:hint="eastAsia" w:ascii="仿宋" w:hAnsi="仿宋" w:eastAsia="仿宋" w:cs="方正仿宋_GBK"/>
          <w:sz w:val="32"/>
          <w:szCs w:val="32"/>
        </w:rPr>
        <w:t>经费预算安排0.7万元，其中因公出国（境）费0万元；公务用车购置及运维费0.7万元（其中：公务用车购置费为0万元，公务用车运行费0.7万元</w:t>
      </w:r>
      <w:r>
        <w:rPr>
          <w:rFonts w:ascii="仿宋" w:hAnsi="仿宋" w:eastAsia="仿宋" w:cs="Times New Roman"/>
          <w:sz w:val="32"/>
          <w:szCs w:val="32"/>
        </w:rPr>
        <w:t>)</w:t>
      </w:r>
      <w:r>
        <w:rPr>
          <w:rFonts w:hint="eastAsia" w:ascii="仿宋" w:hAnsi="仿宋" w:eastAsia="仿宋" w:cs="方正仿宋_GBK"/>
          <w:sz w:val="32"/>
          <w:szCs w:val="32"/>
        </w:rPr>
        <w:t>；公务接待费0万元。与</w:t>
      </w:r>
      <w:r>
        <w:rPr>
          <w:rFonts w:ascii="仿宋" w:hAnsi="仿宋" w:eastAsia="仿宋" w:cs="Times New Roman"/>
          <w:sz w:val="32"/>
          <w:szCs w:val="32"/>
        </w:rPr>
        <w:t>201</w:t>
      </w:r>
      <w:r>
        <w:rPr>
          <w:rFonts w:hint="eastAsia" w:ascii="仿宋" w:hAnsi="仿宋" w:eastAsia="仿宋" w:cs="Times New Roman"/>
          <w:sz w:val="32"/>
          <w:szCs w:val="32"/>
        </w:rPr>
        <w:t>7</w:t>
      </w:r>
      <w:r>
        <w:rPr>
          <w:rFonts w:hint="eastAsia" w:ascii="仿宋" w:hAnsi="仿宋" w:eastAsia="仿宋" w:cs="方正仿宋_GBK"/>
          <w:sz w:val="32"/>
          <w:szCs w:val="32"/>
        </w:rPr>
        <w:t>年大致持平，无明显增减变化。</w:t>
      </w:r>
    </w:p>
    <w:p w14:paraId="44D305E8">
      <w:pPr>
        <w:spacing w:line="560" w:lineRule="exact"/>
        <w:ind w:firstLine="640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</w:rPr>
        <w:t>五、绩效预算信息</w:t>
      </w:r>
    </w:p>
    <w:tbl>
      <w:tblPr>
        <w:tblStyle w:val="4"/>
        <w:tblW w:w="1393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1276"/>
        <w:gridCol w:w="2976"/>
        <w:gridCol w:w="2976"/>
        <w:gridCol w:w="1417"/>
        <w:gridCol w:w="737"/>
        <w:gridCol w:w="737"/>
        <w:gridCol w:w="737"/>
        <w:gridCol w:w="737"/>
      </w:tblGrid>
      <w:tr w14:paraId="79520D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986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7F1521E0">
            <w:pPr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  <w:bookmarkStart w:id="0" w:name="_Toc471398463"/>
            <w:r>
              <w:rPr>
                <w:rFonts w:ascii="仿宋" w:hAnsi="仿宋" w:eastAsia="仿宋"/>
                <w:szCs w:val="21"/>
              </w:rPr>
              <w:t>80</w:t>
            </w:r>
            <w:r>
              <w:rPr>
                <w:rFonts w:hint="eastAsia" w:ascii="仿宋" w:hAnsi="仿宋" w:eastAsia="仿宋"/>
                <w:szCs w:val="21"/>
              </w:rPr>
              <w:t>5成安县北乡义镇人民政府</w:t>
            </w:r>
          </w:p>
        </w:tc>
        <w:tc>
          <w:tcPr>
            <w:tcW w:w="294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5BA1827B">
            <w:pPr>
              <w:spacing w:line="300" w:lineRule="exact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单位：万元</w:t>
            </w:r>
          </w:p>
        </w:tc>
      </w:tr>
      <w:tr w14:paraId="1F9EF1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2341" w:type="dxa"/>
            <w:vMerge w:val="restart"/>
            <w:shd w:val="clear" w:color="auto" w:fill="auto"/>
            <w:vAlign w:val="center"/>
          </w:tcPr>
          <w:p w14:paraId="5D3DD45D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职责活动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FE521F4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年度预算数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4BADE423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内容描述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78DD9B81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绩效目标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3D13062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绩效指标</w:t>
            </w:r>
          </w:p>
        </w:tc>
        <w:tc>
          <w:tcPr>
            <w:tcW w:w="2948" w:type="dxa"/>
            <w:gridSpan w:val="4"/>
            <w:shd w:val="clear" w:color="auto" w:fill="auto"/>
            <w:vAlign w:val="center"/>
          </w:tcPr>
          <w:p w14:paraId="22DCA000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评价标准</w:t>
            </w:r>
          </w:p>
        </w:tc>
      </w:tr>
      <w:tr w14:paraId="33814A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2341" w:type="dxa"/>
            <w:vMerge w:val="continue"/>
            <w:shd w:val="clear" w:color="auto" w:fill="auto"/>
            <w:vAlign w:val="center"/>
          </w:tcPr>
          <w:p w14:paraId="761A06DB">
            <w:pPr>
              <w:spacing w:line="300" w:lineRule="exact"/>
              <w:jc w:val="left"/>
              <w:outlineLvl w:val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4241B71B">
            <w:pPr>
              <w:spacing w:line="300" w:lineRule="exact"/>
              <w:jc w:val="left"/>
              <w:outlineLvl w:val="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 w14:paraId="0F95BC54">
            <w:pPr>
              <w:spacing w:line="300" w:lineRule="exact"/>
              <w:jc w:val="left"/>
              <w:outlineLvl w:val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 w14:paraId="1CA18E3F">
            <w:pPr>
              <w:spacing w:line="300" w:lineRule="exact"/>
              <w:jc w:val="left"/>
              <w:outlineLvl w:val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 w14:paraId="084B8111">
            <w:pPr>
              <w:spacing w:line="300" w:lineRule="exact"/>
              <w:jc w:val="left"/>
              <w:outlineLvl w:val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C39BD69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优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1B8EA05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良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7755EE0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7566343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差</w:t>
            </w:r>
          </w:p>
        </w:tc>
      </w:tr>
      <w:tr w14:paraId="542116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 w14:paraId="45D26DFF">
            <w:pPr>
              <w:spacing w:line="30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促进经济发展、增加农民收入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E63E66">
            <w:pPr>
              <w:spacing w:line="30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6ADE04F">
            <w:pPr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科学制定乡村发展规划，推动产业结构调整，根据本地产业优势，培育壮大本地支柱产业；营造良好的发展环境、扶持典型、示范引导，提高经济发展的质量和水平；加强农村基础设施建设和新型农村服务体系建设，落实强农惠农措施，促进农业发展，增加农民收入；大力发展民管经济，增强农村集体经济实力，培育和发展农村经济合作组织、经济实体、行业协会和中介组织，尊重农民的生产经营自主权，提高农民的自我发展能力；搞好农业新技术示范，促进农业新技术推广；搞好政策、信息、咨询服务，宣传国家投资方向、重点支持的产业产品，培训经济人才，及时为农民提供产、供、销等市场信息</w:t>
            </w:r>
            <w:r>
              <w:rPr>
                <w:rFonts w:ascii="仿宋" w:hAnsi="仿宋" w:eastAsia="仿宋"/>
                <w:szCs w:val="21"/>
              </w:rPr>
              <w:t>,</w:t>
            </w:r>
            <w:r>
              <w:rPr>
                <w:rFonts w:hint="eastAsia" w:ascii="仿宋" w:hAnsi="仿宋" w:eastAsia="仿宋"/>
                <w:szCs w:val="21"/>
              </w:rPr>
              <w:t>发布经济致富信息。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9CFC964">
            <w:pPr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科学制定乡村发展规划，推动产业结构调整，根据本地产业优势，培育壮大本地支柱产业；营造良好的发展环境、扶持典型、示范引导，提高经济发展的质量和水平；加强农村基础设施建设和新型农村服务体系建设，落实强农惠农措施，促进农业发展，增加农民收入；大力发展民管经济，增强农村集体经济实力，培育和发展农村经济合作组织、经济实体、行业协会和中介组织，尊重农民的生产经营自主权，提高农民的自我发展能力；搞好农业新技术示范，促进农业新技术推广；搞好政策、信息、咨询服务，宣传国家投资方向、重点支持的产业产品，培训经济人才，及时为农民提供产、供、销等市场信息</w:t>
            </w:r>
            <w:r>
              <w:rPr>
                <w:rFonts w:ascii="仿宋" w:hAnsi="仿宋" w:eastAsia="仿宋"/>
                <w:szCs w:val="21"/>
              </w:rPr>
              <w:t>,</w:t>
            </w:r>
            <w:r>
              <w:rPr>
                <w:rFonts w:hint="eastAsia" w:ascii="仿宋" w:hAnsi="仿宋" w:eastAsia="仿宋"/>
                <w:szCs w:val="21"/>
              </w:rPr>
              <w:t>发布经济致富信息。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CA993C">
            <w:pPr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FE428A9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AD95004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7E38BEA6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08DBD83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06C243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 w14:paraId="6F458643">
            <w:pPr>
              <w:spacing w:line="300" w:lineRule="exact"/>
              <w:jc w:val="lef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　　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促进经济发展、增加农民收入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8ADF25">
            <w:pPr>
              <w:spacing w:line="30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66419DC">
            <w:pPr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科学制定乡村发展规划，推动产业结构调整，根据本地产业优势，培育壮大本地支柱产业；营造良好的发展环境、扶持典型、示范引导，提高经济发展的质量和水平；加强农村基础设施建设和新型农村服务体系建设，落实强农惠农措施，促进农业发展，增加农民收入；大力发展民管经济，增强农村集体经济实力，培育和发展农村经济合作组织、经济实体、行业协会和中介组织，尊重农民的生产经营自主权，提高农民的自我发展能力；搞好农业新技术示范，促进农业新技术推广；搞好政策、信息、咨询服务，宣传国家投资方向、重点支持的产业产品，培训经济人才，及时为农民提供产、供、销等市场信息</w:t>
            </w:r>
            <w:r>
              <w:rPr>
                <w:rFonts w:ascii="仿宋" w:hAnsi="仿宋" w:eastAsia="仿宋"/>
                <w:szCs w:val="21"/>
              </w:rPr>
              <w:t>,</w:t>
            </w:r>
            <w:r>
              <w:rPr>
                <w:rFonts w:hint="eastAsia" w:ascii="仿宋" w:hAnsi="仿宋" w:eastAsia="仿宋"/>
                <w:szCs w:val="21"/>
              </w:rPr>
              <w:t>发布经济致富信息。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D83A786">
            <w:pPr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促进经济发展、增加农民收入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D95771">
            <w:pPr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促进经济发展、增加农民收入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3C0C0B8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4809D59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2986FC2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344F9E7D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552D9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 w14:paraId="5B3AF11D">
            <w:pPr>
              <w:spacing w:line="30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强化公共服务、着力改善民生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BA9106">
            <w:pPr>
              <w:spacing w:line="30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9139297">
            <w:pPr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拓展服务渠道，改进服务方式，通过</w:t>
            </w:r>
            <w:r>
              <w:rPr>
                <w:rFonts w:hint="cs" w:ascii="仿宋" w:hAnsi="仿宋" w:eastAsia="仿宋"/>
                <w:szCs w:val="21"/>
              </w:rPr>
              <w:t>“</w:t>
            </w:r>
            <w:r>
              <w:rPr>
                <w:rFonts w:hint="eastAsia" w:ascii="仿宋" w:hAnsi="仿宋" w:eastAsia="仿宋"/>
                <w:szCs w:val="21"/>
              </w:rPr>
              <w:t>一站式</w:t>
            </w:r>
            <w:r>
              <w:rPr>
                <w:rFonts w:hint="cs" w:ascii="仿宋" w:hAnsi="仿宋" w:eastAsia="仿宋"/>
                <w:szCs w:val="21"/>
              </w:rPr>
              <w:t>”</w:t>
            </w:r>
            <w:r>
              <w:rPr>
                <w:rFonts w:hint="eastAsia" w:ascii="仿宋" w:hAnsi="仿宋" w:eastAsia="仿宋"/>
                <w:szCs w:val="21"/>
              </w:rPr>
              <w:t>服务、办事代理制等多种形式，方便群众办事；推进依法行政，严格依法履行职责；推行行政机关首问办理制度，强化责任意识；着力解决群众生产生活中的突出问题，切实维护农民合法权益；加强农村市场体系建设，增强市场服务能力；加强农田水利基本建设，增强农业抗御自然灾害的能力；加强基础设施建设，改善农民生产生活环境；搞好科技、信息服务，提高农民运用现代信息技术水平；加强对农村劳动力的职业技能培训，做好农村社会保障工作，扩大农村新型合作医疗覆盖面，提高农民参合率，建立健全农村困难群众最底生活保障制度，做好烈军属、五保户养老金的社会化发放和申领资格认证，解除农民后顾之忧；做好育龄妇女普查和生殖健康检查；保证粮食直补，农资直补等各项惠农政策落实到户。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82FFF87">
            <w:pPr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拓展服务渠道，改进服务方式，通过</w:t>
            </w:r>
            <w:r>
              <w:rPr>
                <w:rFonts w:hint="cs" w:ascii="仿宋" w:hAnsi="仿宋" w:eastAsia="仿宋"/>
                <w:szCs w:val="21"/>
              </w:rPr>
              <w:t>“</w:t>
            </w:r>
            <w:r>
              <w:rPr>
                <w:rFonts w:hint="eastAsia" w:ascii="仿宋" w:hAnsi="仿宋" w:eastAsia="仿宋"/>
                <w:szCs w:val="21"/>
              </w:rPr>
              <w:t>一站式</w:t>
            </w:r>
            <w:r>
              <w:rPr>
                <w:rFonts w:hint="cs" w:ascii="仿宋" w:hAnsi="仿宋" w:eastAsia="仿宋"/>
                <w:szCs w:val="21"/>
              </w:rPr>
              <w:t>”</w:t>
            </w:r>
            <w:r>
              <w:rPr>
                <w:rFonts w:hint="eastAsia" w:ascii="仿宋" w:hAnsi="仿宋" w:eastAsia="仿宋"/>
                <w:szCs w:val="21"/>
              </w:rPr>
              <w:t>服务、办事代理制等多种形式，方便群众办事；推进依法行政，严格依法履行职责；推行行政机关首问办理制度，强化责任意识；着力解决群众生产生活中的突出问题，切实维护农民合法权益；加强农村市场体系建设，增强市场服务能力；加强农田水利基本建设，增强农业抗御自然灾害的能力；加强基础设施建设，改善农民生产生活环境；搞好科技、信息服务，提高农民运用现代信息技术水平；加强对农村劳动力的职业技能培训，做好农村社会保障工作，扩大农村新型合作医疗覆盖面，提高农民参合率，建立健全农村困难群众最底生活保障制度，做好烈军属、五保户养老金的社会化发放和申领资格认证，解除农民后顾之忧；做好育龄妇女普查和生殖健康检查；保证粮食直补，农资直补等各项惠农政策落实到户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FA6FD7">
            <w:pPr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7D8ACC17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3CBC0E9C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1FA0BC86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73F54629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16111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 w14:paraId="2E23AF99">
            <w:pPr>
              <w:spacing w:line="30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　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　强化公共服务、着力改善民生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59BCB7">
            <w:pPr>
              <w:spacing w:line="30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7DC2AE9">
            <w:pPr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拓展服务渠道，改进服务方式，通过</w:t>
            </w:r>
            <w:r>
              <w:rPr>
                <w:rFonts w:hint="cs" w:ascii="仿宋" w:hAnsi="仿宋" w:eastAsia="仿宋"/>
                <w:szCs w:val="21"/>
              </w:rPr>
              <w:t>“</w:t>
            </w:r>
            <w:r>
              <w:rPr>
                <w:rFonts w:hint="eastAsia" w:ascii="仿宋" w:hAnsi="仿宋" w:eastAsia="仿宋"/>
                <w:szCs w:val="21"/>
              </w:rPr>
              <w:t>一站式</w:t>
            </w:r>
            <w:r>
              <w:rPr>
                <w:rFonts w:hint="cs" w:ascii="仿宋" w:hAnsi="仿宋" w:eastAsia="仿宋"/>
                <w:szCs w:val="21"/>
              </w:rPr>
              <w:t>”</w:t>
            </w:r>
            <w:r>
              <w:rPr>
                <w:rFonts w:hint="eastAsia" w:ascii="仿宋" w:hAnsi="仿宋" w:eastAsia="仿宋"/>
                <w:szCs w:val="21"/>
              </w:rPr>
              <w:t>服务、办事代理制等多种形式，方便群众办事；推进依法行政，严格依法履行职责；推行行政机关首问办理制度，强化责任意识；着力解决群众生产生活中的突出问题，切实维护农民合法权益；加强农村市场体系建设，增强市场服务能力；加强农田水利基本建设，增强农业抗御自然灾害的能力；加强基础设施建设，改善农民生产生活环境；搞好科技、信息服务，提高农民运用现代信息技术水平；加强对农村劳动力的职业技能培训，做好农村社会保障工作，扩大农村新型合作医疗覆盖面，提高农民参合率，建立健全农村困难群众最底生活保障制度，做好烈军属、五保户养老金的社会化发放和申领资格认证，解除农民后顾之忧；做好育龄妇女普查和生殖健康检查；保证粮食直补，农资直补等各项惠农政策落实到户。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636BF09">
            <w:pPr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强化公共服务、着力改善民生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DD873D">
            <w:pPr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强化公共服务、着力改善民生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9454666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44BAA7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DF1B7F2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380366F4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7067F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 w14:paraId="2A14985F">
            <w:pPr>
              <w:spacing w:line="30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加强社会管理、维护农村稳定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B5DE8B">
            <w:pPr>
              <w:spacing w:line="30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50C5918">
            <w:pPr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抓好农村思想政治建设和精神文明建设，加强农村教育、卫生、文化、体育、环境保护等社会事业的管理，促进农村经济社会的健康、和谐、可持续发展；加强计划生育管理，确保基本国策各项工作落到实处；加强安全生产管理，做好各项安全生产的监督检查、隐患排查，落实安全生产责任制；加强社会治安综合治理，综合发挥人民调解、行政调解和司法调解的作用，及时化解农村社会矛盾，消除社会不稳定因素；协助司法机关打击各类刑事犯罪活动，妥善处理突发性、群体性事件，确保人民群众生命财产安全；切实解决好农村征地、集体资产管理等方面损坏农民利益的突出问题，确保社会稳定；指导村民自治，积极稳妥有序推进农村新民居建设，促进社会组织健康发展，增强社会自治功能，完善村规民约，深化农村平安创建工作。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2FA7350">
            <w:pPr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抓好农村思想政治建设和精神文明建设，加强农村教育、卫生、文化、体育、环境保护等社会事业的管理，促进农村经济社会的健康、和谐、可持续发展；加强计划生育管理，确保基本国策各项工作落到实处；加强安全生产管理，做好各项安全生产的监督检查、隐患排查，落实安全生产责任制；加强社会治安综合治理，综合发挥人民调解、行政调解和司法调解的作用，及时化解农村社会矛盾，消除社会不稳定因素；协助司法机关打击各类刑事犯罪活动，妥善处理突发性、群体性事件，确保人民群众生命财产安全；切实解决好农村征地、集体资产管理等方面损坏农民利益的突出问题，确保社会稳定；指导村民自治，积极稳妥有序推进农村新民居建设，促进社会组织健康发展，增强社会自治功能，完善村规民约，深化农村平安创建工作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3F3553">
            <w:pPr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80F5739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1B433B1A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704B9D5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8C0A3D3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15422F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 w14:paraId="78A781CB">
            <w:pPr>
              <w:spacing w:line="30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　　加强社会管理、维护农村稳定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85335B">
            <w:pPr>
              <w:spacing w:line="30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D811146">
            <w:pPr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抓好农村思想政治建设和精神文明建设，加强农村教育、卫生、文化、体育、环境保护等社会事业的管理，促进农村经济社会的健康、和谐、可持续发展；加强计划生育管理，确保基本国策各项工作落到实处；加强安全生产管理，做好各项安全生产的监督检查、隐患排查，落实安全生产责任制；加强社会治安综合治理，综合发挥人民调解、行政调解和司法调解的作用，及时化解农村社会矛盾，消除社会不稳定因素；协助司法机关打击各类刑事犯罪活动，妥善处理突发性、群体性事件，确保人民群众生命财产安全；切实解决好农村征地、集体资产管理等方面损坏农民利益的突出问题，确保社会稳定；指导村民自治，积极稳妥有序推进农村新民居建设，促进社会组织健康发展，增强社会自治功能，完善村规民约，深化农村平安创建工作。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EFAED25">
            <w:pPr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加强社会管理、维护农村稳定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DBDDA0">
            <w:pPr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加强社会管理、维护农村稳定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399DC78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620B451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36BEC5D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691358A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8C42F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 w14:paraId="65B01856">
            <w:pPr>
              <w:spacing w:line="30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推进基层民主、促进农村和谐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361BED">
            <w:pPr>
              <w:spacing w:line="30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202FBCD">
            <w:pPr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坚持党的领导，保障农民群众的选举权；健全完善村党组织领导的充满活力的村民自治机构，保障村民的参与权；健全村务公开制度，保障农民群众的知情权；规范民主决策机制，拓展村民民主参与村级事务的渠道，调动村民群众生产生活中的突出问题，切实维护农民合法权益；创新方法，不断深化基层民主管理内涵，着力解决基层民主管理中的薄弱问题，进一步密切党群干群关系、巩固党的执政基础，促进和谐社会建设。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7AFCB07">
            <w:pPr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坚持党的领导，保障农民群众的选举权；健全完善村党组织领导的充满活力的村民自治机构，保障村民的参与权；健全村务公开制度，保障农民群众的知情权；规范民主决策机制，拓展村民民主参与村级事务的渠道，调动村民群众生产生活中的突出问题，切实维护农民合法权益；创新方法，不断深化基层民主管理内涵，着力解决基层民主管理中的薄弱问题，进一步密切党群干群关系、巩固党的执政基础，促进和谐社会建设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4AFC6E">
            <w:pPr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77054086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2A927BF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35B20BA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398443D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1F3091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 w14:paraId="6D68B0AE">
            <w:pPr>
              <w:spacing w:line="30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　　推进基层民主、促进农村和谐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F7558A">
            <w:pPr>
              <w:spacing w:line="30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710278F">
            <w:pPr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坚持党的领导，保障农民群众的选举权；健全完善村党组织领导的充满活力的村民自治机构，保障村民的参与权；健全村务公开制度，保障农民群众的知情权；规范民主决策机制，拓展村民民主参与村级事务的渠道，调动村民群众生产生活中的突出问题，切实维护农民合法权益；创新方法，不断深化基层民主管理内涵，着力解决基层民主管理中的薄弱问题，进一步密切党群干群关系、巩固党的执政基础，促进和谐社会建设。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0231D04">
            <w:pPr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推进基层民主、促进农村和谐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99D3D2">
            <w:pPr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推进基层民主、促进农村和谐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FD4988E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10E6E19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C09896B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7E8DA34B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 w14:paraId="07E8FDC3">
      <w:pPr>
        <w:spacing w:line="560" w:lineRule="exact"/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</w:p>
    <w:bookmarkEnd w:id="0"/>
    <w:p w14:paraId="7C517CBD">
      <w:pPr>
        <w:tabs>
          <w:tab w:val="center" w:pos="6437"/>
          <w:tab w:val="left" w:pos="8964"/>
        </w:tabs>
        <w:spacing w:line="560" w:lineRule="exact"/>
        <w:jc w:val="left"/>
        <w:outlineLvl w:val="0"/>
        <w:rPr>
          <w:rFonts w:ascii="仿宋" w:hAnsi="仿宋" w:eastAsia="仿宋" w:cs="Times New Roman"/>
          <w:sz w:val="32"/>
          <w:szCs w:val="32"/>
        </w:rPr>
      </w:pPr>
    </w:p>
    <w:p w14:paraId="1A86F57D">
      <w:pPr>
        <w:autoSpaceDE w:val="0"/>
        <w:autoSpaceDN w:val="0"/>
        <w:adjustRightInd w:val="0"/>
        <w:spacing w:line="560" w:lineRule="exact"/>
        <w:jc w:val="left"/>
        <w:rPr>
          <w:rFonts w:ascii="仿宋" w:hAnsi="仿宋" w:eastAsia="仿宋" w:cs="Times New Roman"/>
          <w:kern w:val="0"/>
          <w:sz w:val="32"/>
          <w:szCs w:val="32"/>
          <w:lang w:val="zh-CN"/>
        </w:rPr>
      </w:pPr>
    </w:p>
    <w:p w14:paraId="21FBAC8C">
      <w:pPr>
        <w:tabs>
          <w:tab w:val="left" w:pos="455"/>
        </w:tabs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hAnsi="仿宋" w:eastAsia="仿宋" w:cs="黑体"/>
          <w:sz w:val="32"/>
          <w:szCs w:val="32"/>
        </w:rPr>
        <w:sectPr>
          <w:pgSz w:w="16838" w:h="11906" w:orient="landscape"/>
          <w:pgMar w:top="1587" w:right="2098" w:bottom="1474" w:left="1985" w:header="851" w:footer="992" w:gutter="0"/>
          <w:cols w:space="0" w:num="1"/>
          <w:docGrid w:type="lines" w:linePitch="315" w:charSpace="0"/>
        </w:sectPr>
      </w:pPr>
      <w:r>
        <w:rPr>
          <w:rFonts w:hint="eastAsia" w:ascii="仿宋" w:hAnsi="仿宋" w:eastAsia="仿宋" w:cs="黑体"/>
          <w:sz w:val="32"/>
          <w:szCs w:val="32"/>
        </w:rPr>
        <w:tab/>
      </w:r>
    </w:p>
    <w:p w14:paraId="1A14E256">
      <w:pPr>
        <w:tabs>
          <w:tab w:val="left" w:pos="455"/>
        </w:tabs>
        <w:autoSpaceDE w:val="0"/>
        <w:autoSpaceDN w:val="0"/>
        <w:adjustRightInd w:val="0"/>
        <w:spacing w:line="560" w:lineRule="exact"/>
        <w:ind w:firstLine="1285" w:firstLineChars="400"/>
        <w:jc w:val="left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</w:rPr>
        <w:t>六、政府采购预算情况</w:t>
      </w:r>
    </w:p>
    <w:p w14:paraId="7318884A">
      <w:pPr>
        <w:spacing w:line="560" w:lineRule="exact"/>
        <w:jc w:val="center"/>
        <w:outlineLvl w:val="0"/>
        <w:rPr>
          <w:rFonts w:ascii="仿宋" w:hAnsi="仿宋" w:eastAsia="仿宋" w:cs="Times New Roman"/>
          <w:sz w:val="32"/>
          <w:szCs w:val="32"/>
        </w:rPr>
      </w:pPr>
      <w:bookmarkStart w:id="1" w:name="_Toc471398468"/>
      <w:r>
        <w:rPr>
          <w:rFonts w:hint="eastAsia" w:ascii="仿宋" w:hAnsi="仿宋" w:eastAsia="仿宋" w:cs="方正小标宋_GBK"/>
          <w:sz w:val="32"/>
          <w:szCs w:val="32"/>
        </w:rPr>
        <w:t>部门政府采购预算</w:t>
      </w:r>
      <w:bookmarkEnd w:id="1"/>
    </w:p>
    <w:tbl>
      <w:tblPr>
        <w:tblStyle w:val="4"/>
        <w:tblpPr w:leftFromText="180" w:rightFromText="180" w:vertAnchor="text" w:tblpXSpec="center" w:tblpY="1"/>
        <w:tblOverlap w:val="never"/>
        <w:tblW w:w="906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782"/>
        <w:gridCol w:w="525"/>
        <w:gridCol w:w="782"/>
        <w:gridCol w:w="549"/>
        <w:gridCol w:w="549"/>
        <w:gridCol w:w="564"/>
        <w:gridCol w:w="817"/>
        <w:gridCol w:w="307"/>
        <w:gridCol w:w="260"/>
        <w:gridCol w:w="302"/>
        <w:gridCol w:w="265"/>
        <w:gridCol w:w="246"/>
        <w:gridCol w:w="179"/>
        <w:gridCol w:w="372"/>
        <w:gridCol w:w="551"/>
        <w:gridCol w:w="516"/>
      </w:tblGrid>
      <w:tr w14:paraId="2C828E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245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7C75DE5">
            <w:pPr>
              <w:spacing w:line="560" w:lineRule="exact"/>
              <w:jc w:val="lef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方正小标宋_GBK"/>
                <w:sz w:val="32"/>
                <w:szCs w:val="32"/>
              </w:rPr>
              <w:t>部门（单位）名称：成安县北乡义镇人民政府</w:t>
            </w:r>
          </w:p>
        </w:tc>
        <w:tc>
          <w:tcPr>
            <w:tcW w:w="3815" w:type="dxa"/>
            <w:gridSpan w:val="10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E03E944">
            <w:pPr>
              <w:spacing w:line="560" w:lineRule="exact"/>
              <w:jc w:val="righ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方正书宋_GBK"/>
                <w:sz w:val="32"/>
                <w:szCs w:val="32"/>
              </w:rPr>
              <w:t>单位：万元</w:t>
            </w:r>
          </w:p>
        </w:tc>
      </w:tr>
      <w:tr w14:paraId="2642D3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276" w:type="dxa"/>
            <w:gridSpan w:val="2"/>
            <w:vAlign w:val="center"/>
          </w:tcPr>
          <w:p w14:paraId="73BE9793"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方正书宋_GBK"/>
                <w:b/>
                <w:bCs/>
                <w:sz w:val="32"/>
                <w:szCs w:val="32"/>
              </w:rPr>
              <w:t>政府采购项目来源</w:t>
            </w:r>
          </w:p>
        </w:tc>
        <w:tc>
          <w:tcPr>
            <w:tcW w:w="525" w:type="dxa"/>
            <w:vAlign w:val="center"/>
          </w:tcPr>
          <w:p w14:paraId="1187B5E9"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方正书宋_GBK"/>
                <w:b/>
                <w:bCs/>
                <w:sz w:val="32"/>
                <w:szCs w:val="32"/>
              </w:rPr>
              <w:t>采购物品名称</w:t>
            </w:r>
          </w:p>
        </w:tc>
        <w:tc>
          <w:tcPr>
            <w:tcW w:w="782" w:type="dxa"/>
            <w:vAlign w:val="center"/>
          </w:tcPr>
          <w:p w14:paraId="1F1CE8B6"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方正书宋_GBK"/>
                <w:b/>
                <w:bCs/>
                <w:sz w:val="32"/>
                <w:szCs w:val="32"/>
              </w:rPr>
              <w:t>政府采购目录序号</w:t>
            </w:r>
          </w:p>
        </w:tc>
        <w:tc>
          <w:tcPr>
            <w:tcW w:w="549" w:type="dxa"/>
            <w:vAlign w:val="center"/>
          </w:tcPr>
          <w:p w14:paraId="6CC5E380"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方正书宋_GBK"/>
                <w:b/>
                <w:bCs/>
                <w:sz w:val="32"/>
                <w:szCs w:val="32"/>
              </w:rPr>
              <w:t>数量单位</w:t>
            </w:r>
          </w:p>
        </w:tc>
        <w:tc>
          <w:tcPr>
            <w:tcW w:w="549" w:type="dxa"/>
            <w:vAlign w:val="center"/>
          </w:tcPr>
          <w:p w14:paraId="7A0BD9A6"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方正书宋_GBK"/>
                <w:b/>
                <w:bCs/>
                <w:sz w:val="32"/>
                <w:szCs w:val="32"/>
              </w:rPr>
              <w:t>数量</w:t>
            </w:r>
          </w:p>
        </w:tc>
        <w:tc>
          <w:tcPr>
            <w:tcW w:w="564" w:type="dxa"/>
            <w:vAlign w:val="center"/>
          </w:tcPr>
          <w:p w14:paraId="68DEC6AA"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方正书宋_GBK"/>
                <w:b/>
                <w:bCs/>
                <w:sz w:val="32"/>
                <w:szCs w:val="32"/>
              </w:rPr>
              <w:t>单价</w:t>
            </w:r>
          </w:p>
        </w:tc>
        <w:tc>
          <w:tcPr>
            <w:tcW w:w="3815" w:type="dxa"/>
            <w:gridSpan w:val="10"/>
            <w:vAlign w:val="center"/>
          </w:tcPr>
          <w:p w14:paraId="17B826A0"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方正书宋_GBK"/>
                <w:b/>
                <w:bCs/>
                <w:sz w:val="32"/>
                <w:szCs w:val="32"/>
              </w:rPr>
              <w:t>政府采购金额</w:t>
            </w:r>
          </w:p>
        </w:tc>
      </w:tr>
      <w:tr w14:paraId="3339D7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Align w:val="center"/>
          </w:tcPr>
          <w:p w14:paraId="4404CE20">
            <w:pPr>
              <w:spacing w:line="560" w:lineRule="exact"/>
              <w:jc w:val="lef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782" w:type="dxa"/>
            <w:vAlign w:val="center"/>
          </w:tcPr>
          <w:p w14:paraId="0CAF8D1D">
            <w:pPr>
              <w:spacing w:line="560" w:lineRule="exact"/>
              <w:jc w:val="righ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525" w:type="dxa"/>
            <w:vAlign w:val="center"/>
          </w:tcPr>
          <w:p w14:paraId="38306CA5">
            <w:pPr>
              <w:spacing w:line="560" w:lineRule="exact"/>
              <w:jc w:val="lef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782" w:type="dxa"/>
            <w:vAlign w:val="center"/>
          </w:tcPr>
          <w:p w14:paraId="51803783">
            <w:pPr>
              <w:spacing w:line="560" w:lineRule="exact"/>
              <w:jc w:val="lef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14:paraId="22B6E24A">
            <w:pPr>
              <w:spacing w:line="560" w:lineRule="exact"/>
              <w:jc w:val="lef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14:paraId="0F3519A4">
            <w:pPr>
              <w:spacing w:line="560" w:lineRule="exact"/>
              <w:jc w:val="righ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564" w:type="dxa"/>
            <w:vAlign w:val="center"/>
          </w:tcPr>
          <w:p w14:paraId="1BF5A0A2">
            <w:pPr>
              <w:spacing w:line="560" w:lineRule="exact"/>
              <w:jc w:val="righ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817" w:type="dxa"/>
            <w:vAlign w:val="center"/>
          </w:tcPr>
          <w:p w14:paraId="51FCCE40">
            <w:pPr>
              <w:spacing w:line="560" w:lineRule="exact"/>
              <w:jc w:val="righ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6BF02DA8">
            <w:pPr>
              <w:spacing w:line="560" w:lineRule="exact"/>
              <w:jc w:val="righ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5B004D9B">
            <w:pPr>
              <w:spacing w:line="560" w:lineRule="exact"/>
              <w:jc w:val="righ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511" w:type="dxa"/>
            <w:gridSpan w:val="2"/>
            <w:vAlign w:val="center"/>
          </w:tcPr>
          <w:p w14:paraId="5C10D750">
            <w:pPr>
              <w:spacing w:line="560" w:lineRule="exact"/>
              <w:jc w:val="righ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551" w:type="dxa"/>
            <w:gridSpan w:val="2"/>
            <w:vAlign w:val="center"/>
          </w:tcPr>
          <w:p w14:paraId="393F366A">
            <w:pPr>
              <w:spacing w:line="560" w:lineRule="exact"/>
              <w:jc w:val="righ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551" w:type="dxa"/>
            <w:vAlign w:val="center"/>
          </w:tcPr>
          <w:p w14:paraId="4CFD95BE">
            <w:pPr>
              <w:spacing w:line="560" w:lineRule="exact"/>
              <w:jc w:val="righ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516" w:type="dxa"/>
            <w:vAlign w:val="center"/>
          </w:tcPr>
          <w:p w14:paraId="56611734">
            <w:pPr>
              <w:spacing w:line="560" w:lineRule="exact"/>
              <w:jc w:val="righ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 w14:paraId="029EBB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494" w:type="dxa"/>
            <w:vMerge w:val="restart"/>
            <w:vAlign w:val="center"/>
          </w:tcPr>
          <w:p w14:paraId="4D710FFE"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方正书宋_GBK"/>
                <w:b/>
                <w:bCs/>
                <w:sz w:val="32"/>
                <w:szCs w:val="32"/>
              </w:rPr>
              <w:t>项目名称</w:t>
            </w:r>
          </w:p>
        </w:tc>
        <w:tc>
          <w:tcPr>
            <w:tcW w:w="782" w:type="dxa"/>
            <w:vMerge w:val="restart"/>
            <w:vAlign w:val="center"/>
          </w:tcPr>
          <w:p w14:paraId="1840F0F5"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方正书宋_GBK"/>
                <w:b/>
                <w:bCs/>
                <w:sz w:val="32"/>
                <w:szCs w:val="32"/>
              </w:rPr>
              <w:t>预算资金</w:t>
            </w:r>
          </w:p>
        </w:tc>
        <w:tc>
          <w:tcPr>
            <w:tcW w:w="525" w:type="dxa"/>
            <w:vMerge w:val="restart"/>
            <w:vAlign w:val="center"/>
          </w:tcPr>
          <w:p w14:paraId="5833298C">
            <w:pPr>
              <w:spacing w:line="560" w:lineRule="exact"/>
              <w:jc w:val="left"/>
              <w:outlineLvl w:val="0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782" w:type="dxa"/>
            <w:vMerge w:val="restart"/>
            <w:vAlign w:val="center"/>
          </w:tcPr>
          <w:p w14:paraId="24E37ED5">
            <w:pPr>
              <w:spacing w:line="560" w:lineRule="exact"/>
              <w:jc w:val="left"/>
              <w:outlineLvl w:val="0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549" w:type="dxa"/>
            <w:vMerge w:val="restart"/>
            <w:vAlign w:val="center"/>
          </w:tcPr>
          <w:p w14:paraId="39CB41C0">
            <w:pPr>
              <w:spacing w:line="560" w:lineRule="exact"/>
              <w:jc w:val="left"/>
              <w:outlineLvl w:val="0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549" w:type="dxa"/>
            <w:vMerge w:val="restart"/>
            <w:vAlign w:val="center"/>
          </w:tcPr>
          <w:p w14:paraId="18BC0CFA">
            <w:pPr>
              <w:spacing w:line="560" w:lineRule="exact"/>
              <w:jc w:val="left"/>
              <w:outlineLvl w:val="0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0</w:t>
            </w:r>
          </w:p>
        </w:tc>
        <w:tc>
          <w:tcPr>
            <w:tcW w:w="564" w:type="dxa"/>
            <w:vMerge w:val="restart"/>
            <w:vAlign w:val="center"/>
          </w:tcPr>
          <w:p w14:paraId="1643DF29">
            <w:pPr>
              <w:spacing w:line="560" w:lineRule="exact"/>
              <w:jc w:val="left"/>
              <w:outlineLvl w:val="0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0</w:t>
            </w:r>
          </w:p>
        </w:tc>
        <w:tc>
          <w:tcPr>
            <w:tcW w:w="817" w:type="dxa"/>
            <w:vMerge w:val="restart"/>
            <w:vAlign w:val="center"/>
          </w:tcPr>
          <w:p w14:paraId="0A5831CC"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方正书宋_GBK"/>
                <w:b/>
                <w:bCs/>
                <w:sz w:val="32"/>
                <w:szCs w:val="32"/>
              </w:rPr>
              <w:t>总计</w:t>
            </w:r>
          </w:p>
        </w:tc>
        <w:tc>
          <w:tcPr>
            <w:tcW w:w="2482" w:type="dxa"/>
            <w:gridSpan w:val="8"/>
            <w:vAlign w:val="center"/>
          </w:tcPr>
          <w:p w14:paraId="5E880192"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方正书宋_GBK"/>
                <w:b/>
                <w:bCs/>
                <w:sz w:val="32"/>
                <w:szCs w:val="32"/>
              </w:rPr>
              <w:t>当年部门预算安排资金</w:t>
            </w:r>
          </w:p>
        </w:tc>
        <w:tc>
          <w:tcPr>
            <w:tcW w:w="516" w:type="dxa"/>
            <w:vMerge w:val="restart"/>
            <w:vAlign w:val="center"/>
          </w:tcPr>
          <w:p w14:paraId="571908E0"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方正书宋_GBK"/>
                <w:b/>
                <w:bCs/>
                <w:sz w:val="32"/>
                <w:szCs w:val="32"/>
              </w:rPr>
              <w:t>其他渠道资金</w:t>
            </w:r>
          </w:p>
        </w:tc>
      </w:tr>
      <w:tr w14:paraId="3DFCDD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494" w:type="dxa"/>
            <w:vMerge w:val="continue"/>
            <w:vAlign w:val="center"/>
          </w:tcPr>
          <w:p w14:paraId="0E241407">
            <w:pPr>
              <w:spacing w:line="560" w:lineRule="exact"/>
              <w:jc w:val="left"/>
              <w:outlineLvl w:val="0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782" w:type="dxa"/>
            <w:vMerge w:val="continue"/>
            <w:vAlign w:val="center"/>
          </w:tcPr>
          <w:p w14:paraId="1C6ABCF0">
            <w:pPr>
              <w:spacing w:line="560" w:lineRule="exact"/>
              <w:jc w:val="left"/>
              <w:outlineLvl w:val="0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525" w:type="dxa"/>
            <w:vMerge w:val="continue"/>
            <w:vAlign w:val="center"/>
          </w:tcPr>
          <w:p w14:paraId="3D0E7860">
            <w:pPr>
              <w:spacing w:line="560" w:lineRule="exact"/>
              <w:jc w:val="left"/>
              <w:outlineLvl w:val="0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782" w:type="dxa"/>
            <w:vMerge w:val="continue"/>
            <w:vAlign w:val="center"/>
          </w:tcPr>
          <w:p w14:paraId="2FEFC5DA">
            <w:pPr>
              <w:spacing w:line="560" w:lineRule="exact"/>
              <w:jc w:val="left"/>
              <w:outlineLvl w:val="0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549" w:type="dxa"/>
            <w:vMerge w:val="continue"/>
            <w:vAlign w:val="center"/>
          </w:tcPr>
          <w:p w14:paraId="1F40AF6E">
            <w:pPr>
              <w:spacing w:line="560" w:lineRule="exact"/>
              <w:jc w:val="left"/>
              <w:outlineLvl w:val="0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549" w:type="dxa"/>
            <w:vMerge w:val="continue"/>
            <w:vAlign w:val="center"/>
          </w:tcPr>
          <w:p w14:paraId="69A3A750">
            <w:pPr>
              <w:spacing w:line="560" w:lineRule="exact"/>
              <w:jc w:val="left"/>
              <w:outlineLvl w:val="0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564" w:type="dxa"/>
            <w:vMerge w:val="continue"/>
            <w:vAlign w:val="center"/>
          </w:tcPr>
          <w:p w14:paraId="3E748645">
            <w:pPr>
              <w:spacing w:line="560" w:lineRule="exact"/>
              <w:jc w:val="left"/>
              <w:outlineLvl w:val="0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817" w:type="dxa"/>
            <w:vMerge w:val="continue"/>
            <w:vAlign w:val="center"/>
          </w:tcPr>
          <w:p w14:paraId="0BDC7B58">
            <w:pPr>
              <w:spacing w:line="560" w:lineRule="exact"/>
              <w:jc w:val="left"/>
              <w:outlineLvl w:val="0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3426E7E"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方正书宋_GBK"/>
                <w:b/>
                <w:bCs/>
                <w:sz w:val="32"/>
                <w:szCs w:val="32"/>
              </w:rPr>
              <w:t>合计</w:t>
            </w:r>
          </w:p>
        </w:tc>
        <w:tc>
          <w:tcPr>
            <w:tcW w:w="567" w:type="dxa"/>
            <w:gridSpan w:val="2"/>
            <w:vAlign w:val="center"/>
          </w:tcPr>
          <w:p w14:paraId="560D4A23"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方正书宋_GBK"/>
                <w:b/>
                <w:bCs/>
                <w:sz w:val="32"/>
                <w:szCs w:val="32"/>
              </w:rPr>
              <w:t>一般公共预算拨款</w:t>
            </w:r>
          </w:p>
        </w:tc>
        <w:tc>
          <w:tcPr>
            <w:tcW w:w="425" w:type="dxa"/>
            <w:gridSpan w:val="2"/>
            <w:vAlign w:val="center"/>
          </w:tcPr>
          <w:p w14:paraId="4CF8A66A"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方正书宋_GBK"/>
                <w:b/>
                <w:bCs/>
                <w:sz w:val="32"/>
                <w:szCs w:val="32"/>
              </w:rPr>
              <w:t>基金预算拨款</w:t>
            </w:r>
          </w:p>
        </w:tc>
        <w:tc>
          <w:tcPr>
            <w:tcW w:w="372" w:type="dxa"/>
            <w:vAlign w:val="center"/>
          </w:tcPr>
          <w:p w14:paraId="4168E061"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方正书宋_GBK"/>
                <w:b/>
                <w:bCs/>
                <w:sz w:val="32"/>
                <w:szCs w:val="32"/>
              </w:rPr>
              <w:t>财政专户核拨</w:t>
            </w:r>
          </w:p>
        </w:tc>
        <w:tc>
          <w:tcPr>
            <w:tcW w:w="551" w:type="dxa"/>
            <w:vAlign w:val="center"/>
          </w:tcPr>
          <w:p w14:paraId="544FFD0E"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方正书宋_GBK"/>
                <w:b/>
                <w:bCs/>
                <w:sz w:val="32"/>
                <w:szCs w:val="32"/>
              </w:rPr>
              <w:t>其他来源收入</w:t>
            </w:r>
          </w:p>
        </w:tc>
        <w:tc>
          <w:tcPr>
            <w:tcW w:w="516" w:type="dxa"/>
            <w:vMerge w:val="continue"/>
            <w:vAlign w:val="center"/>
          </w:tcPr>
          <w:p w14:paraId="70826169">
            <w:pPr>
              <w:spacing w:line="560" w:lineRule="exact"/>
              <w:jc w:val="left"/>
              <w:outlineLvl w:val="0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 w14:paraId="776717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Align w:val="center"/>
          </w:tcPr>
          <w:p w14:paraId="1551174F"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方正书宋_GBK"/>
                <w:b/>
                <w:bCs/>
                <w:sz w:val="32"/>
                <w:szCs w:val="32"/>
              </w:rPr>
              <w:t>合　计</w:t>
            </w:r>
          </w:p>
        </w:tc>
        <w:tc>
          <w:tcPr>
            <w:tcW w:w="782" w:type="dxa"/>
            <w:vAlign w:val="center"/>
          </w:tcPr>
          <w:p w14:paraId="51C80B1B">
            <w:pPr>
              <w:spacing w:line="560" w:lineRule="exact"/>
              <w:jc w:val="right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25" w:type="dxa"/>
            <w:vAlign w:val="center"/>
          </w:tcPr>
          <w:p w14:paraId="089FB032">
            <w:pPr>
              <w:spacing w:line="560" w:lineRule="exact"/>
              <w:jc w:val="left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82" w:type="dxa"/>
            <w:vAlign w:val="center"/>
          </w:tcPr>
          <w:p w14:paraId="44AFFBC7">
            <w:pPr>
              <w:spacing w:line="560" w:lineRule="exact"/>
              <w:jc w:val="left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14:paraId="036DB2AE">
            <w:pPr>
              <w:spacing w:line="560" w:lineRule="exact"/>
              <w:jc w:val="left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14:paraId="7BD19345">
            <w:pPr>
              <w:spacing w:line="560" w:lineRule="exact"/>
              <w:jc w:val="right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64" w:type="dxa"/>
            <w:vAlign w:val="center"/>
          </w:tcPr>
          <w:p w14:paraId="09A5E234">
            <w:pPr>
              <w:spacing w:line="560" w:lineRule="exact"/>
              <w:jc w:val="right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17" w:type="dxa"/>
            <w:vAlign w:val="center"/>
          </w:tcPr>
          <w:p w14:paraId="69AC1478">
            <w:pPr>
              <w:spacing w:line="560" w:lineRule="exact"/>
              <w:jc w:val="right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78CBD49">
            <w:pPr>
              <w:spacing w:line="560" w:lineRule="exact"/>
              <w:jc w:val="right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4BA715B">
            <w:pPr>
              <w:spacing w:line="560" w:lineRule="exact"/>
              <w:jc w:val="right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14630C8E">
            <w:pPr>
              <w:spacing w:line="560" w:lineRule="exact"/>
              <w:jc w:val="right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72" w:type="dxa"/>
            <w:vAlign w:val="center"/>
          </w:tcPr>
          <w:p w14:paraId="724437A8">
            <w:pPr>
              <w:spacing w:line="560" w:lineRule="exact"/>
              <w:jc w:val="right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51" w:type="dxa"/>
            <w:vAlign w:val="center"/>
          </w:tcPr>
          <w:p w14:paraId="5E2D0980">
            <w:pPr>
              <w:spacing w:line="560" w:lineRule="exact"/>
              <w:jc w:val="right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16" w:type="dxa"/>
            <w:vAlign w:val="center"/>
          </w:tcPr>
          <w:p w14:paraId="03B13696">
            <w:pPr>
              <w:spacing w:line="560" w:lineRule="exact"/>
              <w:jc w:val="right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</w:p>
        </w:tc>
      </w:tr>
      <w:tr w14:paraId="2C0A5E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Align w:val="center"/>
          </w:tcPr>
          <w:p w14:paraId="70DBD1BA"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82" w:type="dxa"/>
            <w:vAlign w:val="center"/>
          </w:tcPr>
          <w:p w14:paraId="6D610D2D">
            <w:pPr>
              <w:spacing w:line="560" w:lineRule="exact"/>
              <w:jc w:val="right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25" w:type="dxa"/>
            <w:vAlign w:val="center"/>
          </w:tcPr>
          <w:p w14:paraId="3DE69777">
            <w:pPr>
              <w:spacing w:line="560" w:lineRule="exact"/>
              <w:jc w:val="left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82" w:type="dxa"/>
            <w:vAlign w:val="center"/>
          </w:tcPr>
          <w:p w14:paraId="18F422EC">
            <w:pPr>
              <w:spacing w:line="560" w:lineRule="exact"/>
              <w:jc w:val="left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14:paraId="47E123C4">
            <w:pPr>
              <w:spacing w:line="560" w:lineRule="exact"/>
              <w:jc w:val="left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14:paraId="1C994947">
            <w:pPr>
              <w:spacing w:line="560" w:lineRule="exact"/>
              <w:jc w:val="right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64" w:type="dxa"/>
            <w:vAlign w:val="center"/>
          </w:tcPr>
          <w:p w14:paraId="3A735437">
            <w:pPr>
              <w:spacing w:line="560" w:lineRule="exact"/>
              <w:jc w:val="right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17" w:type="dxa"/>
            <w:vAlign w:val="center"/>
          </w:tcPr>
          <w:p w14:paraId="6A8C08B4">
            <w:pPr>
              <w:spacing w:line="560" w:lineRule="exact"/>
              <w:jc w:val="right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D6B3EFA">
            <w:pPr>
              <w:spacing w:line="560" w:lineRule="exact"/>
              <w:jc w:val="right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71462F5">
            <w:pPr>
              <w:spacing w:line="560" w:lineRule="exact"/>
              <w:jc w:val="right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121CFB40">
            <w:pPr>
              <w:spacing w:line="560" w:lineRule="exact"/>
              <w:jc w:val="right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72" w:type="dxa"/>
            <w:vAlign w:val="center"/>
          </w:tcPr>
          <w:p w14:paraId="7690F2D1">
            <w:pPr>
              <w:spacing w:line="560" w:lineRule="exact"/>
              <w:jc w:val="right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51" w:type="dxa"/>
            <w:vAlign w:val="center"/>
          </w:tcPr>
          <w:p w14:paraId="746C59D8">
            <w:pPr>
              <w:spacing w:line="560" w:lineRule="exact"/>
              <w:jc w:val="right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16" w:type="dxa"/>
            <w:vAlign w:val="center"/>
          </w:tcPr>
          <w:p w14:paraId="671B25A2">
            <w:pPr>
              <w:spacing w:line="560" w:lineRule="exact"/>
              <w:jc w:val="right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</w:p>
        </w:tc>
      </w:tr>
      <w:tr w14:paraId="42E0EB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Align w:val="center"/>
          </w:tcPr>
          <w:p w14:paraId="2A5644F0">
            <w:pPr>
              <w:spacing w:line="560" w:lineRule="exact"/>
              <w:jc w:val="lef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782" w:type="dxa"/>
            <w:vAlign w:val="center"/>
          </w:tcPr>
          <w:p w14:paraId="15C463EB">
            <w:pPr>
              <w:spacing w:line="560" w:lineRule="exact"/>
              <w:jc w:val="righ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525" w:type="dxa"/>
            <w:vAlign w:val="center"/>
          </w:tcPr>
          <w:p w14:paraId="6DD7E85E">
            <w:pPr>
              <w:spacing w:line="560" w:lineRule="exact"/>
              <w:jc w:val="lef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782" w:type="dxa"/>
            <w:vAlign w:val="center"/>
          </w:tcPr>
          <w:p w14:paraId="03D2A737">
            <w:pPr>
              <w:spacing w:line="560" w:lineRule="exact"/>
              <w:jc w:val="lef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14:paraId="5462D9FC">
            <w:pPr>
              <w:spacing w:line="560" w:lineRule="exact"/>
              <w:jc w:val="lef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14:paraId="3E45ACA9">
            <w:pPr>
              <w:spacing w:line="560" w:lineRule="exact"/>
              <w:jc w:val="righ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564" w:type="dxa"/>
            <w:vAlign w:val="center"/>
          </w:tcPr>
          <w:p w14:paraId="39193BF3">
            <w:pPr>
              <w:spacing w:line="560" w:lineRule="exact"/>
              <w:jc w:val="righ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817" w:type="dxa"/>
            <w:vAlign w:val="center"/>
          </w:tcPr>
          <w:p w14:paraId="024521CB">
            <w:pPr>
              <w:spacing w:line="560" w:lineRule="exact"/>
              <w:jc w:val="righ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D6124BA">
            <w:pPr>
              <w:spacing w:line="560" w:lineRule="exact"/>
              <w:jc w:val="righ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5CA2AD1">
            <w:pPr>
              <w:spacing w:line="560" w:lineRule="exact"/>
              <w:jc w:val="righ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77D0B3C1">
            <w:pPr>
              <w:spacing w:line="560" w:lineRule="exact"/>
              <w:jc w:val="righ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372" w:type="dxa"/>
            <w:vAlign w:val="center"/>
          </w:tcPr>
          <w:p w14:paraId="14E1EAB6">
            <w:pPr>
              <w:spacing w:line="560" w:lineRule="exact"/>
              <w:jc w:val="righ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551" w:type="dxa"/>
            <w:vAlign w:val="center"/>
          </w:tcPr>
          <w:p w14:paraId="432CE8BB">
            <w:pPr>
              <w:spacing w:line="560" w:lineRule="exact"/>
              <w:jc w:val="righ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516" w:type="dxa"/>
            <w:vAlign w:val="center"/>
          </w:tcPr>
          <w:p w14:paraId="2128D417">
            <w:pPr>
              <w:spacing w:line="560" w:lineRule="exact"/>
              <w:jc w:val="righ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</w:tbl>
    <w:p w14:paraId="1AAEBFAE">
      <w:pPr>
        <w:autoSpaceDE w:val="0"/>
        <w:autoSpaceDN w:val="0"/>
        <w:adjustRightInd w:val="0"/>
        <w:spacing w:line="560" w:lineRule="exact"/>
        <w:ind w:left="198"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br w:type="textWrapping" w:clear="all"/>
      </w:r>
    </w:p>
    <w:p w14:paraId="13E0757E">
      <w:pPr>
        <w:autoSpaceDE w:val="0"/>
        <w:autoSpaceDN w:val="0"/>
        <w:adjustRightInd w:val="0"/>
        <w:spacing w:line="560" w:lineRule="exact"/>
        <w:ind w:firstLine="643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</w:rPr>
        <w:t>七、国有资产信息</w:t>
      </w:r>
    </w:p>
    <w:tbl>
      <w:tblPr>
        <w:tblStyle w:val="4"/>
        <w:tblW w:w="10562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9"/>
        <w:gridCol w:w="2171"/>
        <w:gridCol w:w="4252"/>
      </w:tblGrid>
      <w:tr w14:paraId="70A3F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5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A659D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</w:rPr>
            </w:pPr>
          </w:p>
          <w:p w14:paraId="2B28EA44">
            <w:pPr>
              <w:widowControl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</w:rPr>
            </w:pPr>
          </w:p>
          <w:p w14:paraId="07F967E8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部门固定资产占用情况表</w:t>
            </w:r>
          </w:p>
        </w:tc>
      </w:tr>
      <w:tr w14:paraId="7633F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A787C"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编制部门：成安县北乡义镇人民政府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06C35"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截止时间：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201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7年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12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月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 xml:space="preserve">31 </w:t>
            </w:r>
          </w:p>
        </w:tc>
      </w:tr>
      <w:tr w14:paraId="3DC16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DED15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项目</w:t>
            </w:r>
          </w:p>
        </w:tc>
        <w:tc>
          <w:tcPr>
            <w:tcW w:w="2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1C3FF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数量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F57F8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价值（金额单位：万元）</w:t>
            </w:r>
          </w:p>
        </w:tc>
      </w:tr>
      <w:tr w14:paraId="4D87A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716E8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资产总额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E28C9"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——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8E660"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105.28</w:t>
            </w:r>
          </w:p>
        </w:tc>
      </w:tr>
      <w:tr w14:paraId="3DFA9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5817B"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、房屋（平方米）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CF8B7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0D1C6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72</w:t>
            </w:r>
          </w:p>
        </w:tc>
      </w:tr>
      <w:tr w14:paraId="0710A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02E6"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其中：办公用房（平方米）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2C782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05239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 w14:paraId="6AFA2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6492F"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、车辆（台、辆）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F8D22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D9EF4">
            <w:pPr>
              <w:widowControl/>
              <w:tabs>
                <w:tab w:val="left" w:pos="641"/>
              </w:tabs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22.38</w:t>
            </w:r>
          </w:p>
        </w:tc>
      </w:tr>
      <w:tr w14:paraId="7B1A3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42384"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、单价在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50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万元以上的设备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449E9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45EA4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0</w:t>
            </w:r>
          </w:p>
        </w:tc>
      </w:tr>
      <w:tr w14:paraId="3D9BB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3928"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、其他固定资产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1768A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空调办公家具等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DE81A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10.9</w:t>
            </w:r>
          </w:p>
        </w:tc>
      </w:tr>
    </w:tbl>
    <w:p w14:paraId="22371965">
      <w:pPr>
        <w:autoSpaceDE w:val="0"/>
        <w:autoSpaceDN w:val="0"/>
        <w:adjustRightInd w:val="0"/>
        <w:ind w:left="197" w:leftChars="94" w:firstLine="1285" w:firstLineChars="400"/>
        <w:jc w:val="left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</w:rPr>
        <w:t>八、名词解释</w:t>
      </w:r>
    </w:p>
    <w:p w14:paraId="09B7C5AC">
      <w:pPr>
        <w:pStyle w:val="6"/>
        <w:widowControl/>
        <w:spacing w:line="360" w:lineRule="auto"/>
        <w:ind w:left="720" w:firstLine="64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1、财政拨款收入：指</w:t>
      </w:r>
      <w:r>
        <w:rPr>
          <w:rFonts w:hint="eastAsia" w:ascii="仿宋" w:hAnsi="仿宋" w:eastAsia="仿宋" w:cs="仿宋"/>
          <w:kern w:val="0"/>
          <w:sz w:val="32"/>
          <w:szCs w:val="32"/>
        </w:rPr>
        <w:t>财政当年拨付的资金。</w:t>
      </w:r>
    </w:p>
    <w:p w14:paraId="56477E53">
      <w:pPr>
        <w:pStyle w:val="6"/>
        <w:widowControl/>
        <w:spacing w:line="360" w:lineRule="auto"/>
        <w:ind w:left="720" w:firstLine="64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、“三公”经费：包括因公出国（境）费、公务接待费和公务用车购置及运行费。因公出国（境）费，指单位工作人员公务出国（境）的住宿费、差旅费、伙食补助费、杂费、培训费等支出。公务接待费，指单位按规定开支的各类公务接待（含外宾接待）支出。公务用车购置及运行费，指单位公务用车购置费及租用费、燃料费、维修费、等支出，公务用车指用于履行公务的机动车辆，包括领导干部专车、一般公务用车和执法执勤等业务用车。</w:t>
      </w:r>
    </w:p>
    <w:p w14:paraId="7D47A77C">
      <w:pPr>
        <w:pStyle w:val="6"/>
        <w:widowControl/>
        <w:spacing w:line="360" w:lineRule="auto"/>
        <w:ind w:left="720" w:leftChars="343" w:firstLine="640"/>
        <w:jc w:val="lef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微软雅黑"/>
          <w:kern w:val="0"/>
          <w:sz w:val="32"/>
          <w:szCs w:val="32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</w:rPr>
        <w:t>、年初结转和结余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指以前年度尚未完成，结转到本年仍按照原规定用途继续使用的资金，或项目已完成等产生的结余资金。</w:t>
      </w:r>
      <w:r>
        <w:rPr>
          <w:rFonts w:hint="eastAsia" w:ascii="宋体" w:hAnsi="宋体" w:eastAsia="宋体" w:cs="宋体"/>
          <w:b/>
          <w:kern w:val="0"/>
          <w:sz w:val="32"/>
          <w:szCs w:val="32"/>
        </w:rPr>
        <w:t> </w:t>
      </w:r>
    </w:p>
    <w:p w14:paraId="2642D97A">
      <w:pPr>
        <w:pStyle w:val="6"/>
        <w:widowControl/>
        <w:spacing w:line="360" w:lineRule="auto"/>
        <w:ind w:left="720" w:firstLine="640"/>
        <w:jc w:val="lef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4、基本支出：指单位为了保障其正常运转、完成日常工作任务而发生的人员支出和公用支出。</w:t>
      </w:r>
      <w:r>
        <w:rPr>
          <w:rFonts w:hint="eastAsia" w:ascii="宋体" w:hAnsi="宋体" w:eastAsia="宋体" w:cs="宋体"/>
          <w:b/>
          <w:kern w:val="0"/>
          <w:sz w:val="32"/>
          <w:szCs w:val="32"/>
        </w:rPr>
        <w:t> </w:t>
      </w:r>
    </w:p>
    <w:p w14:paraId="032D5846">
      <w:pPr>
        <w:pStyle w:val="6"/>
        <w:widowControl/>
        <w:spacing w:line="360" w:lineRule="auto"/>
        <w:ind w:left="720" w:firstLine="64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5、项目支出：指单位为了特定的工作任务和事业发展目标，在基本支出之外所发生的支出。</w:t>
      </w:r>
    </w:p>
    <w:p w14:paraId="4AFF3915">
      <w:pPr>
        <w:tabs>
          <w:tab w:val="left" w:pos="11490"/>
        </w:tabs>
        <w:ind w:firstLine="1285" w:firstLineChars="400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</w:rPr>
        <w:t>九、其它需要说明的事项</w:t>
      </w:r>
    </w:p>
    <w:p w14:paraId="261C99E7">
      <w:pPr>
        <w:tabs>
          <w:tab w:val="left" w:pos="11490"/>
        </w:tabs>
        <w:ind w:firstLine="1280" w:firstLineChars="4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方正仿宋_GBK"/>
          <w:bCs/>
          <w:sz w:val="32"/>
          <w:szCs w:val="32"/>
        </w:rPr>
        <w:t>无其它需要说明的事项。</w:t>
      </w:r>
    </w:p>
    <w:p w14:paraId="65A0E702">
      <w:pPr>
        <w:widowControl/>
        <w:spacing w:line="360" w:lineRule="auto"/>
        <w:ind w:firstLine="1280" w:firstLineChars="400"/>
        <w:jc w:val="left"/>
        <w:rPr>
          <w:sz w:val="32"/>
          <w:szCs w:val="32"/>
        </w:rPr>
      </w:pPr>
    </w:p>
    <w:p w14:paraId="6391997B"/>
    <w:sectPr>
      <w:footerReference r:id="rId5" w:type="default"/>
      <w:pgSz w:w="16839" w:h="11907" w:orient="landscape"/>
      <w:pgMar w:top="1134" w:right="1020" w:bottom="1134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3371A">
    <w:pPr>
      <w:pStyle w:val="2"/>
      <w:jc w:val="center"/>
      <w:rPr>
        <w:rFonts w:ascii="仿宋" w:hAnsi="仿宋" w:eastAsia="仿宋" w:cs="Times New Roman"/>
        <w:sz w:val="32"/>
        <w:szCs w:val="32"/>
      </w:rPr>
    </w:pPr>
    <w:r>
      <w:rPr>
        <w:rFonts w:ascii="仿宋" w:hAnsi="仿宋" w:eastAsia="仿宋" w:cs="仿宋"/>
        <w:sz w:val="32"/>
        <w:szCs w:val="32"/>
      </w:rPr>
      <w:fldChar w:fldCharType="begin"/>
    </w:r>
    <w:r>
      <w:rPr>
        <w:rFonts w:ascii="仿宋" w:hAnsi="仿宋" w:eastAsia="仿宋" w:cs="仿宋"/>
        <w:sz w:val="32"/>
        <w:szCs w:val="32"/>
      </w:rPr>
      <w:instrText xml:space="preserve">PAGE   \* MERGEFORMAT</w:instrText>
    </w:r>
    <w:r>
      <w:rPr>
        <w:rFonts w:ascii="仿宋" w:hAnsi="仿宋" w:eastAsia="仿宋" w:cs="仿宋"/>
        <w:sz w:val="32"/>
        <w:szCs w:val="32"/>
      </w:rPr>
      <w:fldChar w:fldCharType="separate"/>
    </w:r>
    <w:r>
      <w:rPr>
        <w:rFonts w:ascii="仿宋" w:hAnsi="仿宋" w:eastAsia="仿宋" w:cs="仿宋"/>
        <w:sz w:val="32"/>
        <w:szCs w:val="32"/>
        <w:lang w:val="zh-CN"/>
      </w:rPr>
      <w:t>2</w:t>
    </w:r>
    <w:r>
      <w:rPr>
        <w:rFonts w:ascii="仿宋" w:hAnsi="仿宋" w:eastAsia="仿宋" w:cs="仿宋"/>
        <w:sz w:val="32"/>
        <w:szCs w:val="32"/>
      </w:rPr>
      <w:fldChar w:fldCharType="end"/>
    </w:r>
  </w:p>
  <w:p w14:paraId="05665548">
    <w:pPr>
      <w:pStyle w:val="2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232E4">
    <w:pPr>
      <w:pStyle w:val="2"/>
      <w:jc w:val="center"/>
      <w:rPr>
        <w:rFonts w:ascii="仿宋" w:hAnsi="仿宋" w:eastAsia="仿宋" w:cs="Times New Roman"/>
        <w:sz w:val="32"/>
        <w:szCs w:val="32"/>
      </w:rPr>
    </w:pPr>
    <w:r>
      <w:rPr>
        <w:rFonts w:ascii="仿宋" w:hAnsi="仿宋" w:eastAsia="仿宋" w:cs="仿宋"/>
        <w:sz w:val="32"/>
        <w:szCs w:val="32"/>
      </w:rPr>
      <w:fldChar w:fldCharType="begin"/>
    </w:r>
    <w:r>
      <w:rPr>
        <w:rFonts w:ascii="仿宋" w:hAnsi="仿宋" w:eastAsia="仿宋" w:cs="仿宋"/>
        <w:sz w:val="32"/>
        <w:szCs w:val="32"/>
      </w:rPr>
      <w:instrText xml:space="preserve">PAGE   \* MERGEFORMAT</w:instrText>
    </w:r>
    <w:r>
      <w:rPr>
        <w:rFonts w:ascii="仿宋" w:hAnsi="仿宋" w:eastAsia="仿宋" w:cs="仿宋"/>
        <w:sz w:val="32"/>
        <w:szCs w:val="32"/>
      </w:rPr>
      <w:fldChar w:fldCharType="separate"/>
    </w:r>
    <w:r>
      <w:rPr>
        <w:rFonts w:ascii="仿宋" w:hAnsi="仿宋" w:eastAsia="仿宋" w:cs="仿宋"/>
        <w:sz w:val="32"/>
        <w:szCs w:val="32"/>
        <w:lang w:val="zh-CN"/>
      </w:rPr>
      <w:t>14</w:t>
    </w:r>
    <w:r>
      <w:rPr>
        <w:rFonts w:ascii="仿宋" w:hAnsi="仿宋" w:eastAsia="仿宋" w:cs="仿宋"/>
        <w:sz w:val="32"/>
        <w:szCs w:val="32"/>
      </w:rPr>
      <w:fldChar w:fldCharType="end"/>
    </w:r>
  </w:p>
  <w:p w14:paraId="3D901167"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88A8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43158DC"/>
    <w:rsid w:val="00017D3F"/>
    <w:rsid w:val="00017E96"/>
    <w:rsid w:val="00151723"/>
    <w:rsid w:val="00324390"/>
    <w:rsid w:val="00C402F3"/>
    <w:rsid w:val="00E40ABB"/>
    <w:rsid w:val="037957D5"/>
    <w:rsid w:val="091E2F31"/>
    <w:rsid w:val="0B250B0B"/>
    <w:rsid w:val="0F4D4AC0"/>
    <w:rsid w:val="0FB41DA4"/>
    <w:rsid w:val="17FD7057"/>
    <w:rsid w:val="23EE1D29"/>
    <w:rsid w:val="2DDA5FC7"/>
    <w:rsid w:val="3A5D2DFE"/>
    <w:rsid w:val="3AE9715C"/>
    <w:rsid w:val="3EE85AEB"/>
    <w:rsid w:val="3EF07CC6"/>
    <w:rsid w:val="543158DC"/>
    <w:rsid w:val="595122B9"/>
    <w:rsid w:val="5CC11978"/>
    <w:rsid w:val="75DE74FB"/>
    <w:rsid w:val="75EE53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2"/>
    <w:basedOn w:val="1"/>
    <w:unhideWhenUsed/>
    <w:qFormat/>
    <w:uiPriority w:val="99"/>
    <w:pPr>
      <w:ind w:firstLine="420" w:firstLineChars="200"/>
    </w:pPr>
  </w:style>
  <w:style w:type="paragraph" w:styleId="7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6246</Words>
  <Characters>6338</Characters>
  <Lines>47</Lines>
  <Paragraphs>13</Paragraphs>
  <TotalTime>34</TotalTime>
  <ScaleCrop>false</ScaleCrop>
  <LinksUpToDate>false</LinksUpToDate>
  <CharactersWithSpaces>6362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2018-03-29T08:16:00Z</dcterms:created>
  <dc:creator>Administrator</dc:creator>
  <cp:lastModifiedBy>　　驚蟄。</cp:lastModifiedBy>
  <dcterms:modified xsi:type="dcterms:W3CDTF">2025-10-23T02:36:39Z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eyJoZGlkIjoiOTBiMzczYzJlODUzYzBkZGEzMWRjZDRiMWJmMTVhY2UiLCJ1c2VySWQiOiI2MzM0MzE2NTAifQ==</vt:lpwstr>
  </property>
  <property fmtid="{D5CDD505-2E9C-101B-9397-08002B2CF9AE}" pid="4" name="ICV">
    <vt:lpwstr>58D548E5B5D8459C97FD1747FE51388C_12</vt:lpwstr>
  </property>
</Properties>
</file>