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C9" w:rsidRDefault="00C378F6" w:rsidP="009C38D9">
      <w:pPr>
        <w:ind w:firstLineChars="1150" w:firstLine="5080"/>
        <w:rPr>
          <w:rFonts w:ascii="宋体" w:eastAsia="宋体" w:hAnsi="宋体" w:cs="宋体"/>
          <w:b/>
          <w:sz w:val="44"/>
          <w:szCs w:val="44"/>
        </w:rPr>
      </w:pPr>
      <w:r>
        <w:rPr>
          <w:rFonts w:ascii="宋体" w:eastAsia="宋体" w:hAnsi="宋体" w:cs="宋体" w:hint="eastAsia"/>
          <w:b/>
          <w:sz w:val="44"/>
          <w:szCs w:val="44"/>
        </w:rPr>
        <w:t>成安县</w:t>
      </w:r>
      <w:r w:rsidR="004436ED">
        <w:rPr>
          <w:rFonts w:ascii="宋体" w:eastAsia="宋体" w:hAnsi="宋体" w:cs="宋体" w:hint="eastAsia"/>
          <w:b/>
          <w:sz w:val="44"/>
          <w:szCs w:val="44"/>
        </w:rPr>
        <w:t>残疾人联合会</w:t>
      </w:r>
    </w:p>
    <w:p w:rsidR="006A5EC9" w:rsidRDefault="0095749B">
      <w:pPr>
        <w:jc w:val="center"/>
        <w:rPr>
          <w:rFonts w:ascii="Times New Roman" w:eastAsia="方正小标宋_GBK" w:hAnsi="Times New Roman" w:cs="Times New Roman"/>
          <w:sz w:val="44"/>
          <w:szCs w:val="44"/>
        </w:rPr>
      </w:pPr>
      <w:r>
        <w:rPr>
          <w:rFonts w:ascii="宋体" w:eastAsia="宋体" w:hAnsi="宋体" w:cs="宋体" w:hint="eastAsia"/>
          <w:b/>
          <w:sz w:val="44"/>
          <w:szCs w:val="44"/>
        </w:rPr>
        <w:t>2018</w:t>
      </w:r>
      <w:r w:rsidR="004436ED">
        <w:rPr>
          <w:rFonts w:ascii="宋体" w:eastAsia="宋体" w:hAnsi="宋体" w:cs="宋体" w:hint="eastAsia"/>
          <w:b/>
          <w:sz w:val="44"/>
          <w:szCs w:val="44"/>
        </w:rPr>
        <w:t>年部门预算公开情况说明</w:t>
      </w:r>
    </w:p>
    <w:p w:rsidR="006A5EC9" w:rsidRDefault="006A5EC9">
      <w:pPr>
        <w:pStyle w:val="a5"/>
        <w:widowControl/>
        <w:spacing w:before="100" w:after="100"/>
        <w:rPr>
          <w:rFonts w:ascii="宋体" w:eastAsia="宋体" w:hAnsi="宋体" w:cs="宋体"/>
          <w:b/>
          <w:sz w:val="44"/>
          <w:szCs w:val="44"/>
        </w:rPr>
      </w:pPr>
    </w:p>
    <w:p w:rsidR="006A5EC9" w:rsidRDefault="004436ED">
      <w:pPr>
        <w:pStyle w:val="a5"/>
        <w:widowControl/>
        <w:spacing w:before="100" w:after="100" w:line="360" w:lineRule="auto"/>
        <w:jc w:val="left"/>
      </w:pPr>
      <w:r>
        <w:rPr>
          <w:rFonts w:ascii="仿宋" w:eastAsia="仿宋" w:hAnsi="仿宋" w:cs="仿宋" w:hint="eastAsia"/>
          <w:b/>
          <w:sz w:val="32"/>
          <w:szCs w:val="32"/>
        </w:rPr>
        <w:t xml:space="preserve">    </w:t>
      </w:r>
      <w:r>
        <w:rPr>
          <w:rFonts w:ascii="黑体" w:eastAsia="黑体" w:hAnsi="黑体" w:cs="黑体" w:hint="eastAsia"/>
          <w:bCs/>
          <w:sz w:val="32"/>
          <w:szCs w:val="32"/>
        </w:rPr>
        <w:t>一、部门职责及机构设置情况</w:t>
      </w:r>
    </w:p>
    <w:p w:rsidR="006A5EC9" w:rsidRDefault="004436ED">
      <w:pPr>
        <w:pStyle w:val="a5"/>
        <w:widowControl/>
        <w:spacing w:before="100" w:after="100" w:line="360" w:lineRule="auto"/>
        <w:ind w:firstLine="627"/>
        <w:jc w:val="left"/>
        <w:rPr>
          <w:rFonts w:ascii="楷体" w:eastAsia="楷体" w:hAnsi="楷体" w:cs="楷体"/>
          <w:b/>
          <w:sz w:val="32"/>
          <w:szCs w:val="32"/>
        </w:rPr>
      </w:pPr>
      <w:r>
        <w:rPr>
          <w:rFonts w:ascii="楷体" w:eastAsia="楷体" w:hAnsi="楷体" w:cs="楷体" w:hint="eastAsia"/>
          <w:b/>
          <w:sz w:val="32"/>
          <w:szCs w:val="32"/>
        </w:rPr>
        <w:t>部门职责</w:t>
      </w:r>
    </w:p>
    <w:p w:rsidR="006A5EC9" w:rsidRDefault="00C378F6" w:rsidP="009C38D9">
      <w:pPr>
        <w:pStyle w:val="a5"/>
        <w:widowControl/>
        <w:spacing w:line="360" w:lineRule="auto"/>
        <w:ind w:firstLineChars="250" w:firstLine="800"/>
        <w:jc w:val="left"/>
        <w:rPr>
          <w:sz w:val="32"/>
          <w:szCs w:val="32"/>
        </w:rPr>
      </w:pPr>
      <w:r>
        <w:rPr>
          <w:rFonts w:ascii="仿宋" w:eastAsia="仿宋" w:hAnsi="仿宋" w:cs="仿宋" w:hint="eastAsia"/>
          <w:sz w:val="32"/>
          <w:szCs w:val="32"/>
        </w:rPr>
        <w:t>成安县残疾人联合会</w:t>
      </w:r>
      <w:r w:rsidR="004436ED">
        <w:rPr>
          <w:rFonts w:ascii="仿宋" w:eastAsia="仿宋" w:hAnsi="仿宋" w:cs="仿宋" w:hint="eastAsia"/>
          <w:sz w:val="32"/>
          <w:szCs w:val="32"/>
        </w:rPr>
        <w:t>是中国残疾人联合会的地方组织，是将残疾人自身代表组织、社会福利团体和事业管理机构融为一体的残疾人事业团体。主要职责是：</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（一）听取残疾人意见，反映残疾人需求，维护残疾人合法权益，为残疾人服务。</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（二）团结、教育残疾人遵守法律、履行应尽的义务，发扬乐观进取精神，自尊、自信、自强、自立，为社会主义建设贡献力量。</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（三）弘扬人道主义，宣传残疾人事业，沟通政府、社会与残疾人之间的联系，动员全社会理解、尊重、关心、帮助残疾人。</w:t>
      </w:r>
    </w:p>
    <w:p w:rsidR="006A5EC9" w:rsidRDefault="004436ED">
      <w:pPr>
        <w:pStyle w:val="a5"/>
        <w:widowControl/>
        <w:spacing w:line="360" w:lineRule="auto"/>
        <w:jc w:val="left"/>
        <w:rPr>
          <w:sz w:val="32"/>
          <w:szCs w:val="32"/>
        </w:rPr>
      </w:pPr>
      <w:r>
        <w:rPr>
          <w:rFonts w:ascii="仿宋" w:eastAsia="仿宋" w:hAnsi="仿宋" w:cs="仿宋" w:hint="eastAsia"/>
          <w:sz w:val="32"/>
          <w:szCs w:val="32"/>
        </w:rPr>
        <w:lastRenderedPageBreak/>
        <w:t xml:space="preserve">   （四）协助县政府研究制定和实施残疾人事业的地方性法规、政策、规划和计划，对有关业务领域进行指导和管理。</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（六）承担县政府残疾人工作协调委员会的日常工作，做好综合、组织、协调和服务。</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（七）协助县党委管理区残联领导班子，指导各乡（街道）残联工作。</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（八）负责对各类残疾人社团组织进行监督管理。</w:t>
      </w:r>
    </w:p>
    <w:p w:rsidR="006A5EC9" w:rsidRDefault="004436ED">
      <w:pPr>
        <w:pStyle w:val="a5"/>
        <w:widowControl/>
        <w:spacing w:line="360" w:lineRule="auto"/>
        <w:jc w:val="left"/>
        <w:rPr>
          <w:sz w:val="32"/>
          <w:szCs w:val="32"/>
        </w:rPr>
      </w:pPr>
      <w:r>
        <w:rPr>
          <w:rFonts w:ascii="仿宋" w:eastAsia="仿宋" w:hAnsi="仿宋" w:cs="仿宋" w:hint="eastAsia"/>
          <w:sz w:val="32"/>
          <w:szCs w:val="32"/>
        </w:rPr>
        <w:t xml:space="preserve">   （九）开展残疾人事业的国内、国际交流与合作。</w:t>
      </w:r>
    </w:p>
    <w:p w:rsidR="00DE156F" w:rsidRDefault="004436ED" w:rsidP="00DE156F">
      <w:pPr>
        <w:widowControl/>
        <w:spacing w:line="360" w:lineRule="auto"/>
        <w:ind w:firstLineChars="196" w:firstLine="627"/>
        <w:jc w:val="left"/>
        <w:rPr>
          <w:rFonts w:ascii="仿宋" w:eastAsia="仿宋" w:hAnsi="仿宋" w:cs="仿宋"/>
          <w:sz w:val="32"/>
          <w:szCs w:val="32"/>
        </w:rPr>
      </w:pPr>
      <w:r>
        <w:rPr>
          <w:rFonts w:ascii="仿宋" w:eastAsia="仿宋" w:hAnsi="仿宋" w:cs="仿宋" w:hint="eastAsia"/>
          <w:sz w:val="32"/>
          <w:szCs w:val="32"/>
        </w:rPr>
        <w:t xml:space="preserve">   （十）承担县政府交办的其它工作。</w:t>
      </w:r>
    </w:p>
    <w:p w:rsidR="00DE156F" w:rsidRDefault="00DE156F" w:rsidP="00DE156F">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6A5EC9" w:rsidRDefault="00DE156F" w:rsidP="00DE156F">
      <w:pPr>
        <w:pStyle w:val="a5"/>
        <w:widowControl/>
        <w:spacing w:line="360" w:lineRule="auto"/>
        <w:jc w:val="left"/>
        <w:rPr>
          <w:sz w:val="32"/>
          <w:szCs w:val="32"/>
        </w:rPr>
      </w:pPr>
      <w:r>
        <w:rPr>
          <w:rFonts w:ascii="仿宋" w:eastAsia="仿宋" w:hAnsi="仿宋" w:cs="仿宋" w:hint="eastAsia"/>
          <w:bCs/>
          <w:kern w:val="0"/>
          <w:sz w:val="32"/>
          <w:szCs w:val="32"/>
        </w:rPr>
        <w:t>人员编制16名，</w:t>
      </w:r>
      <w:proofErr w:type="gramStart"/>
      <w:r>
        <w:rPr>
          <w:rFonts w:ascii="仿宋" w:eastAsia="仿宋" w:hAnsi="仿宋" w:cs="仿宋" w:hint="eastAsia"/>
          <w:bCs/>
          <w:kern w:val="0"/>
          <w:sz w:val="32"/>
          <w:szCs w:val="32"/>
        </w:rPr>
        <w:t>其中领导</w:t>
      </w:r>
      <w:proofErr w:type="gramEnd"/>
      <w:r>
        <w:rPr>
          <w:rFonts w:ascii="仿宋" w:eastAsia="仿宋" w:hAnsi="仿宋" w:cs="仿宋" w:hint="eastAsia"/>
          <w:bCs/>
          <w:kern w:val="0"/>
          <w:sz w:val="32"/>
          <w:szCs w:val="32"/>
        </w:rPr>
        <w:t>职数2个</w:t>
      </w:r>
    </w:p>
    <w:p w:rsidR="006A5EC9" w:rsidRDefault="004436ED">
      <w:pPr>
        <w:pStyle w:val="a5"/>
        <w:widowControl/>
        <w:spacing w:line="360" w:lineRule="auto"/>
        <w:jc w:val="left"/>
        <w:rPr>
          <w:rFonts w:ascii="楷体" w:eastAsia="楷体" w:hAnsi="楷体" w:cs="楷体"/>
          <w:b/>
          <w:sz w:val="32"/>
          <w:szCs w:val="32"/>
        </w:rPr>
      </w:pPr>
      <w:r>
        <w:rPr>
          <w:rFonts w:ascii="楷体" w:eastAsia="楷体" w:hAnsi="楷体" w:cs="楷体" w:hint="eastAsia"/>
          <w:b/>
          <w:sz w:val="32"/>
          <w:szCs w:val="32"/>
        </w:rPr>
        <w:t>机构设置：</w:t>
      </w:r>
    </w:p>
    <w:p w:rsidR="006A5EC9" w:rsidRDefault="004436ED">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lastRenderedPageBreak/>
        <w:t>部门机构设置情况</w:t>
      </w:r>
    </w:p>
    <w:tbl>
      <w:tblPr>
        <w:tblStyle w:val="a6"/>
        <w:tblW w:w="14174" w:type="dxa"/>
        <w:tblLayout w:type="fixed"/>
        <w:tblLook w:val="04A0" w:firstRow="1" w:lastRow="0" w:firstColumn="1" w:lastColumn="0" w:noHBand="0" w:noVBand="1"/>
      </w:tblPr>
      <w:tblGrid>
        <w:gridCol w:w="5473"/>
        <w:gridCol w:w="1772"/>
        <w:gridCol w:w="2040"/>
        <w:gridCol w:w="4889"/>
      </w:tblGrid>
      <w:tr w:rsidR="006A5EC9">
        <w:tc>
          <w:tcPr>
            <w:tcW w:w="5473"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772"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2040"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889"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6A5EC9">
        <w:tc>
          <w:tcPr>
            <w:tcW w:w="5473"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成安县残疾人联合会机关</w:t>
            </w:r>
          </w:p>
        </w:tc>
        <w:tc>
          <w:tcPr>
            <w:tcW w:w="1772"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2040"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889"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r w:rsidR="006A5EC9">
        <w:tc>
          <w:tcPr>
            <w:tcW w:w="5473" w:type="dxa"/>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成安县残疾人劳动就业服务所</w:t>
            </w:r>
          </w:p>
        </w:tc>
        <w:tc>
          <w:tcPr>
            <w:tcW w:w="1772" w:type="dxa"/>
            <w:vAlign w:val="center"/>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2040" w:type="dxa"/>
            <w:vAlign w:val="center"/>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其他</w:t>
            </w:r>
          </w:p>
        </w:tc>
        <w:tc>
          <w:tcPr>
            <w:tcW w:w="4889" w:type="dxa"/>
            <w:vAlign w:val="center"/>
          </w:tcPr>
          <w:p w:rsidR="006A5EC9" w:rsidRDefault="004436ED">
            <w:pPr>
              <w:pStyle w:val="a5"/>
              <w:widowControl/>
              <w:jc w:val="center"/>
              <w:rPr>
                <w:rFonts w:ascii="仿宋" w:eastAsia="仿宋" w:hAnsi="仿宋" w:cs="仿宋"/>
                <w:sz w:val="32"/>
                <w:szCs w:val="32"/>
              </w:rPr>
            </w:pPr>
            <w:r>
              <w:rPr>
                <w:rFonts w:ascii="仿宋" w:eastAsia="仿宋" w:hAnsi="仿宋" w:cs="仿宋" w:hint="eastAsia"/>
                <w:sz w:val="32"/>
                <w:szCs w:val="32"/>
              </w:rPr>
              <w:t>财政性资金定额或定向补助</w:t>
            </w:r>
          </w:p>
        </w:tc>
      </w:tr>
    </w:tbl>
    <w:p w:rsidR="006A5EC9" w:rsidRDefault="008A10E7">
      <w:pPr>
        <w:pStyle w:val="a5"/>
        <w:widowControl/>
        <w:ind w:firstLineChars="200" w:firstLine="640"/>
        <w:jc w:val="left"/>
      </w:pPr>
      <w:r>
        <w:rPr>
          <w:rFonts w:ascii="仿宋" w:eastAsia="仿宋" w:hAnsi="仿宋" w:cs="仿宋" w:hint="eastAsia"/>
          <w:sz w:val="32"/>
          <w:szCs w:val="32"/>
        </w:rPr>
        <w:t>根据上述职责，成安县</w:t>
      </w:r>
      <w:r w:rsidR="004436ED">
        <w:rPr>
          <w:rFonts w:ascii="仿宋" w:eastAsia="仿宋" w:hAnsi="仿宋" w:cs="仿宋" w:hint="eastAsia"/>
          <w:sz w:val="32"/>
          <w:szCs w:val="32"/>
        </w:rPr>
        <w:t>残疾人联合会机关内设</w:t>
      </w:r>
      <w:r w:rsidR="00D35BE5">
        <w:rPr>
          <w:rFonts w:ascii="仿宋" w:eastAsia="仿宋" w:hAnsi="仿宋" w:cs="仿宋" w:hint="eastAsia"/>
          <w:sz w:val="32"/>
          <w:szCs w:val="32"/>
        </w:rPr>
        <w:t>5</w:t>
      </w:r>
      <w:r w:rsidR="004436ED">
        <w:rPr>
          <w:rFonts w:ascii="仿宋" w:eastAsia="仿宋" w:hAnsi="仿宋" w:cs="仿宋" w:hint="eastAsia"/>
          <w:sz w:val="32"/>
          <w:szCs w:val="32"/>
        </w:rPr>
        <w:t>个科室。</w:t>
      </w:r>
    </w:p>
    <w:p w:rsidR="006A5EC9" w:rsidRDefault="004436ED">
      <w:pPr>
        <w:pStyle w:val="a5"/>
        <w:widowControl/>
        <w:ind w:firstLine="640"/>
        <w:jc w:val="left"/>
      </w:pPr>
      <w:r>
        <w:rPr>
          <w:rFonts w:ascii="楷体" w:eastAsia="楷体" w:hAnsi="楷体" w:cs="楷体" w:hint="eastAsia"/>
          <w:b/>
          <w:sz w:val="32"/>
          <w:szCs w:val="32"/>
        </w:rPr>
        <w:t>办公室（县政府残疾人工作委员会办公室）</w:t>
      </w:r>
    </w:p>
    <w:p w:rsidR="006A5EC9" w:rsidRDefault="004436ED">
      <w:pPr>
        <w:pStyle w:val="a5"/>
        <w:widowControl/>
        <w:ind w:firstLine="640"/>
        <w:jc w:val="left"/>
      </w:pPr>
      <w:r>
        <w:rPr>
          <w:rFonts w:ascii="仿宋" w:eastAsia="仿宋" w:hAnsi="仿宋" w:cs="仿宋" w:hint="eastAsia"/>
          <w:sz w:val="32"/>
          <w:szCs w:val="32"/>
        </w:rPr>
        <w:t>综合协调残联政务、事务；负责接待、会议组织安排、议定事项的督办；负责起草残工委、理事会重要文件；负责信息、统计、文秘、档案、机要、保密、安全、人事、工资、</w:t>
      </w:r>
      <w:r w:rsidR="00D35BE5">
        <w:rPr>
          <w:rFonts w:ascii="仿宋" w:eastAsia="仿宋" w:hAnsi="仿宋" w:cs="仿宋" w:hint="eastAsia"/>
          <w:sz w:val="32"/>
          <w:szCs w:val="32"/>
        </w:rPr>
        <w:t>财务和机关行政事务工作；负责机关党务、党风廉政建设等工作；承担县</w:t>
      </w:r>
      <w:r>
        <w:rPr>
          <w:rFonts w:ascii="仿宋" w:eastAsia="仿宋" w:hAnsi="仿宋" w:cs="仿宋" w:hint="eastAsia"/>
          <w:sz w:val="32"/>
          <w:szCs w:val="32"/>
        </w:rPr>
        <w:t>政府残疾人工作委员会的具体工作。</w:t>
      </w:r>
    </w:p>
    <w:p w:rsidR="006A5EC9" w:rsidRDefault="00FF27F9">
      <w:pPr>
        <w:pStyle w:val="a5"/>
        <w:widowControl/>
        <w:ind w:firstLine="640"/>
        <w:jc w:val="left"/>
        <w:rPr>
          <w:rFonts w:ascii="楷体" w:eastAsia="楷体" w:hAnsi="楷体" w:cs="楷体"/>
        </w:rPr>
      </w:pPr>
      <w:r>
        <w:rPr>
          <w:rFonts w:ascii="楷体" w:eastAsia="楷体" w:hAnsi="楷体" w:cs="楷体" w:hint="eastAsia"/>
          <w:b/>
          <w:sz w:val="32"/>
          <w:szCs w:val="32"/>
        </w:rPr>
        <w:t>级联维权科：</w:t>
      </w:r>
    </w:p>
    <w:p w:rsidR="006A5EC9" w:rsidRDefault="004436ED" w:rsidP="00FF27F9">
      <w:pPr>
        <w:pStyle w:val="a5"/>
        <w:widowControl/>
        <w:spacing w:line="360" w:lineRule="auto"/>
        <w:ind w:firstLine="630"/>
        <w:jc w:val="left"/>
        <w:rPr>
          <w:rFonts w:ascii="仿宋" w:eastAsia="仿宋" w:hAnsi="仿宋" w:cs="仿宋"/>
          <w:sz w:val="32"/>
          <w:szCs w:val="32"/>
        </w:rPr>
      </w:pPr>
      <w:r>
        <w:rPr>
          <w:rFonts w:ascii="仿宋" w:eastAsia="仿宋" w:hAnsi="仿宋" w:cs="仿宋" w:hint="eastAsia"/>
          <w:sz w:val="32"/>
          <w:szCs w:val="32"/>
        </w:rPr>
        <w:t>负责残联的具体业务工作，对市残联的</w:t>
      </w:r>
      <w:proofErr w:type="gramStart"/>
      <w:r>
        <w:rPr>
          <w:rFonts w:ascii="仿宋" w:eastAsia="仿宋" w:hAnsi="仿宋" w:cs="仿宋" w:hint="eastAsia"/>
          <w:sz w:val="32"/>
          <w:szCs w:val="32"/>
        </w:rPr>
        <w:t>组联维权</w:t>
      </w:r>
      <w:proofErr w:type="gramEnd"/>
      <w:r>
        <w:rPr>
          <w:rFonts w:ascii="仿宋" w:eastAsia="仿宋" w:hAnsi="仿宋" w:cs="仿宋" w:hint="eastAsia"/>
          <w:sz w:val="32"/>
          <w:szCs w:val="32"/>
        </w:rPr>
        <w:t>部、康复部。负责残疾人组织自身建设；组织拟定并实施残疾人工作者培训计划；调查残疾人状况，管理和发放残疾人证；参与残疾人福利企业认证</w:t>
      </w:r>
      <w:r>
        <w:rPr>
          <w:rFonts w:ascii="仿宋" w:eastAsia="仿宋" w:hAnsi="仿宋" w:cs="仿宋" w:hint="eastAsia"/>
          <w:sz w:val="32"/>
          <w:szCs w:val="32"/>
        </w:rPr>
        <w:lastRenderedPageBreak/>
        <w:t>的有关工作；联络、教育、培养、表彰残疾人；指导基层残联综合服务设施建设；承担各类残疾人专门协会的日常工作；负责无障碍设施建设的推进工作。</w:t>
      </w:r>
    </w:p>
    <w:p w:rsidR="00FF27F9" w:rsidRPr="00FF27F9" w:rsidRDefault="00FF27F9" w:rsidP="00FF27F9">
      <w:pPr>
        <w:pStyle w:val="a5"/>
        <w:widowControl/>
        <w:spacing w:line="360" w:lineRule="auto"/>
        <w:ind w:firstLine="630"/>
        <w:jc w:val="left"/>
        <w:rPr>
          <w:b/>
        </w:rPr>
      </w:pPr>
      <w:r w:rsidRPr="00FF27F9">
        <w:rPr>
          <w:rFonts w:ascii="仿宋" w:eastAsia="仿宋" w:hAnsi="仿宋" w:cs="仿宋" w:hint="eastAsia"/>
          <w:b/>
          <w:sz w:val="32"/>
          <w:szCs w:val="32"/>
        </w:rPr>
        <w:t>康复科：</w:t>
      </w:r>
    </w:p>
    <w:p w:rsidR="006A5EC9" w:rsidRDefault="004436ED">
      <w:pPr>
        <w:pStyle w:val="a5"/>
        <w:widowControl/>
        <w:spacing w:line="360" w:lineRule="auto"/>
        <w:ind w:firstLine="640"/>
        <w:jc w:val="left"/>
      </w:pPr>
      <w:r>
        <w:rPr>
          <w:rFonts w:ascii="仿宋" w:eastAsia="仿宋" w:hAnsi="仿宋" w:cs="仿宋" w:hint="eastAsia"/>
          <w:sz w:val="32"/>
          <w:szCs w:val="32"/>
        </w:rPr>
        <w:t>组织制定和实施残疾人康复工作计划；指导和协调残疾人康复机构的业务工作；开展残疾预防辅导工作；负责残疾人用品用具的供应、服务；指导残疾人康复协会工作，开展学术交流；组织对康复工作人员进行培训；负责完成领导交办的其它工作任务。</w:t>
      </w:r>
    </w:p>
    <w:p w:rsidR="006A5EC9" w:rsidRDefault="004436ED">
      <w:pPr>
        <w:pStyle w:val="a5"/>
        <w:widowControl/>
        <w:spacing w:line="360" w:lineRule="auto"/>
        <w:jc w:val="left"/>
        <w:rPr>
          <w:rFonts w:ascii="楷体" w:eastAsia="楷体" w:hAnsi="楷体" w:cs="楷体"/>
          <w:b/>
        </w:rPr>
      </w:pPr>
      <w:r>
        <w:rPr>
          <w:rFonts w:ascii="仿宋" w:eastAsia="仿宋" w:hAnsi="仿宋" w:cs="仿宋" w:hint="eastAsia"/>
          <w:b/>
          <w:sz w:val="32"/>
          <w:szCs w:val="32"/>
        </w:rPr>
        <w:t xml:space="preserve">    </w:t>
      </w:r>
      <w:r w:rsidR="00FF27F9">
        <w:rPr>
          <w:rFonts w:ascii="楷体" w:eastAsia="楷体" w:hAnsi="楷体" w:cs="楷体" w:hint="eastAsia"/>
          <w:b/>
          <w:sz w:val="32"/>
          <w:szCs w:val="32"/>
        </w:rPr>
        <w:t>教育就业科：</w:t>
      </w:r>
    </w:p>
    <w:p w:rsidR="006A5EC9" w:rsidRDefault="00D35BE5" w:rsidP="00FF27F9">
      <w:pPr>
        <w:pStyle w:val="a5"/>
        <w:widowControl/>
        <w:spacing w:line="360" w:lineRule="auto"/>
        <w:ind w:firstLine="630"/>
        <w:jc w:val="left"/>
        <w:rPr>
          <w:rFonts w:ascii="仿宋" w:eastAsia="仿宋" w:hAnsi="仿宋" w:cs="仿宋"/>
          <w:sz w:val="32"/>
          <w:szCs w:val="32"/>
        </w:rPr>
      </w:pPr>
      <w:r>
        <w:rPr>
          <w:rFonts w:ascii="仿宋" w:eastAsia="仿宋" w:hAnsi="仿宋" w:cs="仿宋" w:hint="eastAsia"/>
          <w:sz w:val="32"/>
          <w:szCs w:val="32"/>
        </w:rPr>
        <w:t>负责残联的具体业务工作，对市残联的教育就业部</w:t>
      </w:r>
      <w:r w:rsidR="004436ED">
        <w:rPr>
          <w:rFonts w:ascii="仿宋" w:eastAsia="仿宋" w:hAnsi="仿宋" w:cs="仿宋" w:hint="eastAsia"/>
          <w:sz w:val="32"/>
          <w:szCs w:val="32"/>
        </w:rPr>
        <w:t>。协助有关部门组织拟定和实施残疾人教育工作计划，促进残疾人教育，开展残疾人职业培训；负责盲文、手语的推广；参与盲人按摩职称的评审工作。协助有关部门制定残疾人劳动就业工作计划，指导残疾人组织兴办残疾人福利企业，组织实施残疾人按比例就业；负责残疾人劳动服务网络的建设与工作。组织实施残疾人专项扶贫；协助有关部门开展残疾人社会保障工作。指导残疾人劳动服务机构、盲人按摩机构、盲人按摩学会的工作。</w:t>
      </w:r>
    </w:p>
    <w:p w:rsidR="00FF27F9" w:rsidRPr="00FF27F9" w:rsidRDefault="00FF27F9" w:rsidP="00FF27F9">
      <w:pPr>
        <w:pStyle w:val="a5"/>
        <w:widowControl/>
        <w:spacing w:line="360" w:lineRule="auto"/>
        <w:ind w:firstLine="630"/>
        <w:jc w:val="left"/>
        <w:rPr>
          <w:b/>
        </w:rPr>
      </w:pPr>
      <w:r w:rsidRPr="00FF27F9">
        <w:rPr>
          <w:rFonts w:ascii="仿宋" w:eastAsia="仿宋" w:hAnsi="仿宋" w:cs="仿宋" w:hint="eastAsia"/>
          <w:b/>
          <w:sz w:val="32"/>
          <w:szCs w:val="32"/>
        </w:rPr>
        <w:t>宣传文体科：</w:t>
      </w:r>
    </w:p>
    <w:p w:rsidR="006A5EC9" w:rsidRDefault="004436ED">
      <w:pPr>
        <w:pStyle w:val="a5"/>
        <w:widowControl/>
        <w:spacing w:line="360" w:lineRule="auto"/>
        <w:jc w:val="left"/>
      </w:pPr>
      <w:r>
        <w:rPr>
          <w:rFonts w:ascii="仿宋" w:eastAsia="仿宋" w:hAnsi="仿宋" w:cs="仿宋" w:hint="eastAsia"/>
          <w:sz w:val="32"/>
          <w:szCs w:val="32"/>
        </w:rPr>
        <w:lastRenderedPageBreak/>
        <w:t xml:space="preserve">    组织拟定并实施残疾人事业的宣传和文体工作计划，宣传发展残疾人事业的方针、政策；协调有关部门，提供残疾人特需读物和精神文化产品，推动残疾人信息交流无障碍的协调工作；开展残疾人文化、艺术活动；管理和发展残疾人体育；指导残疾人事业新闻宣传促进会、残疾人体育协会、特殊艺术委员会的工作。</w:t>
      </w:r>
    </w:p>
    <w:p w:rsidR="006A5EC9" w:rsidRDefault="004436ED">
      <w:pPr>
        <w:pStyle w:val="a5"/>
        <w:widowControl/>
        <w:spacing w:line="360" w:lineRule="auto"/>
        <w:rPr>
          <w:rFonts w:ascii="仿宋" w:eastAsia="仿宋" w:hAnsi="仿宋" w:cs="仿宋"/>
          <w:b/>
          <w:sz w:val="32"/>
          <w:szCs w:val="32"/>
        </w:rPr>
      </w:pPr>
      <w:r>
        <w:rPr>
          <w:rFonts w:ascii="仿宋" w:eastAsia="仿宋" w:hAnsi="仿宋" w:cs="仿宋" w:hint="eastAsia"/>
          <w:b/>
          <w:sz w:val="32"/>
          <w:szCs w:val="32"/>
        </w:rPr>
        <w:t xml:space="preserve">    </w:t>
      </w:r>
      <w:r>
        <w:rPr>
          <w:rFonts w:ascii="黑体" w:eastAsia="黑体" w:hAnsi="黑体" w:cs="黑体" w:hint="eastAsia"/>
          <w:bCs/>
          <w:sz w:val="32"/>
          <w:szCs w:val="32"/>
        </w:rPr>
        <w:t>二、部门预算安排的总体情况</w:t>
      </w:r>
    </w:p>
    <w:p w:rsidR="006A5EC9" w:rsidRDefault="004436ED">
      <w:pPr>
        <w:ind w:firstLine="640"/>
        <w:rPr>
          <w:rFonts w:ascii="仿宋" w:eastAsia="仿宋" w:hAnsi="仿宋" w:cs="仿宋"/>
          <w:b/>
          <w:bCs/>
          <w:sz w:val="32"/>
          <w:szCs w:val="32"/>
        </w:rPr>
      </w:pPr>
      <w:r>
        <w:rPr>
          <w:rFonts w:ascii="仿宋" w:eastAsia="仿宋" w:hAnsi="仿宋" w:cs="仿宋" w:hint="eastAsia"/>
          <w:sz w:val="32"/>
          <w:szCs w:val="32"/>
        </w:rPr>
        <w:t>按照预算管理有关规定，目前部门预算的编制实行综合预算制度，即全部收入和支出都反映的预算中。所属事业单位的收支包含在部门预算中。</w:t>
      </w:r>
    </w:p>
    <w:p w:rsidR="006A5EC9" w:rsidRDefault="004436ED">
      <w:pPr>
        <w:pStyle w:val="a5"/>
        <w:widowControl/>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r>
        <w:rPr>
          <w:rFonts w:ascii="楷体" w:eastAsia="楷体" w:hAnsi="楷体" w:cs="楷体" w:hint="eastAsia"/>
          <w:b/>
          <w:sz w:val="32"/>
          <w:szCs w:val="32"/>
        </w:rPr>
        <w:t>1、收入说明</w:t>
      </w:r>
    </w:p>
    <w:p w:rsidR="006A5EC9" w:rsidRPr="00414975" w:rsidRDefault="0095749B" w:rsidP="0024357B">
      <w:pPr>
        <w:ind w:firstLineChars="200" w:firstLine="640"/>
        <w:jc w:val="left"/>
        <w:rPr>
          <w:rFonts w:ascii="宋体" w:eastAsia="宋体" w:hAnsi="宋体" w:cs="宋体"/>
          <w:kern w:val="0"/>
          <w:sz w:val="18"/>
          <w:szCs w:val="18"/>
        </w:rPr>
      </w:pPr>
      <w:r>
        <w:rPr>
          <w:rFonts w:ascii="仿宋" w:eastAsia="仿宋" w:hAnsi="仿宋" w:cs="仿宋" w:hint="eastAsia"/>
          <w:sz w:val="32"/>
          <w:szCs w:val="32"/>
        </w:rPr>
        <w:t>2018</w:t>
      </w:r>
      <w:r w:rsidR="004436ED">
        <w:rPr>
          <w:rFonts w:ascii="仿宋" w:eastAsia="仿宋" w:hAnsi="仿宋" w:cs="仿宋" w:hint="eastAsia"/>
          <w:sz w:val="32"/>
          <w:szCs w:val="32"/>
        </w:rPr>
        <w:t>年预算收入</w:t>
      </w:r>
      <w:r w:rsidR="00414975" w:rsidRPr="00414975">
        <w:rPr>
          <w:rFonts w:ascii="宋体" w:eastAsia="宋体" w:hAnsi="宋体" w:cs="宋体" w:hint="eastAsia"/>
          <w:kern w:val="0"/>
          <w:sz w:val="32"/>
          <w:szCs w:val="32"/>
        </w:rPr>
        <w:t>295.04</w:t>
      </w:r>
      <w:r w:rsidR="004436ED">
        <w:rPr>
          <w:rFonts w:ascii="仿宋" w:eastAsia="仿宋" w:hAnsi="仿宋" w:cs="仿宋" w:hint="eastAsia"/>
          <w:sz w:val="32"/>
          <w:szCs w:val="32"/>
        </w:rPr>
        <w:t>万元，其中：一般公共预算收入</w:t>
      </w:r>
      <w:r w:rsidR="00414975" w:rsidRPr="00414975">
        <w:rPr>
          <w:rFonts w:ascii="宋体" w:eastAsia="宋体" w:hAnsi="宋体" w:cs="宋体" w:hint="eastAsia"/>
          <w:kern w:val="0"/>
          <w:sz w:val="32"/>
          <w:szCs w:val="32"/>
        </w:rPr>
        <w:t>295.04</w:t>
      </w:r>
      <w:r w:rsidR="004436ED">
        <w:rPr>
          <w:rFonts w:ascii="仿宋" w:eastAsia="仿宋" w:hAnsi="仿宋" w:cs="仿宋" w:hint="eastAsia"/>
          <w:sz w:val="32"/>
          <w:szCs w:val="32"/>
        </w:rPr>
        <w:t>万元，政府性基金收入0万元，国有资本经营收入0万元，事业收入0万元，其他收入0万元。</w:t>
      </w:r>
    </w:p>
    <w:p w:rsidR="006A5EC9" w:rsidRDefault="004436ED">
      <w:pPr>
        <w:pStyle w:val="a5"/>
        <w:widowControl/>
        <w:numPr>
          <w:ilvl w:val="0"/>
          <w:numId w:val="1"/>
        </w:numPr>
        <w:spacing w:line="360" w:lineRule="auto"/>
        <w:ind w:firstLine="642"/>
        <w:jc w:val="left"/>
        <w:rPr>
          <w:rFonts w:ascii="仿宋" w:eastAsia="仿宋" w:hAnsi="仿宋" w:cs="仿宋"/>
          <w:sz w:val="32"/>
          <w:szCs w:val="32"/>
        </w:rPr>
      </w:pPr>
      <w:r>
        <w:rPr>
          <w:rFonts w:ascii="楷体" w:eastAsia="楷体" w:hAnsi="楷体" w:cs="楷体" w:hint="eastAsia"/>
          <w:b/>
          <w:sz w:val="32"/>
          <w:szCs w:val="32"/>
        </w:rPr>
        <w:t>支出说明</w:t>
      </w:r>
    </w:p>
    <w:p w:rsidR="006A5EC9" w:rsidRDefault="004436ED">
      <w:pPr>
        <w:pStyle w:val="a5"/>
        <w:widowControl/>
        <w:spacing w:line="360" w:lineRule="auto"/>
        <w:jc w:val="left"/>
        <w:rPr>
          <w:rFonts w:ascii="仿宋" w:eastAsia="仿宋" w:hAnsi="仿宋" w:cs="仿宋"/>
          <w:sz w:val="32"/>
          <w:szCs w:val="32"/>
        </w:rPr>
      </w:pPr>
      <w:r>
        <w:rPr>
          <w:rFonts w:ascii="楷体" w:eastAsia="楷体" w:hAnsi="楷体" w:cs="楷体" w:hint="eastAsia"/>
          <w:b/>
          <w:sz w:val="32"/>
          <w:szCs w:val="32"/>
        </w:rPr>
        <w:lastRenderedPageBreak/>
        <w:t xml:space="preserve">     </w:t>
      </w:r>
      <w:r w:rsidR="0095749B">
        <w:rPr>
          <w:rFonts w:ascii="仿宋" w:eastAsia="仿宋" w:hAnsi="仿宋" w:cs="仿宋" w:hint="eastAsia"/>
          <w:sz w:val="32"/>
          <w:szCs w:val="32"/>
        </w:rPr>
        <w:t>2018</w:t>
      </w:r>
      <w:r>
        <w:rPr>
          <w:rFonts w:ascii="仿宋" w:eastAsia="仿宋" w:hAnsi="仿宋" w:cs="仿宋" w:hint="eastAsia"/>
          <w:sz w:val="32"/>
          <w:szCs w:val="32"/>
        </w:rPr>
        <w:t>年支出预算</w:t>
      </w:r>
      <w:r w:rsidR="004647AF">
        <w:rPr>
          <w:rFonts w:ascii="仿宋" w:eastAsia="仿宋" w:hAnsi="仿宋" w:cs="仿宋" w:hint="eastAsia"/>
          <w:sz w:val="32"/>
          <w:szCs w:val="32"/>
        </w:rPr>
        <w:t>295.04</w:t>
      </w:r>
      <w:r>
        <w:rPr>
          <w:rFonts w:ascii="仿宋" w:eastAsia="仿宋" w:hAnsi="仿宋" w:cs="仿宋" w:hint="eastAsia"/>
          <w:sz w:val="32"/>
          <w:szCs w:val="32"/>
        </w:rPr>
        <w:t>万元，其中：基本支出</w:t>
      </w:r>
      <w:r w:rsidR="004647AF">
        <w:rPr>
          <w:rFonts w:ascii="仿宋" w:eastAsia="仿宋" w:hAnsi="仿宋" w:cs="仿宋" w:hint="eastAsia"/>
          <w:sz w:val="32"/>
          <w:szCs w:val="32"/>
        </w:rPr>
        <w:t>244.62</w:t>
      </w:r>
      <w:r>
        <w:rPr>
          <w:rFonts w:ascii="仿宋" w:eastAsia="仿宋" w:hAnsi="仿宋" w:cs="仿宋" w:hint="eastAsia"/>
          <w:sz w:val="32"/>
          <w:szCs w:val="32"/>
        </w:rPr>
        <w:t>万元，包括人员经费支出</w:t>
      </w:r>
      <w:r w:rsidR="004647AF">
        <w:rPr>
          <w:rFonts w:ascii="仿宋" w:eastAsia="仿宋" w:hAnsi="仿宋" w:cs="仿宋" w:hint="eastAsia"/>
          <w:sz w:val="32"/>
          <w:szCs w:val="32"/>
        </w:rPr>
        <w:t>168.5</w:t>
      </w:r>
      <w:r>
        <w:rPr>
          <w:rFonts w:ascii="仿宋" w:eastAsia="仿宋" w:hAnsi="仿宋" w:cs="仿宋" w:hint="eastAsia"/>
          <w:sz w:val="32"/>
          <w:szCs w:val="32"/>
        </w:rPr>
        <w:t>万元</w:t>
      </w:r>
      <w:r w:rsidR="0096633A">
        <w:rPr>
          <w:rFonts w:ascii="仿宋" w:eastAsia="仿宋" w:hAnsi="仿宋" w:cs="仿宋" w:hint="eastAsia"/>
          <w:sz w:val="32"/>
          <w:szCs w:val="32"/>
        </w:rPr>
        <w:t>，</w:t>
      </w:r>
      <w:r w:rsidR="0096633A">
        <w:rPr>
          <w:rFonts w:ascii="Calibri" w:eastAsia="仿宋_GB2312" w:hAnsi="Calibri" w:cs="Calibri"/>
          <w:kern w:val="0"/>
          <w:sz w:val="32"/>
          <w:szCs w:val="32"/>
        </w:rPr>
        <w:t>对个人和家庭的补助支出</w:t>
      </w:r>
      <w:r w:rsidR="004647AF">
        <w:rPr>
          <w:rFonts w:ascii="Calibri" w:eastAsia="仿宋_GB2312" w:hAnsi="Calibri" w:cs="Calibri" w:hint="eastAsia"/>
          <w:kern w:val="0"/>
          <w:sz w:val="32"/>
          <w:szCs w:val="32"/>
        </w:rPr>
        <w:t>62.3</w:t>
      </w:r>
      <w:r w:rsidR="0096633A">
        <w:rPr>
          <w:rFonts w:ascii="Calibri" w:eastAsia="仿宋_GB2312" w:hAnsi="Calibri" w:cs="Calibri"/>
          <w:kern w:val="0"/>
          <w:sz w:val="32"/>
          <w:szCs w:val="32"/>
        </w:rPr>
        <w:t>万元</w:t>
      </w:r>
      <w:r w:rsidR="0096633A">
        <w:rPr>
          <w:rFonts w:ascii="Calibri" w:eastAsia="仿宋_GB2312" w:hAnsi="Calibri" w:cs="Calibri" w:hint="eastAsia"/>
          <w:kern w:val="0"/>
          <w:sz w:val="32"/>
          <w:szCs w:val="32"/>
        </w:rPr>
        <w:t>，</w:t>
      </w:r>
      <w:r>
        <w:rPr>
          <w:rFonts w:ascii="仿宋" w:eastAsia="仿宋" w:hAnsi="仿宋" w:cs="仿宋" w:hint="eastAsia"/>
          <w:sz w:val="32"/>
          <w:szCs w:val="32"/>
        </w:rPr>
        <w:t>日常公用经费</w:t>
      </w:r>
      <w:r w:rsidR="004647AF">
        <w:rPr>
          <w:rFonts w:ascii="仿宋" w:eastAsia="仿宋" w:hAnsi="仿宋" w:cs="仿宋" w:hint="eastAsia"/>
          <w:sz w:val="32"/>
          <w:szCs w:val="32"/>
        </w:rPr>
        <w:t>13.82</w:t>
      </w:r>
      <w:r>
        <w:rPr>
          <w:rFonts w:ascii="仿宋" w:eastAsia="仿宋" w:hAnsi="仿宋" w:cs="仿宋" w:hint="eastAsia"/>
          <w:sz w:val="32"/>
          <w:szCs w:val="32"/>
        </w:rPr>
        <w:t>万元；项目支出</w:t>
      </w:r>
      <w:r w:rsidR="004647AF">
        <w:rPr>
          <w:rFonts w:ascii="仿宋" w:eastAsia="仿宋" w:hAnsi="仿宋" w:cs="仿宋" w:hint="eastAsia"/>
          <w:sz w:val="32"/>
          <w:szCs w:val="32"/>
        </w:rPr>
        <w:t>50.42</w:t>
      </w:r>
      <w:r>
        <w:rPr>
          <w:rFonts w:ascii="仿宋" w:eastAsia="仿宋" w:hAnsi="仿宋" w:cs="仿宋" w:hint="eastAsia"/>
          <w:sz w:val="32"/>
          <w:szCs w:val="32"/>
        </w:rPr>
        <w:t>万元，主要项目支出有残疾儿童康复救助，201</w:t>
      </w:r>
      <w:r w:rsidR="004647AF">
        <w:rPr>
          <w:rFonts w:ascii="仿宋" w:eastAsia="仿宋" w:hAnsi="仿宋" w:cs="仿宋" w:hint="eastAsia"/>
          <w:sz w:val="32"/>
          <w:szCs w:val="32"/>
        </w:rPr>
        <w:t>8年春节慰问残疾人，残疾人培训等</w:t>
      </w:r>
    </w:p>
    <w:p w:rsidR="006A5EC9" w:rsidRDefault="004436ED">
      <w:pPr>
        <w:rPr>
          <w:rFonts w:ascii="楷体" w:eastAsia="楷体" w:hAnsi="楷体" w:cs="楷体"/>
          <w:b/>
          <w:bCs/>
          <w:sz w:val="32"/>
          <w:szCs w:val="32"/>
        </w:rPr>
      </w:pPr>
      <w:r>
        <w:rPr>
          <w:rFonts w:ascii="Times New Roman" w:eastAsia="方正仿宋_GBK" w:hAnsi="Times New Roman" w:cs="Times New Roman" w:hint="eastAsia"/>
          <w:sz w:val="32"/>
          <w:szCs w:val="32"/>
        </w:rPr>
        <w:t xml:space="preserve">   </w:t>
      </w:r>
      <w:r>
        <w:rPr>
          <w:rFonts w:ascii="楷体" w:eastAsia="楷体" w:hAnsi="楷体" w:cs="楷体" w:hint="eastAsia"/>
          <w:b/>
          <w:bCs/>
          <w:sz w:val="32"/>
          <w:szCs w:val="32"/>
        </w:rPr>
        <w:t xml:space="preserve"> 3、比上年增减情况</w:t>
      </w:r>
    </w:p>
    <w:p w:rsidR="006A5EC9" w:rsidRDefault="004436ED">
      <w:pPr>
        <w:rPr>
          <w:rFonts w:ascii="仿宋" w:eastAsia="仿宋" w:hAnsi="仿宋" w:cs="仿宋"/>
          <w:sz w:val="32"/>
          <w:szCs w:val="32"/>
        </w:rPr>
      </w:pPr>
      <w:r>
        <w:rPr>
          <w:rFonts w:ascii="Times New Roman" w:eastAsia="方正仿宋_GBK" w:hAnsi="Times New Roman" w:cs="Times New Roman" w:hint="eastAsia"/>
          <w:sz w:val="32"/>
          <w:szCs w:val="32"/>
        </w:rPr>
        <w:t xml:space="preserve">   </w:t>
      </w:r>
      <w:r w:rsidR="0095749B">
        <w:rPr>
          <w:rFonts w:ascii="仿宋" w:eastAsia="仿宋" w:hAnsi="仿宋" w:cs="仿宋" w:hint="eastAsia"/>
          <w:sz w:val="32"/>
          <w:szCs w:val="32"/>
        </w:rPr>
        <w:t xml:space="preserve"> 2018</w:t>
      </w:r>
      <w:r>
        <w:rPr>
          <w:rFonts w:ascii="仿宋" w:eastAsia="仿宋" w:hAnsi="仿宋" w:cs="仿宋" w:hint="eastAsia"/>
          <w:sz w:val="32"/>
          <w:szCs w:val="32"/>
        </w:rPr>
        <w:t>年预算收支安排</w:t>
      </w:r>
      <w:r w:rsidR="00F520CF">
        <w:rPr>
          <w:rFonts w:ascii="仿宋" w:eastAsia="仿宋" w:hAnsi="仿宋" w:cs="仿宋" w:hint="eastAsia"/>
          <w:sz w:val="32"/>
          <w:szCs w:val="32"/>
        </w:rPr>
        <w:t>295.04</w:t>
      </w:r>
      <w:r>
        <w:rPr>
          <w:rFonts w:ascii="仿宋" w:eastAsia="仿宋" w:hAnsi="仿宋" w:cs="仿宋" w:hint="eastAsia"/>
          <w:sz w:val="32"/>
          <w:szCs w:val="32"/>
        </w:rPr>
        <w:t>万元，较</w:t>
      </w:r>
      <w:r w:rsidR="0024357B">
        <w:rPr>
          <w:rFonts w:ascii="仿宋" w:eastAsia="仿宋" w:hAnsi="仿宋" w:cs="仿宋" w:hint="eastAsia"/>
          <w:sz w:val="32"/>
          <w:szCs w:val="32"/>
        </w:rPr>
        <w:t>上</w:t>
      </w:r>
      <w:r>
        <w:rPr>
          <w:rFonts w:ascii="仿宋" w:eastAsia="仿宋" w:hAnsi="仿宋" w:cs="仿宋" w:hint="eastAsia"/>
          <w:sz w:val="32"/>
          <w:szCs w:val="32"/>
        </w:rPr>
        <w:t>年增长</w:t>
      </w:r>
      <w:r w:rsidR="00F520CF">
        <w:rPr>
          <w:rFonts w:ascii="仿宋" w:eastAsia="仿宋" w:hAnsi="仿宋" w:cs="仿宋" w:hint="eastAsia"/>
          <w:sz w:val="32"/>
          <w:szCs w:val="32"/>
        </w:rPr>
        <w:t>165.99</w:t>
      </w:r>
      <w:r>
        <w:rPr>
          <w:rFonts w:ascii="仿宋" w:eastAsia="仿宋" w:hAnsi="仿宋" w:cs="仿宋" w:hint="eastAsia"/>
          <w:sz w:val="32"/>
          <w:szCs w:val="32"/>
        </w:rPr>
        <w:t>万元，其中：基本支出增长</w:t>
      </w:r>
      <w:r w:rsidR="00CC2929">
        <w:rPr>
          <w:rFonts w:ascii="仿宋" w:eastAsia="仿宋" w:hAnsi="仿宋" w:cs="仿宋" w:hint="eastAsia"/>
          <w:sz w:val="32"/>
          <w:szCs w:val="32"/>
        </w:rPr>
        <w:t>88.5</w:t>
      </w:r>
      <w:r w:rsidR="0078700B">
        <w:rPr>
          <w:rFonts w:ascii="仿宋" w:eastAsia="仿宋" w:hAnsi="仿宋" w:cs="仿宋" w:hint="eastAsia"/>
          <w:sz w:val="32"/>
          <w:szCs w:val="32"/>
        </w:rPr>
        <w:t>万元，</w:t>
      </w:r>
      <w:r w:rsidR="00CC2929">
        <w:rPr>
          <w:rFonts w:ascii="仿宋" w:eastAsia="仿宋" w:hAnsi="仿宋" w:cs="仿宋" w:hint="eastAsia"/>
          <w:sz w:val="32"/>
          <w:szCs w:val="32"/>
        </w:rPr>
        <w:t>对个人和家庭的补助增加</w:t>
      </w:r>
      <w:r w:rsidR="003507F5">
        <w:rPr>
          <w:rFonts w:ascii="仿宋" w:eastAsia="仿宋" w:hAnsi="仿宋" w:cs="仿宋" w:hint="eastAsia"/>
          <w:sz w:val="32"/>
          <w:szCs w:val="32"/>
        </w:rPr>
        <w:t>34.1万元，</w:t>
      </w:r>
      <w:r w:rsidR="0078700B">
        <w:rPr>
          <w:rFonts w:ascii="仿宋" w:eastAsia="仿宋" w:hAnsi="仿宋" w:cs="仿宋" w:hint="eastAsia"/>
          <w:sz w:val="32"/>
          <w:szCs w:val="32"/>
        </w:rPr>
        <w:t>主要是人员经费</w:t>
      </w:r>
      <w:r w:rsidR="003507F5">
        <w:rPr>
          <w:rFonts w:ascii="仿宋" w:eastAsia="仿宋" w:hAnsi="仿宋" w:cs="仿宋" w:hint="eastAsia"/>
          <w:sz w:val="32"/>
          <w:szCs w:val="32"/>
        </w:rPr>
        <w:t>的增加</w:t>
      </w:r>
      <w:r w:rsidR="0078700B">
        <w:rPr>
          <w:rFonts w:ascii="仿宋" w:eastAsia="仿宋" w:hAnsi="仿宋" w:cs="仿宋" w:hint="eastAsia"/>
          <w:sz w:val="32"/>
          <w:szCs w:val="32"/>
        </w:rPr>
        <w:t>。</w:t>
      </w:r>
      <w:r w:rsidR="0040395B">
        <w:rPr>
          <w:rFonts w:ascii="仿宋" w:eastAsia="仿宋" w:hAnsi="仿宋" w:cs="仿宋" w:hint="eastAsia"/>
          <w:sz w:val="32"/>
          <w:szCs w:val="32"/>
        </w:rPr>
        <w:t>项目经费基本持平。</w:t>
      </w:r>
    </w:p>
    <w:p w:rsidR="006A5EC9" w:rsidRDefault="004436ED">
      <w:pPr>
        <w:pStyle w:val="a5"/>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6A5EC9" w:rsidRDefault="004436ED">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201</w:t>
      </w:r>
      <w:r w:rsidR="003507F5">
        <w:rPr>
          <w:rFonts w:ascii="仿宋" w:eastAsia="仿宋" w:hAnsi="仿宋" w:cs="仿宋" w:hint="eastAsia"/>
          <w:sz w:val="32"/>
          <w:szCs w:val="32"/>
        </w:rPr>
        <w:t>8</w:t>
      </w:r>
      <w:r>
        <w:rPr>
          <w:rFonts w:ascii="仿宋" w:eastAsia="仿宋" w:hAnsi="仿宋" w:cs="仿宋" w:hint="eastAsia"/>
          <w:sz w:val="32"/>
          <w:szCs w:val="32"/>
        </w:rPr>
        <w:t>年，我单位安排机关运行费</w:t>
      </w:r>
      <w:r w:rsidR="003507F5">
        <w:rPr>
          <w:rFonts w:ascii="仿宋" w:eastAsia="仿宋" w:hAnsi="仿宋" w:cs="仿宋" w:hint="eastAsia"/>
          <w:sz w:val="32"/>
          <w:szCs w:val="32"/>
        </w:rPr>
        <w:t>13.82</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6A5EC9" w:rsidRDefault="004436ED">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6A5EC9" w:rsidRDefault="004436ED">
      <w:pPr>
        <w:autoSpaceDE w:val="0"/>
        <w:autoSpaceDN w:val="0"/>
        <w:adjustRightInd w:val="0"/>
        <w:spacing w:line="560" w:lineRule="exact"/>
        <w:rPr>
          <w:rFonts w:ascii="仿宋" w:eastAsia="仿宋" w:hAnsi="仿宋" w:cs="仿宋"/>
          <w:sz w:val="32"/>
          <w:szCs w:val="32"/>
        </w:rPr>
      </w:pPr>
      <w:r>
        <w:rPr>
          <w:rFonts w:ascii="仿宋_GB2312" w:eastAsia="仿宋_GB2312" w:hAnsi="Times New Roman" w:cs="Times New Roman" w:hint="eastAsia"/>
          <w:sz w:val="32"/>
          <w:szCs w:val="32"/>
        </w:rPr>
        <w:t xml:space="preserve">    </w:t>
      </w:r>
      <w:r w:rsidR="0095749B">
        <w:rPr>
          <w:rFonts w:ascii="仿宋" w:eastAsia="仿宋" w:hAnsi="仿宋" w:cs="仿宋" w:hint="eastAsia"/>
          <w:sz w:val="32"/>
          <w:szCs w:val="32"/>
        </w:rPr>
        <w:t>2018</w:t>
      </w:r>
      <w:r>
        <w:rPr>
          <w:rFonts w:ascii="仿宋" w:eastAsia="仿宋" w:hAnsi="仿宋" w:cs="仿宋" w:hint="eastAsia"/>
          <w:sz w:val="32"/>
          <w:szCs w:val="32"/>
        </w:rPr>
        <w:t>年，我单位“三公”经费预算安排</w:t>
      </w:r>
      <w:r w:rsidR="007C12D3">
        <w:rPr>
          <w:rFonts w:ascii="仿宋" w:eastAsia="仿宋" w:hAnsi="仿宋" w:cs="仿宋" w:hint="eastAsia"/>
          <w:sz w:val="32"/>
          <w:szCs w:val="32"/>
        </w:rPr>
        <w:t>1</w:t>
      </w:r>
      <w:r>
        <w:rPr>
          <w:rFonts w:ascii="仿宋" w:eastAsia="仿宋" w:hAnsi="仿宋" w:cs="仿宋" w:hint="eastAsia"/>
          <w:sz w:val="32"/>
          <w:szCs w:val="32"/>
        </w:rPr>
        <w:t>万元，其中因公出国（境）费0万元；公务用车购置及运维费</w:t>
      </w:r>
      <w:r w:rsidR="007C12D3">
        <w:rPr>
          <w:rFonts w:ascii="仿宋" w:eastAsia="仿宋" w:hAnsi="仿宋" w:cs="仿宋" w:hint="eastAsia"/>
          <w:sz w:val="32"/>
          <w:szCs w:val="32"/>
        </w:rPr>
        <w:t>1</w:t>
      </w:r>
      <w:r>
        <w:rPr>
          <w:rFonts w:ascii="仿宋" w:eastAsia="仿宋" w:hAnsi="仿宋" w:cs="仿宋" w:hint="eastAsia"/>
          <w:sz w:val="32"/>
          <w:szCs w:val="32"/>
        </w:rPr>
        <w:t>万元（其中：公务用车购置费为0万元，公务用车运行费</w:t>
      </w:r>
      <w:r w:rsidR="007C12D3">
        <w:rPr>
          <w:rFonts w:ascii="仿宋" w:eastAsia="仿宋" w:hAnsi="仿宋" w:cs="仿宋" w:hint="eastAsia"/>
          <w:sz w:val="32"/>
          <w:szCs w:val="32"/>
        </w:rPr>
        <w:t>1</w:t>
      </w:r>
      <w:r>
        <w:rPr>
          <w:rFonts w:ascii="仿宋" w:eastAsia="仿宋" w:hAnsi="仿宋" w:cs="仿宋" w:hint="eastAsia"/>
          <w:sz w:val="32"/>
          <w:szCs w:val="32"/>
        </w:rPr>
        <w:t>万元)；公务接待费</w:t>
      </w:r>
      <w:r w:rsidR="00B94F2F">
        <w:rPr>
          <w:rFonts w:ascii="仿宋" w:eastAsia="仿宋" w:hAnsi="仿宋" w:cs="仿宋" w:hint="eastAsia"/>
          <w:sz w:val="32"/>
          <w:szCs w:val="32"/>
        </w:rPr>
        <w:t>0</w:t>
      </w:r>
      <w:r>
        <w:rPr>
          <w:rFonts w:ascii="仿宋" w:eastAsia="仿宋" w:hAnsi="仿宋" w:cs="仿宋" w:hint="eastAsia"/>
          <w:sz w:val="32"/>
          <w:szCs w:val="32"/>
        </w:rPr>
        <w:t>元。与201</w:t>
      </w:r>
      <w:r w:rsidR="007C12D3">
        <w:rPr>
          <w:rFonts w:ascii="仿宋" w:eastAsia="仿宋" w:hAnsi="仿宋" w:cs="仿宋" w:hint="eastAsia"/>
          <w:sz w:val="32"/>
          <w:szCs w:val="32"/>
        </w:rPr>
        <w:t>7</w:t>
      </w:r>
      <w:r w:rsidR="0040395B">
        <w:rPr>
          <w:rFonts w:ascii="仿宋" w:eastAsia="仿宋" w:hAnsi="仿宋" w:cs="仿宋" w:hint="eastAsia"/>
          <w:sz w:val="32"/>
          <w:szCs w:val="32"/>
        </w:rPr>
        <w:t>年减少</w:t>
      </w:r>
      <w:r w:rsidR="0024357B">
        <w:rPr>
          <w:rFonts w:ascii="仿宋" w:eastAsia="仿宋" w:hAnsi="仿宋" w:cs="仿宋" w:hint="eastAsia"/>
          <w:sz w:val="32"/>
          <w:szCs w:val="32"/>
        </w:rPr>
        <w:t>16.9%</w:t>
      </w:r>
      <w:r>
        <w:rPr>
          <w:rFonts w:ascii="仿宋" w:eastAsia="仿宋" w:hAnsi="仿宋" w:cs="仿宋" w:hint="eastAsia"/>
          <w:sz w:val="32"/>
          <w:szCs w:val="32"/>
        </w:rPr>
        <w:t>，主要原因是</w:t>
      </w:r>
      <w:r w:rsidR="003412CC">
        <w:rPr>
          <w:rFonts w:ascii="仿宋" w:eastAsia="仿宋" w:hAnsi="仿宋" w:cs="仿宋" w:hint="eastAsia"/>
          <w:kern w:val="0"/>
          <w:sz w:val="32"/>
          <w:szCs w:val="32"/>
        </w:rPr>
        <w:t>车</w:t>
      </w:r>
      <w:proofErr w:type="gramStart"/>
      <w:r w:rsidR="003412CC">
        <w:rPr>
          <w:rFonts w:ascii="仿宋" w:eastAsia="仿宋" w:hAnsi="仿宋" w:cs="仿宋" w:hint="eastAsia"/>
          <w:kern w:val="0"/>
          <w:sz w:val="32"/>
          <w:szCs w:val="32"/>
        </w:rPr>
        <w:t>改以后</w:t>
      </w:r>
      <w:proofErr w:type="gramEnd"/>
      <w:r w:rsidR="003412CC">
        <w:rPr>
          <w:rFonts w:ascii="仿宋" w:eastAsia="仿宋" w:hAnsi="仿宋" w:cs="仿宋" w:hint="eastAsia"/>
          <w:kern w:val="0"/>
          <w:sz w:val="32"/>
          <w:szCs w:val="32"/>
        </w:rPr>
        <w:t>单位实施节约制度，</w:t>
      </w:r>
      <w:proofErr w:type="gramStart"/>
      <w:r w:rsidR="003412CC">
        <w:rPr>
          <w:rFonts w:ascii="仿宋" w:eastAsia="仿宋" w:hAnsi="仿宋" w:cs="仿宋" w:hint="eastAsia"/>
          <w:kern w:val="0"/>
          <w:sz w:val="32"/>
          <w:szCs w:val="32"/>
        </w:rPr>
        <w:t>油修费</w:t>
      </w:r>
      <w:proofErr w:type="gramEnd"/>
      <w:r w:rsidR="003412CC">
        <w:rPr>
          <w:rFonts w:ascii="仿宋" w:eastAsia="仿宋" w:hAnsi="仿宋" w:cs="仿宋" w:hint="eastAsia"/>
          <w:kern w:val="0"/>
          <w:sz w:val="32"/>
          <w:szCs w:val="32"/>
        </w:rPr>
        <w:t>预算减少</w:t>
      </w:r>
      <w:r>
        <w:rPr>
          <w:rFonts w:ascii="仿宋" w:eastAsia="仿宋" w:hAnsi="仿宋" w:cs="仿宋" w:hint="eastAsia"/>
          <w:sz w:val="32"/>
          <w:szCs w:val="32"/>
        </w:rPr>
        <w:t>。</w:t>
      </w:r>
    </w:p>
    <w:p w:rsidR="006A5EC9" w:rsidRDefault="004436ED">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lastRenderedPageBreak/>
        <w:t xml:space="preserve">    五、绩效预算信息</w:t>
      </w:r>
    </w:p>
    <w:p w:rsidR="006A5EC9" w:rsidRDefault="004436ED">
      <w:pPr>
        <w:ind w:firstLineChars="200" w:firstLine="643"/>
        <w:jc w:val="left"/>
        <w:rPr>
          <w:rFonts w:ascii="楷体" w:eastAsia="楷体" w:hAnsi="楷体" w:cs="楷体"/>
          <w:b/>
          <w:sz w:val="32"/>
          <w:szCs w:val="32"/>
        </w:rPr>
      </w:pPr>
      <w:r>
        <w:rPr>
          <w:rFonts w:ascii="楷体" w:eastAsia="楷体" w:hAnsi="楷体" w:cs="楷体" w:hint="eastAsia"/>
          <w:b/>
          <w:sz w:val="32"/>
          <w:szCs w:val="32"/>
        </w:rPr>
        <w:t>总体绩效目标：</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1、残疾人劳动就业教育扶贫工作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（1）残疾人扶贫和社会保障工作：认真做好201</w:t>
      </w:r>
      <w:r w:rsidR="007C12D3">
        <w:rPr>
          <w:rFonts w:ascii="仿宋" w:eastAsia="仿宋" w:hAnsi="仿宋" w:cs="仿宋" w:hint="eastAsia"/>
          <w:sz w:val="32"/>
          <w:szCs w:val="32"/>
        </w:rPr>
        <w:t>8</w:t>
      </w:r>
      <w:r w:rsidR="000A7290">
        <w:rPr>
          <w:rFonts w:ascii="仿宋" w:eastAsia="仿宋" w:hAnsi="仿宋" w:cs="仿宋" w:hint="eastAsia"/>
          <w:sz w:val="32"/>
          <w:szCs w:val="32"/>
        </w:rPr>
        <w:t>年贫困残疾人春节慰问工作</w:t>
      </w:r>
      <w:r>
        <w:rPr>
          <w:rFonts w:ascii="仿宋" w:eastAsia="仿宋" w:hAnsi="仿宋" w:cs="仿宋" w:hint="eastAsia"/>
          <w:sz w:val="32"/>
          <w:szCs w:val="32"/>
        </w:rPr>
        <w:t>；（2）做好重度残疾人生活补贴和护理补贴的审核工作；(3)残疾人就业工作：做好残疾人事业求职登记，为残疾人提供免费的职业介绍和职业培训，201</w:t>
      </w:r>
      <w:r w:rsidR="007C12D3">
        <w:rPr>
          <w:rFonts w:ascii="仿宋" w:eastAsia="仿宋" w:hAnsi="仿宋" w:cs="仿宋" w:hint="eastAsia"/>
          <w:sz w:val="32"/>
          <w:szCs w:val="32"/>
        </w:rPr>
        <w:t>7</w:t>
      </w:r>
      <w:r>
        <w:rPr>
          <w:rFonts w:ascii="仿宋" w:eastAsia="仿宋" w:hAnsi="仿宋" w:cs="仿宋" w:hint="eastAsia"/>
          <w:sz w:val="32"/>
          <w:szCs w:val="32"/>
        </w:rPr>
        <w:t>年开办职业培训班，（4）做好残疾人个体工商户养老保险补贴申报和发放工作；(5)残疾人教育工作配合教育部做好残疾儿童，学前和义务教育工作,贫困残疾人子女和残疾人大学生补助申报工作，完成本级残联下达各项任务。</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2、残疾人康复工作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(1)加快残疾人社区康复建设201</w:t>
      </w:r>
      <w:r w:rsidR="007C12D3">
        <w:rPr>
          <w:rFonts w:ascii="仿宋" w:eastAsia="仿宋" w:hAnsi="仿宋" w:cs="仿宋" w:hint="eastAsia"/>
          <w:sz w:val="32"/>
          <w:szCs w:val="32"/>
        </w:rPr>
        <w:t>8</w:t>
      </w:r>
      <w:r w:rsidR="000A7290">
        <w:rPr>
          <w:rFonts w:ascii="仿宋" w:eastAsia="仿宋" w:hAnsi="仿宋" w:cs="仿宋" w:hint="eastAsia"/>
          <w:sz w:val="32"/>
          <w:szCs w:val="32"/>
        </w:rPr>
        <w:t>年</w:t>
      </w:r>
      <w:r>
        <w:rPr>
          <w:rFonts w:ascii="仿宋" w:eastAsia="仿宋" w:hAnsi="仿宋" w:cs="仿宋" w:hint="eastAsia"/>
          <w:sz w:val="32"/>
          <w:szCs w:val="32"/>
        </w:rPr>
        <w:t>建残疾人康复示范社区；(2)加大社区康复协调</w:t>
      </w:r>
      <w:proofErr w:type="gramStart"/>
      <w:r>
        <w:rPr>
          <w:rFonts w:ascii="仿宋" w:eastAsia="仿宋" w:hAnsi="仿宋" w:cs="仿宋" w:hint="eastAsia"/>
          <w:sz w:val="32"/>
          <w:szCs w:val="32"/>
        </w:rPr>
        <w:t>员人才</w:t>
      </w:r>
      <w:proofErr w:type="gramEnd"/>
      <w:r>
        <w:rPr>
          <w:rFonts w:ascii="仿宋" w:eastAsia="仿宋" w:hAnsi="仿宋" w:cs="仿宋" w:hint="eastAsia"/>
          <w:sz w:val="32"/>
          <w:szCs w:val="32"/>
        </w:rPr>
        <w:t>培养；(3)</w:t>
      </w:r>
      <w:r w:rsidR="000A7290">
        <w:rPr>
          <w:rFonts w:ascii="仿宋" w:eastAsia="仿宋" w:hAnsi="仿宋" w:cs="仿宋" w:hint="eastAsia"/>
          <w:sz w:val="32"/>
          <w:szCs w:val="32"/>
        </w:rPr>
        <w:t>青光眼患者医疗康复救助</w:t>
      </w:r>
      <w:r>
        <w:rPr>
          <w:rFonts w:ascii="仿宋" w:eastAsia="仿宋" w:hAnsi="仿宋" w:cs="仿宋" w:hint="eastAsia"/>
          <w:sz w:val="32"/>
          <w:szCs w:val="32"/>
        </w:rPr>
        <w:t>；(4)为贫困残疾人配备辅助器具</w:t>
      </w:r>
      <w:r w:rsidR="000A7290">
        <w:rPr>
          <w:rFonts w:ascii="仿宋" w:eastAsia="仿宋" w:hAnsi="仿宋" w:cs="仿宋" w:hint="eastAsia"/>
          <w:sz w:val="32"/>
          <w:szCs w:val="32"/>
        </w:rPr>
        <w:t>；</w:t>
      </w:r>
      <w:r>
        <w:rPr>
          <w:rFonts w:ascii="仿宋" w:eastAsia="仿宋" w:hAnsi="仿宋" w:cs="仿宋" w:hint="eastAsia"/>
          <w:sz w:val="32"/>
          <w:szCs w:val="32"/>
        </w:rPr>
        <w:t>(5)年内完成贫困残疾儿童救助。</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3、残疾人组联工作</w:t>
      </w:r>
    </w:p>
    <w:p w:rsidR="006A5EC9" w:rsidRDefault="004436ED">
      <w:pPr>
        <w:rPr>
          <w:rFonts w:ascii="仿宋" w:eastAsia="仿宋" w:hAnsi="仿宋" w:cs="仿宋"/>
          <w:sz w:val="32"/>
          <w:szCs w:val="32"/>
        </w:rPr>
      </w:pPr>
      <w:r>
        <w:rPr>
          <w:rFonts w:ascii="仿宋" w:eastAsia="仿宋" w:hAnsi="仿宋" w:cs="仿宋" w:hint="eastAsia"/>
          <w:sz w:val="32"/>
          <w:szCs w:val="32"/>
        </w:rPr>
        <w:t xml:space="preserve">   （1）基层残疾人工作者培训工作、残疾人证办理工作。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lastRenderedPageBreak/>
        <w:t>维权工作，贫困肢体残疾人燃油补贴发放残疾人法律救助、法律法规宣传。</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4、残疾人宣文工作</w:t>
      </w:r>
    </w:p>
    <w:p w:rsidR="006A5EC9" w:rsidRDefault="004436ED">
      <w:pPr>
        <w:ind w:firstLine="560"/>
        <w:rPr>
          <w:rFonts w:ascii="方正仿宋_GBK" w:eastAsia="方正仿宋_GBK"/>
          <w:sz w:val="28"/>
        </w:rPr>
      </w:pPr>
      <w:r>
        <w:rPr>
          <w:rFonts w:ascii="仿宋" w:eastAsia="仿宋" w:hAnsi="仿宋" w:cs="仿宋" w:hint="eastAsia"/>
          <w:sz w:val="32"/>
          <w:szCs w:val="32"/>
        </w:rPr>
        <w:t>（1</w:t>
      </w:r>
      <w:r w:rsidR="00C10E11">
        <w:rPr>
          <w:rFonts w:ascii="仿宋" w:eastAsia="仿宋" w:hAnsi="仿宋" w:cs="仿宋" w:hint="eastAsia"/>
          <w:sz w:val="32"/>
          <w:szCs w:val="32"/>
        </w:rPr>
        <w:t>）做好全国残疾人助残日宣传工作</w:t>
      </w:r>
      <w:r>
        <w:rPr>
          <w:rFonts w:ascii="仿宋" w:eastAsia="仿宋" w:hAnsi="仿宋" w:cs="仿宋" w:hint="eastAsia"/>
          <w:sz w:val="32"/>
          <w:szCs w:val="32"/>
        </w:rPr>
        <w:t>。</w:t>
      </w:r>
    </w:p>
    <w:p w:rsidR="006A5EC9" w:rsidRDefault="004436ED">
      <w:pPr>
        <w:jc w:val="left"/>
        <w:rPr>
          <w:rFonts w:ascii="楷体" w:eastAsia="楷体" w:hAnsi="楷体" w:cs="楷体"/>
          <w:b/>
          <w:sz w:val="28"/>
        </w:rPr>
      </w:pPr>
      <w:r>
        <w:rPr>
          <w:rFonts w:ascii="方正楷体_GBK" w:eastAsia="方正楷体_GBK" w:hint="eastAsia"/>
          <w:b/>
          <w:sz w:val="28"/>
        </w:rPr>
        <w:t xml:space="preserve">     </w:t>
      </w:r>
      <w:r>
        <w:rPr>
          <w:rFonts w:ascii="楷体" w:eastAsia="楷体" w:hAnsi="楷体" w:cs="楷体" w:hint="eastAsia"/>
          <w:b/>
          <w:sz w:val="28"/>
        </w:rPr>
        <w:t>职责分类绩效目标：</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1、残疾人劳动就业教育扶贫工作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贯彻执行上级各项方针政策，确保国家各项政策落实到位，管理分配国家的助残资金，完成各级残联下达的工作。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2、残疾人康复工作</w:t>
      </w:r>
      <w:r>
        <w:rPr>
          <w:rFonts w:ascii="仿宋" w:eastAsia="仿宋" w:hAnsi="仿宋" w:cs="仿宋" w:hint="eastAsia"/>
          <w:sz w:val="32"/>
          <w:szCs w:val="32"/>
        </w:rPr>
        <w:tab/>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康复训练负责0-6岁贫困残疾儿童手术费、残疾</w:t>
      </w:r>
      <w:proofErr w:type="gramStart"/>
      <w:r>
        <w:rPr>
          <w:rFonts w:ascii="仿宋" w:eastAsia="仿宋" w:hAnsi="仿宋" w:cs="仿宋" w:hint="eastAsia"/>
          <w:sz w:val="32"/>
          <w:szCs w:val="32"/>
        </w:rPr>
        <w:t>儿童级家长</w:t>
      </w:r>
      <w:proofErr w:type="gramEnd"/>
      <w:r>
        <w:rPr>
          <w:rFonts w:ascii="仿宋" w:eastAsia="仿宋" w:hAnsi="仿宋" w:cs="仿宋" w:hint="eastAsia"/>
          <w:sz w:val="32"/>
          <w:szCs w:val="32"/>
        </w:rPr>
        <w:t>康复培训以及配发康复器材、辅助器具、各类残疾人康复医疗救助。康复示范社区的建设工作，为社区配备康复器材，完成年度任务95%以上为优，完成年度任务85%以上为良，完成年度任务75%以上为中，完成年度任务指标60%为差。</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3、残疾人组联工作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lastRenderedPageBreak/>
        <w:t>（1）建立乡（镇）、街道残联，村（社区）残协，各残疾人专门协会，人员配备率达95%以上。</w:t>
      </w:r>
    </w:p>
    <w:p w:rsidR="006A5EC9" w:rsidRDefault="004436ED">
      <w:pPr>
        <w:ind w:firstLine="560"/>
        <w:rPr>
          <w:rFonts w:ascii="方正仿宋_GBK" w:eastAsia="方正仿宋_GBK"/>
          <w:sz w:val="28"/>
        </w:rPr>
      </w:pPr>
      <w:r>
        <w:rPr>
          <w:rFonts w:ascii="仿宋" w:eastAsia="仿宋" w:hAnsi="仿宋" w:cs="仿宋" w:hint="eastAsia"/>
          <w:sz w:val="32"/>
          <w:szCs w:val="32"/>
        </w:rPr>
        <w:t>（2）宣传残疾人法律法规、维护残疾人合法权益，解决来访人员问题，按标准核定发放燃油补贴。</w:t>
      </w:r>
    </w:p>
    <w:p w:rsidR="006A5EC9" w:rsidRDefault="004436ED">
      <w:pPr>
        <w:jc w:val="left"/>
        <w:rPr>
          <w:rFonts w:ascii="楷体" w:eastAsia="楷体" w:hAnsi="楷体" w:cs="楷体"/>
          <w:b/>
          <w:bCs/>
          <w:sz w:val="28"/>
        </w:rPr>
      </w:pPr>
      <w:r>
        <w:rPr>
          <w:rFonts w:ascii="方正黑体_GBK" w:eastAsia="方正黑体_GBK" w:hint="eastAsia"/>
          <w:sz w:val="28"/>
        </w:rPr>
        <w:t xml:space="preserve">   </w:t>
      </w:r>
      <w:r>
        <w:rPr>
          <w:rFonts w:ascii="方正黑体_GBK" w:eastAsia="方正黑体_GBK" w:hint="eastAsia"/>
          <w:b/>
          <w:bCs/>
          <w:sz w:val="28"/>
        </w:rPr>
        <w:t xml:space="preserve"> </w:t>
      </w:r>
      <w:r>
        <w:rPr>
          <w:rFonts w:ascii="楷体" w:eastAsia="楷体" w:hAnsi="楷体" w:cs="楷体" w:hint="eastAsia"/>
          <w:b/>
          <w:bCs/>
          <w:sz w:val="28"/>
        </w:rPr>
        <w:t>实现年度发展规划目标的保障措施</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1、残疾人劳动就业教育扶贫工作：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2、残疾人康复工作：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t>3、残疾人组联工作：</w:t>
      </w:r>
    </w:p>
    <w:p w:rsidR="006A5EC9" w:rsidRDefault="004436ED">
      <w:pPr>
        <w:ind w:firstLine="560"/>
        <w:rPr>
          <w:rFonts w:ascii="仿宋" w:eastAsia="仿宋" w:hAnsi="仿宋" w:cs="仿宋"/>
          <w:sz w:val="32"/>
          <w:szCs w:val="32"/>
        </w:rPr>
      </w:pPr>
      <w:r>
        <w:rPr>
          <w:rFonts w:ascii="仿宋" w:eastAsia="仿宋" w:hAnsi="仿宋" w:cs="仿宋" w:hint="eastAsia"/>
          <w:sz w:val="32"/>
          <w:szCs w:val="32"/>
        </w:rPr>
        <w:lastRenderedPageBreak/>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C541F0" w:rsidRDefault="00C541F0" w:rsidP="00C541F0">
      <w:pPr>
        <w:jc w:val="center"/>
        <w:outlineLvl w:val="0"/>
        <w:rPr>
          <w:rFonts w:ascii="方正小标宋_GBK" w:eastAsia="方正小标宋_GBK"/>
          <w:sz w:val="32"/>
        </w:rPr>
      </w:pPr>
      <w:r>
        <w:rPr>
          <w:rFonts w:ascii="方正小标宋_GBK" w:eastAsia="方正小标宋_GBK" w:hint="eastAsia"/>
          <w:sz w:val="32"/>
        </w:rPr>
        <w:t>部门职责-工作活动绩效目标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541F0" w:rsidTr="00CC0480">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541F0" w:rsidRDefault="00C541F0" w:rsidP="00CC0480">
            <w:pPr>
              <w:spacing w:line="300" w:lineRule="exact"/>
              <w:jc w:val="left"/>
              <w:rPr>
                <w:rFonts w:ascii="方正小标宋_GBK" w:eastAsia="方正小标宋_GBK"/>
                <w:sz w:val="24"/>
              </w:rPr>
            </w:pPr>
            <w:proofErr w:type="gramStart"/>
            <w:r>
              <w:rPr>
                <w:rFonts w:ascii="方正小标宋_GBK" w:eastAsia="方正小标宋_GBK"/>
                <w:sz w:val="24"/>
              </w:rPr>
              <w:t>762</w:t>
            </w:r>
            <w:r>
              <w:rPr>
                <w:rFonts w:ascii="方正小标宋_GBK" w:eastAsia="方正小标宋_GBK" w:hint="eastAsia"/>
                <w:sz w:val="24"/>
              </w:rPr>
              <w:t>成</w:t>
            </w:r>
            <w:proofErr w:type="gramEnd"/>
            <w:r>
              <w:rPr>
                <w:rFonts w:ascii="方正小标宋_GBK" w:eastAsia="方正小标宋_GBK" w:hint="eastAsia"/>
                <w:sz w:val="24"/>
              </w:rPr>
              <w:t>安县残疾人联合会</w:t>
            </w:r>
          </w:p>
        </w:tc>
        <w:tc>
          <w:tcPr>
            <w:tcW w:w="2948" w:type="dxa"/>
            <w:gridSpan w:val="4"/>
            <w:tcBorders>
              <w:top w:val="single" w:sz="6" w:space="0" w:color="FFFFFF"/>
              <w:left w:val="single" w:sz="6" w:space="0" w:color="FFFFFF"/>
              <w:right w:val="single" w:sz="6" w:space="0" w:color="FFFFFF"/>
            </w:tcBorders>
            <w:vAlign w:val="center"/>
          </w:tcPr>
          <w:p w:rsidR="00C541F0" w:rsidRDefault="00C541F0" w:rsidP="00CC0480">
            <w:pPr>
              <w:spacing w:line="300" w:lineRule="exact"/>
              <w:jc w:val="right"/>
              <w:rPr>
                <w:rFonts w:ascii="方正书宋_GBK" w:eastAsia="方正书宋_GBK"/>
                <w:sz w:val="24"/>
              </w:rPr>
            </w:pPr>
            <w:r>
              <w:rPr>
                <w:rFonts w:ascii="方正书宋_GBK" w:eastAsia="方正书宋_GBK" w:hint="eastAsia"/>
                <w:sz w:val="24"/>
              </w:rPr>
              <w:t>单位：万元</w:t>
            </w:r>
          </w:p>
        </w:tc>
      </w:tr>
      <w:tr w:rsidR="00C541F0" w:rsidTr="00CC0480">
        <w:trPr>
          <w:trHeight w:val="227"/>
          <w:tblHeader/>
          <w:jc w:val="center"/>
        </w:trPr>
        <w:tc>
          <w:tcPr>
            <w:tcW w:w="2341" w:type="dxa"/>
            <w:vMerge w:val="restart"/>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评价标准</w:t>
            </w:r>
          </w:p>
        </w:tc>
      </w:tr>
      <w:tr w:rsidR="00C541F0" w:rsidTr="00CC0480">
        <w:trPr>
          <w:trHeight w:val="227"/>
          <w:tblHeader/>
          <w:jc w:val="center"/>
        </w:trPr>
        <w:tc>
          <w:tcPr>
            <w:tcW w:w="2341" w:type="dxa"/>
            <w:vMerge/>
            <w:vAlign w:val="center"/>
          </w:tcPr>
          <w:p w:rsidR="00C541F0" w:rsidRDefault="00C541F0" w:rsidP="00CC0480">
            <w:pPr>
              <w:spacing w:line="300" w:lineRule="exact"/>
              <w:jc w:val="left"/>
              <w:outlineLvl w:val="0"/>
            </w:pPr>
          </w:p>
        </w:tc>
        <w:tc>
          <w:tcPr>
            <w:tcW w:w="1276" w:type="dxa"/>
            <w:vMerge/>
            <w:vAlign w:val="center"/>
          </w:tcPr>
          <w:p w:rsidR="00C541F0" w:rsidRDefault="00C541F0" w:rsidP="00CC0480">
            <w:pPr>
              <w:spacing w:line="300" w:lineRule="exact"/>
              <w:jc w:val="left"/>
              <w:outlineLvl w:val="0"/>
            </w:pPr>
          </w:p>
        </w:tc>
        <w:tc>
          <w:tcPr>
            <w:tcW w:w="2976" w:type="dxa"/>
            <w:vMerge/>
            <w:vAlign w:val="center"/>
          </w:tcPr>
          <w:p w:rsidR="00C541F0" w:rsidRDefault="00C541F0" w:rsidP="00CC0480">
            <w:pPr>
              <w:spacing w:line="300" w:lineRule="exact"/>
              <w:jc w:val="left"/>
              <w:outlineLvl w:val="0"/>
            </w:pPr>
          </w:p>
        </w:tc>
        <w:tc>
          <w:tcPr>
            <w:tcW w:w="2976" w:type="dxa"/>
            <w:vMerge/>
            <w:vAlign w:val="center"/>
          </w:tcPr>
          <w:p w:rsidR="00C541F0" w:rsidRDefault="00C541F0" w:rsidP="00CC0480">
            <w:pPr>
              <w:spacing w:line="300" w:lineRule="exact"/>
              <w:jc w:val="left"/>
              <w:outlineLvl w:val="0"/>
            </w:pPr>
          </w:p>
        </w:tc>
        <w:tc>
          <w:tcPr>
            <w:tcW w:w="1417" w:type="dxa"/>
            <w:vMerge/>
            <w:vAlign w:val="center"/>
          </w:tcPr>
          <w:p w:rsidR="00C541F0" w:rsidRDefault="00C541F0" w:rsidP="00CC0480">
            <w:pPr>
              <w:spacing w:line="300" w:lineRule="exact"/>
              <w:jc w:val="left"/>
              <w:outlineLvl w:val="0"/>
            </w:pPr>
          </w:p>
        </w:tc>
        <w:tc>
          <w:tcPr>
            <w:tcW w:w="737" w:type="dxa"/>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C541F0" w:rsidRDefault="00C541F0" w:rsidP="00CC0480">
            <w:pPr>
              <w:spacing w:line="300" w:lineRule="exact"/>
              <w:jc w:val="center"/>
              <w:rPr>
                <w:rFonts w:ascii="方正书宋_GBK" w:eastAsia="方正书宋_GBK"/>
                <w:b/>
              </w:rPr>
            </w:pPr>
            <w:r>
              <w:rPr>
                <w:rFonts w:ascii="方正书宋_GBK" w:eastAsia="方正书宋_GBK" w:hint="eastAsia"/>
                <w:b/>
              </w:rPr>
              <w:t>差</w:t>
            </w:r>
          </w:p>
        </w:tc>
      </w:tr>
      <w:tr w:rsidR="00C541F0" w:rsidTr="00CC0480">
        <w:trPr>
          <w:trHeight w:val="227"/>
          <w:jc w:val="center"/>
        </w:trPr>
        <w:tc>
          <w:tcPr>
            <w:tcW w:w="2341" w:type="dxa"/>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残疾人服务</w:t>
            </w:r>
          </w:p>
        </w:tc>
        <w:tc>
          <w:tcPr>
            <w:tcW w:w="1276" w:type="dxa"/>
            <w:vAlign w:val="center"/>
          </w:tcPr>
          <w:p w:rsidR="00C541F0" w:rsidRDefault="00C541F0" w:rsidP="00CC0480">
            <w:pPr>
              <w:spacing w:line="300" w:lineRule="exact"/>
              <w:jc w:val="left"/>
              <w:rPr>
                <w:rFonts w:ascii="方正书宋_GBK" w:eastAsia="方正书宋_GBK"/>
              </w:rPr>
            </w:pP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开展康复、扶贫、教育培训等活动，直接为残疾人服务</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逐步实现残疾人</w:t>
            </w:r>
            <w:r>
              <w:rPr>
                <w:rFonts w:ascii="方正书宋_GBK" w:eastAsia="方正书宋_GBK" w:hint="cs"/>
                <w:cs/>
              </w:rPr>
              <w:t>“</w:t>
            </w:r>
            <w:r>
              <w:rPr>
                <w:rFonts w:ascii="方正书宋_GBK" w:eastAsia="方正书宋_GBK" w:hint="eastAsia"/>
              </w:rPr>
              <w:t>人人享有康复服务</w:t>
            </w:r>
            <w:r>
              <w:rPr>
                <w:rFonts w:ascii="方正书宋_GBK" w:eastAsia="方正书宋_GBK" w:hint="cs"/>
                <w:cs/>
              </w:rPr>
              <w:t>”</w:t>
            </w:r>
            <w:r>
              <w:rPr>
                <w:rFonts w:ascii="方正书宋_GBK" w:eastAsia="方正书宋_GBK" w:hint="eastAsia"/>
              </w:rPr>
              <w:t>，保障贫困和重度残疾人基本生活，提高残疾儿童义务教育入学率和残疾人就业率，丰富残疾人文体生活</w:t>
            </w:r>
          </w:p>
        </w:tc>
        <w:tc>
          <w:tcPr>
            <w:tcW w:w="1417" w:type="dxa"/>
            <w:vAlign w:val="center"/>
          </w:tcPr>
          <w:p w:rsidR="00C541F0" w:rsidRDefault="00C541F0" w:rsidP="00CC0480">
            <w:pPr>
              <w:spacing w:line="300" w:lineRule="exact"/>
              <w:jc w:val="left"/>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残疾人康复</w:t>
            </w:r>
          </w:p>
        </w:tc>
        <w:tc>
          <w:tcPr>
            <w:tcW w:w="1276" w:type="dxa"/>
            <w:vMerge w:val="restart"/>
            <w:vAlign w:val="center"/>
          </w:tcPr>
          <w:p w:rsidR="00C541F0" w:rsidRPr="001C484F" w:rsidRDefault="001C484F" w:rsidP="00CC0480">
            <w:pPr>
              <w:spacing w:line="300" w:lineRule="exact"/>
              <w:jc w:val="left"/>
              <w:rPr>
                <w:rFonts w:ascii="方正书宋_GBK"/>
              </w:rPr>
            </w:pPr>
            <w:r>
              <w:rPr>
                <w:rFonts w:ascii="方正书宋_GBK" w:hint="eastAsia"/>
              </w:rPr>
              <w:t>13.62</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加强残疾人康复设施、机构建设，实施康复重点项目</w:t>
            </w:r>
            <w:r>
              <w:rPr>
                <w:rFonts w:ascii="方正书宋_GBK" w:eastAsia="方正书宋_GBK"/>
              </w:rPr>
              <w:t>,</w:t>
            </w:r>
            <w:r>
              <w:rPr>
                <w:rFonts w:ascii="方正书宋_GBK" w:eastAsia="方正书宋_GBK" w:hint="eastAsia"/>
              </w:rPr>
              <w:t>为贫困残疾人、重度残疾人、残疾儿童、农村残疾人提供基本的康复服务</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逐步实现残疾人</w:t>
            </w:r>
            <w:r>
              <w:rPr>
                <w:rFonts w:ascii="方正书宋_GBK" w:eastAsia="方正书宋_GBK" w:hint="cs"/>
                <w:cs/>
              </w:rPr>
              <w:t>“</w:t>
            </w:r>
            <w:r>
              <w:rPr>
                <w:rFonts w:ascii="方正书宋_GBK" w:eastAsia="方正书宋_GBK" w:hint="eastAsia"/>
              </w:rPr>
              <w:t>人人享有基本康复服务</w:t>
            </w:r>
            <w:r>
              <w:rPr>
                <w:rFonts w:ascii="方正书宋_GBK" w:eastAsia="方正书宋_GBK" w:hint="cs"/>
                <w:cs/>
              </w:rPr>
              <w:t>”</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接受培训的康复人员在本岗位能够切实为残疾人开展康复服务的比率和服务能力测评通过率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为残疾人提供的基本康复服务显效</w:t>
            </w:r>
            <w:r>
              <w:rPr>
                <w:rFonts w:ascii="方正书宋_GBK" w:eastAsia="方正书宋_GBK" w:hint="eastAsia"/>
              </w:rPr>
              <w:lastRenderedPageBreak/>
              <w:t>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lastRenderedPageBreak/>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扶持的康复机构规范化标准化率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残疾人扶贫和社会保障</w:t>
            </w:r>
          </w:p>
        </w:tc>
        <w:tc>
          <w:tcPr>
            <w:tcW w:w="1276" w:type="dxa"/>
            <w:vMerge w:val="restart"/>
            <w:vAlign w:val="center"/>
          </w:tcPr>
          <w:p w:rsidR="00C541F0" w:rsidRPr="001C484F" w:rsidRDefault="001C484F" w:rsidP="00CC0480">
            <w:pPr>
              <w:spacing w:line="300" w:lineRule="exact"/>
              <w:jc w:val="left"/>
              <w:rPr>
                <w:rFonts w:ascii="方正书宋_GBK"/>
              </w:rPr>
            </w:pPr>
            <w:r>
              <w:rPr>
                <w:rFonts w:ascii="方正书宋_GBK" w:hint="eastAsia"/>
              </w:rPr>
              <w:t>9.18</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加强农村残疾人扶贫开发，实施精准扶贫；逐步建立并实施重度贫困残疾人生活补贴和重度残疾人护理津贴制度；逐步建立残疾人托养补贴制度</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促进残疾人增收；保障贫困重度残疾人基本生活；为就业年龄段智力、精神、重度残疾人提供护理补贴。</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享受康复扶贫贷款贴息企业或贫困残疾人家庭增收率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贫困重度残疾人生活补贴覆盖率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就业年龄段智力、精神、重度肢体残疾人护理照料覆盖率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残疾人教育培训就业</w:t>
            </w:r>
          </w:p>
        </w:tc>
        <w:tc>
          <w:tcPr>
            <w:tcW w:w="1276" w:type="dxa"/>
            <w:vMerge w:val="restart"/>
            <w:vAlign w:val="center"/>
          </w:tcPr>
          <w:p w:rsidR="00C541F0" w:rsidRPr="001C484F" w:rsidRDefault="001C484F" w:rsidP="00CC0480">
            <w:pPr>
              <w:spacing w:line="300" w:lineRule="exact"/>
              <w:jc w:val="left"/>
              <w:rPr>
                <w:rFonts w:ascii="方正书宋_GBK"/>
              </w:rPr>
            </w:pPr>
            <w:r>
              <w:rPr>
                <w:rFonts w:ascii="方正书宋_GBK" w:hint="eastAsia"/>
              </w:rPr>
              <w:t>2.2</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大力发展特殊教育，对各类残疾人实施职业技能培训，扶持残疾人职业技能培训基地</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对当年考入高等学校残疾大学生及残疾人家庭子女实施资助；提高残疾人就业率</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对当年考入高等学校残疾大学生及残疾人家庭子女资助率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通过培训的残疾人就业</w:t>
            </w:r>
            <w:r>
              <w:rPr>
                <w:rFonts w:ascii="方正书宋_GBK" w:eastAsia="方正书宋_GBK" w:hint="eastAsia"/>
              </w:rPr>
              <w:lastRenderedPageBreak/>
              <w:t>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lastRenderedPageBreak/>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lastRenderedPageBreak/>
              <w:t xml:space="preserve">　　残疾人宣传文体和志愿者助残</w:t>
            </w:r>
          </w:p>
        </w:tc>
        <w:tc>
          <w:tcPr>
            <w:tcW w:w="1276" w:type="dxa"/>
            <w:vMerge w:val="restart"/>
            <w:vAlign w:val="center"/>
          </w:tcPr>
          <w:p w:rsidR="00C541F0" w:rsidRDefault="00C541F0" w:rsidP="00CC0480">
            <w:pPr>
              <w:spacing w:line="300" w:lineRule="exact"/>
              <w:jc w:val="left"/>
              <w:rPr>
                <w:rFonts w:ascii="方正书宋_GBK" w:eastAsia="方正书宋_GBK"/>
              </w:rPr>
            </w:pP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组织开展群众性文体活动，发展残疾人竞技体育；建立残疾人志愿者服务体系</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媒体宣传广泛深入，残疾人文体生活丰富，残疾人文化体育比赛成绩优良，助残志愿者与残疾人对接良好</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助残公益广告的制作和播放情况</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满足残疾人参与社会文化活动的需求</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国内、国际赛事在全国排名</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全国残疾人文艺汇演取得名次</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已注册助残志愿者的服务对接率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残疾人法律维权</w:t>
            </w:r>
          </w:p>
        </w:tc>
        <w:tc>
          <w:tcPr>
            <w:tcW w:w="1276" w:type="dxa"/>
            <w:vAlign w:val="center"/>
          </w:tcPr>
          <w:p w:rsidR="00C541F0" w:rsidRDefault="00C541F0" w:rsidP="00CC0480">
            <w:pPr>
              <w:spacing w:line="300" w:lineRule="exact"/>
              <w:jc w:val="left"/>
              <w:rPr>
                <w:rFonts w:ascii="方正书宋_GBK" w:eastAsia="方正书宋_GBK"/>
              </w:rPr>
            </w:pP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切实保障残疾人合法权益；全面推进城乡无障碍环境建设</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保障残疾人的诉求能够得到及时解决，保障残疾人出行权利。</w:t>
            </w:r>
          </w:p>
        </w:tc>
        <w:tc>
          <w:tcPr>
            <w:tcW w:w="1417" w:type="dxa"/>
            <w:vAlign w:val="center"/>
          </w:tcPr>
          <w:p w:rsidR="00C541F0" w:rsidRDefault="00C541F0" w:rsidP="00CC0480">
            <w:pPr>
              <w:spacing w:line="300" w:lineRule="exact"/>
              <w:jc w:val="left"/>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残疾人法律维权</w:t>
            </w:r>
          </w:p>
        </w:tc>
        <w:tc>
          <w:tcPr>
            <w:tcW w:w="1276" w:type="dxa"/>
            <w:vMerge w:val="restart"/>
            <w:vAlign w:val="center"/>
          </w:tcPr>
          <w:p w:rsidR="00C541F0" w:rsidRDefault="00C541F0" w:rsidP="00CC0480">
            <w:pPr>
              <w:spacing w:line="300" w:lineRule="exact"/>
              <w:jc w:val="left"/>
              <w:rPr>
                <w:rFonts w:ascii="方正书宋_GBK" w:eastAsia="方正书宋_GBK"/>
              </w:rPr>
            </w:pP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接待残疾人来信来访，处理残疾人维权案件，为有需求的残疾人提供法律援助和临时救助。</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维护残疾人合法权益，对特困残疾人进行救助，促进社会稳定。</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残疾人上访满意率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残疾人法律援助服务满意度</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lastRenderedPageBreak/>
              <w:t xml:space="preserve">　　残疾人无障碍环境建设</w:t>
            </w:r>
          </w:p>
        </w:tc>
        <w:tc>
          <w:tcPr>
            <w:tcW w:w="1276" w:type="dxa"/>
            <w:vAlign w:val="center"/>
          </w:tcPr>
          <w:p w:rsidR="00C541F0" w:rsidRPr="001C484F" w:rsidRDefault="001C484F" w:rsidP="00CC0480">
            <w:pPr>
              <w:spacing w:line="300" w:lineRule="exact"/>
              <w:jc w:val="left"/>
              <w:rPr>
                <w:rFonts w:ascii="方正书宋_GBK"/>
              </w:rPr>
            </w:pPr>
            <w:r>
              <w:rPr>
                <w:rFonts w:ascii="方正书宋_GBK" w:hint="eastAsia"/>
              </w:rPr>
              <w:t>5</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加强对无障碍设施的管理，保障残疾人出行便利，对残疾人家庭进行无障碍改造</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保障残疾人出行便利，融入社会</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残疾人出行无障碍满意率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残疾人综合业务管理</w:t>
            </w:r>
          </w:p>
        </w:tc>
        <w:tc>
          <w:tcPr>
            <w:tcW w:w="1276" w:type="dxa"/>
            <w:vAlign w:val="center"/>
          </w:tcPr>
          <w:p w:rsidR="00C541F0" w:rsidRPr="001C484F" w:rsidRDefault="001C484F" w:rsidP="00CC0480">
            <w:pPr>
              <w:spacing w:line="300" w:lineRule="exact"/>
              <w:jc w:val="left"/>
              <w:rPr>
                <w:rFonts w:ascii="方正书宋_GBK"/>
              </w:rPr>
            </w:pPr>
            <w:r>
              <w:rPr>
                <w:rFonts w:ascii="方正书宋_GBK" w:hint="eastAsia"/>
              </w:rPr>
              <w:t>2.4</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对持证残疾人需求情况进行调查，对残疾人状况进行动态监测，加强和规范残疾人基层组织建设，加大残疾人就业保障金的征收力度，加强残疾人工作信息化建设和基础研究</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摸清残疾人底数，增强基层服务残疾人的能力，确保残疾人就业保障金的稳定增收；构建残疾人公共服务网络化平台。</w:t>
            </w:r>
          </w:p>
        </w:tc>
        <w:tc>
          <w:tcPr>
            <w:tcW w:w="1417" w:type="dxa"/>
            <w:vAlign w:val="center"/>
          </w:tcPr>
          <w:p w:rsidR="00C541F0" w:rsidRDefault="00C541F0" w:rsidP="00CC0480">
            <w:pPr>
              <w:spacing w:line="300" w:lineRule="exact"/>
              <w:jc w:val="left"/>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残疾人就业保障金征收</w:t>
            </w:r>
          </w:p>
        </w:tc>
        <w:tc>
          <w:tcPr>
            <w:tcW w:w="1276" w:type="dxa"/>
            <w:vAlign w:val="center"/>
          </w:tcPr>
          <w:p w:rsidR="00C541F0" w:rsidRDefault="00C541F0" w:rsidP="00CC0480">
            <w:pPr>
              <w:spacing w:line="300" w:lineRule="exact"/>
              <w:jc w:val="left"/>
              <w:rPr>
                <w:rFonts w:ascii="方正书宋_GBK" w:eastAsia="方正书宋_GBK"/>
              </w:rPr>
            </w:pP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对残疾人就业保障金征收工作进行督导，应收尽收</w:t>
            </w:r>
          </w:p>
        </w:tc>
        <w:tc>
          <w:tcPr>
            <w:tcW w:w="2976"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促进残疾人就业保障</w:t>
            </w:r>
            <w:proofErr w:type="gramStart"/>
            <w:r>
              <w:rPr>
                <w:rFonts w:ascii="方正书宋_GBK" w:eastAsia="方正书宋_GBK" w:hint="eastAsia"/>
              </w:rPr>
              <w:t>金稳定</w:t>
            </w:r>
            <w:proofErr w:type="gramEnd"/>
            <w:r>
              <w:rPr>
                <w:rFonts w:ascii="方正书宋_GBK" w:eastAsia="方正书宋_GBK" w:hint="eastAsia"/>
              </w:rPr>
              <w:t>增收，促进残疾人稳定就业</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残疾人就业保障金收入比上年增加</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restart"/>
            <w:vAlign w:val="center"/>
          </w:tcPr>
          <w:p w:rsidR="00C541F0" w:rsidRDefault="00C541F0" w:rsidP="00CC048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C541F0" w:rsidRPr="001C484F" w:rsidRDefault="001C484F" w:rsidP="00CC0480">
            <w:pPr>
              <w:spacing w:line="300" w:lineRule="exact"/>
              <w:jc w:val="left"/>
              <w:rPr>
                <w:rFonts w:ascii="方正书宋_GBK"/>
              </w:rPr>
            </w:pPr>
            <w:r>
              <w:rPr>
                <w:rFonts w:ascii="方正书宋_GBK" w:hint="eastAsia"/>
              </w:rPr>
              <w:t>18.02</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设施设备运转保障、残疾人组织建设、工作信息化建设等项工作</w:t>
            </w:r>
          </w:p>
        </w:tc>
        <w:tc>
          <w:tcPr>
            <w:tcW w:w="2976" w:type="dxa"/>
            <w:vMerge w:val="restart"/>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发挥专门协会桥梁纽带作用，联系广大残疾人；提高残疾人证办证率；增强基层服务残疾人的能力；保障正常运转，促进残疾人事业发展。</w:t>
            </w: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残疾人情况抽查核实准确率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r w:rsidR="00C541F0" w:rsidTr="00CC0480">
        <w:trPr>
          <w:trHeight w:val="227"/>
          <w:jc w:val="center"/>
        </w:trPr>
        <w:tc>
          <w:tcPr>
            <w:tcW w:w="2341" w:type="dxa"/>
            <w:vMerge/>
            <w:vAlign w:val="center"/>
          </w:tcPr>
          <w:p w:rsidR="00C541F0" w:rsidRDefault="00C541F0" w:rsidP="00CC0480">
            <w:pPr>
              <w:spacing w:line="300" w:lineRule="exact"/>
              <w:jc w:val="left"/>
              <w:rPr>
                <w:rFonts w:ascii="方正书宋_GBK" w:eastAsia="方正书宋_GBK"/>
                <w:b/>
              </w:rPr>
            </w:pPr>
          </w:p>
        </w:tc>
        <w:tc>
          <w:tcPr>
            <w:tcW w:w="12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2976" w:type="dxa"/>
            <w:vMerge/>
            <w:vAlign w:val="center"/>
          </w:tcPr>
          <w:p w:rsidR="00C541F0" w:rsidRDefault="00C541F0" w:rsidP="00CC0480">
            <w:pPr>
              <w:spacing w:line="300" w:lineRule="exact"/>
              <w:jc w:val="left"/>
              <w:rPr>
                <w:rFonts w:ascii="方正书宋_GBK" w:eastAsia="方正书宋_GBK"/>
              </w:rPr>
            </w:pPr>
          </w:p>
        </w:tc>
        <w:tc>
          <w:tcPr>
            <w:tcW w:w="1417" w:type="dxa"/>
            <w:vAlign w:val="center"/>
          </w:tcPr>
          <w:p w:rsidR="00C541F0" w:rsidRDefault="00C541F0" w:rsidP="00CC0480">
            <w:pPr>
              <w:spacing w:line="300" w:lineRule="exact"/>
              <w:jc w:val="left"/>
              <w:rPr>
                <w:rFonts w:ascii="方正书宋_GBK" w:eastAsia="方正书宋_GBK"/>
              </w:rPr>
            </w:pPr>
            <w:r>
              <w:rPr>
                <w:rFonts w:ascii="方正书宋_GBK" w:eastAsia="方正书宋_GBK" w:hint="eastAsia"/>
              </w:rPr>
              <w:t>五个专门协会活动完成率</w:t>
            </w:r>
          </w:p>
        </w:tc>
        <w:tc>
          <w:tcPr>
            <w:tcW w:w="737" w:type="dxa"/>
            <w:vAlign w:val="center"/>
          </w:tcPr>
          <w:p w:rsidR="00C541F0" w:rsidRDefault="00C541F0" w:rsidP="00CC0480">
            <w:pPr>
              <w:spacing w:line="300" w:lineRule="exact"/>
              <w:jc w:val="center"/>
              <w:rPr>
                <w:rFonts w:ascii="方正书宋_GBK" w:eastAsia="方正书宋_GBK"/>
              </w:rPr>
            </w:pPr>
            <w:r>
              <w:rPr>
                <w:rFonts w:ascii="方正书宋_GBK" w:eastAsia="方正书宋_GBK" w:hint="eastAsia"/>
              </w:rPr>
              <w:t>优</w:t>
            </w: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c>
          <w:tcPr>
            <w:tcW w:w="737" w:type="dxa"/>
            <w:vAlign w:val="center"/>
          </w:tcPr>
          <w:p w:rsidR="00C541F0" w:rsidRDefault="00C541F0" w:rsidP="00CC0480">
            <w:pPr>
              <w:spacing w:line="300" w:lineRule="exact"/>
              <w:jc w:val="center"/>
              <w:rPr>
                <w:rFonts w:ascii="方正书宋_GBK" w:eastAsia="方正书宋_GBK"/>
              </w:rPr>
            </w:pPr>
          </w:p>
        </w:tc>
      </w:tr>
    </w:tbl>
    <w:p w:rsidR="00685580" w:rsidRPr="0070201C" w:rsidRDefault="0070201C" w:rsidP="0070201C">
      <w:pPr>
        <w:widowControl/>
        <w:spacing w:line="360" w:lineRule="auto"/>
        <w:ind w:firstLineChars="200" w:firstLine="640"/>
        <w:jc w:val="left"/>
        <w:rPr>
          <w:rFonts w:ascii="黑体" w:eastAsia="黑体" w:hAnsi="黑体" w:cs="Calibri"/>
          <w:kern w:val="0"/>
          <w:sz w:val="32"/>
          <w:szCs w:val="32"/>
        </w:rPr>
      </w:pPr>
      <w:r>
        <w:rPr>
          <w:rFonts w:ascii="黑体" w:eastAsia="黑体" w:hAnsi="黑体" w:cs="仿宋_GB2312" w:hint="eastAsia"/>
          <w:kern w:val="0"/>
          <w:sz w:val="32"/>
          <w:szCs w:val="32"/>
        </w:rPr>
        <w:t>六、</w:t>
      </w:r>
      <w:r w:rsidR="00685580" w:rsidRPr="0070201C">
        <w:rPr>
          <w:rFonts w:ascii="黑体" w:eastAsia="黑体" w:hAnsi="黑体" w:cs="Calibri" w:hint="eastAsia"/>
          <w:kern w:val="0"/>
          <w:sz w:val="32"/>
          <w:szCs w:val="32"/>
        </w:rPr>
        <w:t>政府采购预算情况</w:t>
      </w:r>
    </w:p>
    <w:p w:rsidR="00685580" w:rsidRDefault="00685580" w:rsidP="0070201C">
      <w:pPr>
        <w:widowControl/>
        <w:spacing w:line="360" w:lineRule="auto"/>
        <w:ind w:firstLineChars="200" w:firstLine="640"/>
        <w:jc w:val="left"/>
        <w:rPr>
          <w:rFonts w:ascii="仿宋_GB2312" w:eastAsia="仿宋_GB2312" w:hAnsi="微软雅黑" w:cs="仿宋_GB2312"/>
          <w:kern w:val="0"/>
          <w:sz w:val="32"/>
          <w:szCs w:val="32"/>
        </w:rPr>
      </w:pPr>
      <w:r>
        <w:rPr>
          <w:rFonts w:ascii="仿宋_GB2312" w:eastAsia="仿宋_GB2312" w:hAnsi="微软雅黑"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w:t>
      </w:r>
      <w:r>
        <w:rPr>
          <w:rFonts w:ascii="仿宋_GB2312" w:eastAsia="仿宋_GB2312" w:hAnsi="微软雅黑" w:cs="仿宋_GB2312"/>
          <w:kern w:val="0"/>
          <w:sz w:val="32"/>
          <w:szCs w:val="32"/>
        </w:rPr>
        <w:lastRenderedPageBreak/>
        <w:t>信用的原则。凡使用纳入预算管理的资金采购符合《河北省政府采购集中采购目录和限额标准》（冀财采[2015]11号）要求的货物、工程或服务的项目，采购人均应编入政府采购预算</w:t>
      </w:r>
      <w:r>
        <w:rPr>
          <w:rFonts w:ascii="仿宋_GB2312" w:eastAsia="仿宋_GB2312" w:hAnsi="微软雅黑" w:cs="仿宋_GB2312" w:hint="eastAsia"/>
          <w:kern w:val="0"/>
          <w:sz w:val="32"/>
          <w:szCs w:val="32"/>
        </w:rPr>
        <w:t>，201</w:t>
      </w:r>
      <w:r w:rsidR="001C484F">
        <w:rPr>
          <w:rFonts w:ascii="仿宋_GB2312" w:eastAsia="仿宋_GB2312" w:hAnsi="微软雅黑" w:cs="仿宋_GB2312" w:hint="eastAsia"/>
          <w:kern w:val="0"/>
          <w:sz w:val="32"/>
          <w:szCs w:val="32"/>
        </w:rPr>
        <w:t>8</w:t>
      </w:r>
      <w:r>
        <w:rPr>
          <w:rFonts w:ascii="仿宋_GB2312" w:eastAsia="仿宋_GB2312" w:hAnsi="微软雅黑" w:cs="仿宋_GB2312" w:hint="eastAsia"/>
          <w:kern w:val="0"/>
          <w:sz w:val="32"/>
          <w:szCs w:val="32"/>
        </w:rPr>
        <w:t>年单位采购3台电脑每台0.3万元，计0.9万元；采购1台空调0.4万元；桌椅</w:t>
      </w:r>
      <w:proofErr w:type="gramStart"/>
      <w:r>
        <w:rPr>
          <w:rFonts w:ascii="仿宋_GB2312" w:eastAsia="仿宋_GB2312" w:hAnsi="微软雅黑" w:cs="仿宋_GB2312" w:hint="eastAsia"/>
          <w:kern w:val="0"/>
          <w:sz w:val="32"/>
          <w:szCs w:val="32"/>
        </w:rPr>
        <w:t>家俱</w:t>
      </w:r>
      <w:proofErr w:type="gramEnd"/>
      <w:r>
        <w:rPr>
          <w:rFonts w:ascii="仿宋_GB2312" w:eastAsia="仿宋_GB2312" w:hAnsi="微软雅黑" w:cs="仿宋_GB2312" w:hint="eastAsia"/>
          <w:kern w:val="0"/>
          <w:sz w:val="32"/>
          <w:szCs w:val="32"/>
        </w:rPr>
        <w:t>1套0.2万元，共计1.5万元。</w:t>
      </w:r>
    </w:p>
    <w:p w:rsidR="00427406" w:rsidRDefault="00427406" w:rsidP="00427406">
      <w:pPr>
        <w:jc w:val="center"/>
        <w:outlineLvl w:val="0"/>
        <w:rPr>
          <w:rFonts w:ascii="方正小标宋_GBK" w:eastAsia="方正小标宋_GBK"/>
          <w:sz w:val="32"/>
        </w:rPr>
      </w:pPr>
      <w:bookmarkStart w:id="0" w:name="_Toc477342151"/>
      <w:r>
        <w:rPr>
          <w:rFonts w:ascii="方正小标宋_GBK" w:eastAsia="方正小标宋_GBK" w:hint="eastAsia"/>
          <w:sz w:val="32"/>
        </w:rPr>
        <w:t>部门政府采购预算</w:t>
      </w:r>
      <w:bookmarkEnd w:id="0"/>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3"/>
        <w:gridCol w:w="1136"/>
        <w:gridCol w:w="940"/>
        <w:gridCol w:w="1371"/>
        <w:gridCol w:w="940"/>
        <w:gridCol w:w="940"/>
        <w:gridCol w:w="962"/>
        <w:gridCol w:w="940"/>
        <w:gridCol w:w="940"/>
        <w:gridCol w:w="940"/>
        <w:gridCol w:w="940"/>
        <w:gridCol w:w="940"/>
        <w:gridCol w:w="940"/>
        <w:gridCol w:w="885"/>
      </w:tblGrid>
      <w:tr w:rsidR="00427406" w:rsidTr="00CC0480">
        <w:trPr>
          <w:tblHeader/>
          <w:jc w:val="center"/>
        </w:trPr>
        <w:tc>
          <w:tcPr>
            <w:tcW w:w="8832" w:type="dxa"/>
            <w:gridSpan w:val="7"/>
            <w:tcBorders>
              <w:top w:val="single" w:sz="6" w:space="0" w:color="FFFFFF"/>
              <w:left w:val="single" w:sz="6" w:space="0" w:color="FFFFFF"/>
              <w:right w:val="single" w:sz="6" w:space="0" w:color="FFFFFF"/>
            </w:tcBorders>
            <w:shd w:val="clear" w:color="auto" w:fill="auto"/>
            <w:vAlign w:val="center"/>
          </w:tcPr>
          <w:p w:rsidR="00427406" w:rsidRDefault="00427406" w:rsidP="00CC0480">
            <w:pPr>
              <w:spacing w:line="300" w:lineRule="exact"/>
              <w:jc w:val="left"/>
              <w:rPr>
                <w:rFonts w:ascii="方正小标宋_GBK" w:eastAsia="方正小标宋_GBK"/>
                <w:sz w:val="24"/>
              </w:rPr>
            </w:pPr>
            <w:proofErr w:type="gramStart"/>
            <w:r>
              <w:rPr>
                <w:rFonts w:ascii="方正小标宋_GBK" w:eastAsia="方正小标宋_GBK"/>
                <w:sz w:val="24"/>
              </w:rPr>
              <w:t>762</w:t>
            </w:r>
            <w:r>
              <w:rPr>
                <w:rFonts w:ascii="方正小标宋_GBK" w:eastAsia="宋体" w:hint="eastAsia"/>
                <w:sz w:val="24"/>
              </w:rPr>
              <w:t>成</w:t>
            </w:r>
            <w:proofErr w:type="gramEnd"/>
            <w:r>
              <w:rPr>
                <w:rFonts w:ascii="方正小标宋_GBK" w:eastAsia="宋体" w:hint="eastAsia"/>
                <w:sz w:val="24"/>
              </w:rPr>
              <w:t>安县</w:t>
            </w:r>
            <w:r>
              <w:rPr>
                <w:rFonts w:ascii="方正小标宋_GBK" w:eastAsia="方正小标宋_GBK" w:hint="eastAsia"/>
                <w:sz w:val="24"/>
              </w:rPr>
              <w:t>残疾人联合会</w:t>
            </w:r>
          </w:p>
        </w:tc>
        <w:tc>
          <w:tcPr>
            <w:tcW w:w="6525" w:type="dxa"/>
            <w:gridSpan w:val="7"/>
            <w:tcBorders>
              <w:top w:val="single" w:sz="6" w:space="0" w:color="FFFFFF"/>
              <w:left w:val="single" w:sz="6" w:space="0" w:color="FFFFFF"/>
              <w:right w:val="single" w:sz="6" w:space="0" w:color="FFFFFF"/>
            </w:tcBorders>
            <w:shd w:val="clear" w:color="auto" w:fill="auto"/>
            <w:vAlign w:val="center"/>
          </w:tcPr>
          <w:p w:rsidR="00427406" w:rsidRDefault="00427406" w:rsidP="00CC0480">
            <w:pPr>
              <w:spacing w:line="300" w:lineRule="exact"/>
              <w:jc w:val="right"/>
              <w:rPr>
                <w:rFonts w:ascii="方正书宋_GBK" w:eastAsia="方正书宋_GBK"/>
                <w:sz w:val="24"/>
              </w:rPr>
            </w:pPr>
            <w:r>
              <w:rPr>
                <w:rFonts w:ascii="方正书宋_GBK" w:eastAsia="方正书宋_GBK" w:hint="eastAsia"/>
                <w:sz w:val="24"/>
              </w:rPr>
              <w:t>单位：万元</w:t>
            </w:r>
          </w:p>
        </w:tc>
      </w:tr>
      <w:tr w:rsidR="00427406" w:rsidTr="00CC0480">
        <w:trPr>
          <w:tblHeader/>
          <w:jc w:val="center"/>
        </w:trPr>
        <w:tc>
          <w:tcPr>
            <w:tcW w:w="3679" w:type="dxa"/>
            <w:gridSpan w:val="2"/>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政府采购项目来源</w:t>
            </w:r>
          </w:p>
        </w:tc>
        <w:tc>
          <w:tcPr>
            <w:tcW w:w="940"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政府采购目录序号</w:t>
            </w:r>
          </w:p>
        </w:tc>
        <w:tc>
          <w:tcPr>
            <w:tcW w:w="940"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940"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数量</w:t>
            </w:r>
          </w:p>
        </w:tc>
        <w:tc>
          <w:tcPr>
            <w:tcW w:w="962"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单价</w:t>
            </w:r>
          </w:p>
        </w:tc>
        <w:tc>
          <w:tcPr>
            <w:tcW w:w="6525" w:type="dxa"/>
            <w:gridSpan w:val="7"/>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政府采购金额</w:t>
            </w:r>
          </w:p>
        </w:tc>
      </w:tr>
      <w:tr w:rsidR="00427406" w:rsidTr="00CC0480">
        <w:trPr>
          <w:tblHeader/>
          <w:jc w:val="center"/>
        </w:trPr>
        <w:tc>
          <w:tcPr>
            <w:tcW w:w="2543"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项目名称</w:t>
            </w:r>
          </w:p>
        </w:tc>
        <w:tc>
          <w:tcPr>
            <w:tcW w:w="1136"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预算资金</w:t>
            </w:r>
          </w:p>
        </w:tc>
        <w:tc>
          <w:tcPr>
            <w:tcW w:w="940" w:type="dxa"/>
            <w:vMerge/>
            <w:shd w:val="clear" w:color="auto" w:fill="auto"/>
            <w:vAlign w:val="center"/>
          </w:tcPr>
          <w:p w:rsidR="00427406" w:rsidRDefault="00427406" w:rsidP="00CC0480">
            <w:pPr>
              <w:spacing w:line="300" w:lineRule="exact"/>
              <w:jc w:val="left"/>
              <w:outlineLvl w:val="0"/>
            </w:pPr>
          </w:p>
        </w:tc>
        <w:tc>
          <w:tcPr>
            <w:tcW w:w="1371"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962" w:type="dxa"/>
            <w:vMerge/>
            <w:shd w:val="clear" w:color="auto" w:fill="auto"/>
            <w:vAlign w:val="center"/>
          </w:tcPr>
          <w:p w:rsidR="00427406" w:rsidRDefault="00427406" w:rsidP="00CC0480">
            <w:pPr>
              <w:spacing w:line="300" w:lineRule="exact"/>
              <w:jc w:val="left"/>
              <w:outlineLvl w:val="0"/>
            </w:pPr>
          </w:p>
        </w:tc>
        <w:tc>
          <w:tcPr>
            <w:tcW w:w="940"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总计</w:t>
            </w:r>
          </w:p>
        </w:tc>
        <w:tc>
          <w:tcPr>
            <w:tcW w:w="4700" w:type="dxa"/>
            <w:gridSpan w:val="5"/>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其他渠道资金</w:t>
            </w:r>
          </w:p>
        </w:tc>
      </w:tr>
      <w:tr w:rsidR="00427406" w:rsidTr="00CC0480">
        <w:trPr>
          <w:tblHeader/>
          <w:jc w:val="center"/>
        </w:trPr>
        <w:tc>
          <w:tcPr>
            <w:tcW w:w="2543" w:type="dxa"/>
            <w:vMerge/>
            <w:shd w:val="clear" w:color="auto" w:fill="auto"/>
            <w:vAlign w:val="center"/>
          </w:tcPr>
          <w:p w:rsidR="00427406" w:rsidRDefault="00427406" w:rsidP="00CC0480">
            <w:pPr>
              <w:spacing w:line="300" w:lineRule="exact"/>
              <w:jc w:val="left"/>
              <w:outlineLvl w:val="0"/>
            </w:pPr>
          </w:p>
        </w:tc>
        <w:tc>
          <w:tcPr>
            <w:tcW w:w="1136"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1371"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962" w:type="dxa"/>
            <w:vMerge/>
            <w:shd w:val="clear" w:color="auto" w:fill="auto"/>
            <w:vAlign w:val="center"/>
          </w:tcPr>
          <w:p w:rsidR="00427406" w:rsidRDefault="00427406" w:rsidP="00CC0480">
            <w:pPr>
              <w:spacing w:line="300" w:lineRule="exact"/>
              <w:jc w:val="left"/>
              <w:outlineLvl w:val="0"/>
            </w:pPr>
          </w:p>
        </w:tc>
        <w:tc>
          <w:tcPr>
            <w:tcW w:w="940" w:type="dxa"/>
            <w:vMerge/>
            <w:shd w:val="clear" w:color="auto" w:fill="auto"/>
            <w:vAlign w:val="center"/>
          </w:tcPr>
          <w:p w:rsidR="00427406" w:rsidRDefault="00427406" w:rsidP="00CC0480">
            <w:pPr>
              <w:spacing w:line="300" w:lineRule="exact"/>
              <w:jc w:val="left"/>
              <w:outlineLvl w:val="0"/>
            </w:pPr>
          </w:p>
        </w:tc>
        <w:tc>
          <w:tcPr>
            <w:tcW w:w="940" w:type="dxa"/>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合计</w:t>
            </w:r>
          </w:p>
        </w:tc>
        <w:tc>
          <w:tcPr>
            <w:tcW w:w="940" w:type="dxa"/>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一般公共预算拨款</w:t>
            </w:r>
          </w:p>
        </w:tc>
        <w:tc>
          <w:tcPr>
            <w:tcW w:w="940" w:type="dxa"/>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基金预算拨款</w:t>
            </w:r>
          </w:p>
        </w:tc>
        <w:tc>
          <w:tcPr>
            <w:tcW w:w="940" w:type="dxa"/>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财政专户核拨</w:t>
            </w:r>
          </w:p>
        </w:tc>
        <w:tc>
          <w:tcPr>
            <w:tcW w:w="940" w:type="dxa"/>
            <w:shd w:val="clear" w:color="auto" w:fill="auto"/>
            <w:vAlign w:val="center"/>
          </w:tcPr>
          <w:p w:rsidR="00427406" w:rsidRDefault="00427406" w:rsidP="00CC0480">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shd w:val="clear" w:color="auto" w:fill="auto"/>
            <w:vAlign w:val="center"/>
          </w:tcPr>
          <w:p w:rsidR="00427406" w:rsidRDefault="00427406" w:rsidP="00CC0480">
            <w:pPr>
              <w:spacing w:line="300" w:lineRule="exact"/>
              <w:jc w:val="left"/>
              <w:outlineLvl w:val="0"/>
            </w:pPr>
          </w:p>
        </w:tc>
      </w:tr>
      <w:tr w:rsidR="00427406" w:rsidTr="00CC0480">
        <w:trPr>
          <w:jc w:val="center"/>
        </w:trPr>
        <w:tc>
          <w:tcPr>
            <w:tcW w:w="2543" w:type="dxa"/>
            <w:shd w:val="clear" w:color="auto" w:fill="auto"/>
            <w:vAlign w:val="center"/>
          </w:tcPr>
          <w:p w:rsidR="00427406" w:rsidRPr="005F2A47" w:rsidRDefault="005F2A47" w:rsidP="005F2A47">
            <w:pPr>
              <w:spacing w:line="300" w:lineRule="exact"/>
              <w:rPr>
                <w:rFonts w:ascii="方正书宋_GBK"/>
                <w:b/>
              </w:rPr>
            </w:pPr>
            <w:r>
              <w:rPr>
                <w:rFonts w:ascii="方正书宋_GBK" w:hint="eastAsia"/>
                <w:b/>
              </w:rPr>
              <w:t>成安县残疾人联合会</w:t>
            </w:r>
          </w:p>
        </w:tc>
        <w:tc>
          <w:tcPr>
            <w:tcW w:w="1136" w:type="dxa"/>
            <w:shd w:val="clear" w:color="auto" w:fill="auto"/>
            <w:vAlign w:val="center"/>
          </w:tcPr>
          <w:p w:rsidR="00427406" w:rsidRPr="0024357B" w:rsidRDefault="0024357B" w:rsidP="00CC0480">
            <w:pPr>
              <w:spacing w:line="300" w:lineRule="exact"/>
              <w:jc w:val="right"/>
              <w:rPr>
                <w:rFonts w:ascii="方正书宋_GBK" w:hint="eastAsia"/>
                <w:b/>
              </w:rPr>
            </w:pPr>
            <w:r>
              <w:rPr>
                <w:rFonts w:ascii="方正书宋_GBK" w:hint="eastAsia"/>
                <w:b/>
              </w:rPr>
              <w:t>1.5</w:t>
            </w:r>
          </w:p>
        </w:tc>
        <w:tc>
          <w:tcPr>
            <w:tcW w:w="940" w:type="dxa"/>
            <w:shd w:val="clear" w:color="auto" w:fill="auto"/>
            <w:vAlign w:val="center"/>
          </w:tcPr>
          <w:p w:rsidR="00427406" w:rsidRDefault="00427406" w:rsidP="00CC0480">
            <w:pPr>
              <w:spacing w:line="300" w:lineRule="exact"/>
              <w:jc w:val="left"/>
              <w:rPr>
                <w:rFonts w:ascii="方正书宋_GBK" w:eastAsia="方正书宋_GBK"/>
                <w:b/>
              </w:rPr>
            </w:pPr>
          </w:p>
        </w:tc>
        <w:tc>
          <w:tcPr>
            <w:tcW w:w="1371" w:type="dxa"/>
            <w:shd w:val="clear" w:color="auto" w:fill="auto"/>
            <w:vAlign w:val="center"/>
          </w:tcPr>
          <w:p w:rsidR="00427406" w:rsidRDefault="00427406" w:rsidP="00CC0480">
            <w:pPr>
              <w:spacing w:line="300" w:lineRule="exact"/>
              <w:jc w:val="left"/>
              <w:rPr>
                <w:rFonts w:ascii="方正书宋_GBK" w:eastAsia="方正书宋_GBK"/>
                <w:b/>
              </w:rPr>
            </w:pPr>
          </w:p>
        </w:tc>
        <w:tc>
          <w:tcPr>
            <w:tcW w:w="940" w:type="dxa"/>
            <w:shd w:val="clear" w:color="auto" w:fill="auto"/>
            <w:vAlign w:val="center"/>
          </w:tcPr>
          <w:p w:rsidR="00427406" w:rsidRDefault="00427406" w:rsidP="00CC0480">
            <w:pPr>
              <w:spacing w:line="300" w:lineRule="exact"/>
              <w:jc w:val="left"/>
              <w:rPr>
                <w:rFonts w:ascii="方正书宋_GBK" w:eastAsia="方正书宋_GBK"/>
                <w:b/>
              </w:rPr>
            </w:pPr>
          </w:p>
        </w:tc>
        <w:tc>
          <w:tcPr>
            <w:tcW w:w="940" w:type="dxa"/>
            <w:shd w:val="clear" w:color="auto" w:fill="auto"/>
            <w:vAlign w:val="center"/>
          </w:tcPr>
          <w:p w:rsidR="00427406" w:rsidRPr="005F2A47" w:rsidRDefault="00427406" w:rsidP="00CC0480">
            <w:pPr>
              <w:spacing w:line="300" w:lineRule="exact"/>
              <w:jc w:val="right"/>
              <w:rPr>
                <w:rFonts w:ascii="方正书宋_GBK"/>
                <w:b/>
              </w:rPr>
            </w:pPr>
          </w:p>
        </w:tc>
        <w:tc>
          <w:tcPr>
            <w:tcW w:w="962" w:type="dxa"/>
            <w:shd w:val="clear" w:color="auto" w:fill="auto"/>
            <w:vAlign w:val="center"/>
          </w:tcPr>
          <w:p w:rsidR="00427406" w:rsidRDefault="00427406" w:rsidP="00CC0480">
            <w:pPr>
              <w:spacing w:line="300" w:lineRule="exact"/>
              <w:jc w:val="right"/>
              <w:rPr>
                <w:rFonts w:ascii="方正书宋_GBK" w:eastAsia="方正书宋_GBK"/>
                <w:b/>
              </w:rPr>
            </w:pPr>
          </w:p>
        </w:tc>
        <w:tc>
          <w:tcPr>
            <w:tcW w:w="940" w:type="dxa"/>
            <w:shd w:val="clear" w:color="auto" w:fill="auto"/>
            <w:vAlign w:val="center"/>
          </w:tcPr>
          <w:p w:rsidR="00427406" w:rsidRPr="00427406" w:rsidRDefault="00427406" w:rsidP="00CC0480">
            <w:pPr>
              <w:spacing w:line="300" w:lineRule="exact"/>
              <w:jc w:val="right"/>
              <w:rPr>
                <w:rFonts w:ascii="方正书宋_GBK"/>
                <w:b/>
              </w:rPr>
            </w:pPr>
            <w:r>
              <w:rPr>
                <w:rFonts w:ascii="方正书宋_GBK" w:hint="eastAsia"/>
                <w:b/>
              </w:rPr>
              <w:t>1.5</w:t>
            </w:r>
          </w:p>
        </w:tc>
        <w:tc>
          <w:tcPr>
            <w:tcW w:w="940" w:type="dxa"/>
            <w:shd w:val="clear" w:color="auto" w:fill="auto"/>
            <w:vAlign w:val="center"/>
          </w:tcPr>
          <w:p w:rsidR="00427406" w:rsidRDefault="00342F86" w:rsidP="00CC0480">
            <w:pPr>
              <w:spacing w:line="300" w:lineRule="exact"/>
              <w:jc w:val="right"/>
              <w:rPr>
                <w:rFonts w:ascii="方正书宋_GBK" w:eastAsia="方正书宋_GBK"/>
                <w:b/>
              </w:rPr>
            </w:pPr>
            <w:r>
              <w:rPr>
                <w:rFonts w:asciiTheme="minorEastAsia" w:hAnsiTheme="minorEastAsia" w:hint="eastAsia"/>
                <w:b/>
              </w:rPr>
              <w:t>1.5</w:t>
            </w:r>
          </w:p>
        </w:tc>
        <w:tc>
          <w:tcPr>
            <w:tcW w:w="940" w:type="dxa"/>
            <w:shd w:val="clear" w:color="auto" w:fill="auto"/>
            <w:vAlign w:val="center"/>
          </w:tcPr>
          <w:p w:rsidR="00427406" w:rsidRDefault="00342F86" w:rsidP="00CC0480">
            <w:pPr>
              <w:spacing w:line="300" w:lineRule="exact"/>
              <w:jc w:val="right"/>
              <w:rPr>
                <w:rFonts w:ascii="方正书宋_GBK" w:eastAsia="方正书宋_GBK"/>
                <w:b/>
              </w:rPr>
            </w:pPr>
            <w:r>
              <w:rPr>
                <w:rFonts w:asciiTheme="minorEastAsia" w:hAnsiTheme="minorEastAsia" w:hint="eastAsia"/>
                <w:b/>
              </w:rPr>
              <w:t>1.5</w:t>
            </w:r>
          </w:p>
        </w:tc>
        <w:tc>
          <w:tcPr>
            <w:tcW w:w="940" w:type="dxa"/>
            <w:shd w:val="clear" w:color="auto" w:fill="auto"/>
            <w:vAlign w:val="center"/>
          </w:tcPr>
          <w:p w:rsidR="00427406" w:rsidRDefault="00427406" w:rsidP="00CC0480">
            <w:pPr>
              <w:spacing w:line="300" w:lineRule="exact"/>
              <w:jc w:val="right"/>
              <w:rPr>
                <w:rFonts w:ascii="方正书宋_GBK" w:eastAsia="方正书宋_GBK"/>
                <w:b/>
              </w:rPr>
            </w:pPr>
          </w:p>
        </w:tc>
        <w:tc>
          <w:tcPr>
            <w:tcW w:w="940" w:type="dxa"/>
            <w:shd w:val="clear" w:color="auto" w:fill="auto"/>
            <w:vAlign w:val="center"/>
          </w:tcPr>
          <w:p w:rsidR="00427406" w:rsidRDefault="00427406" w:rsidP="00CC0480">
            <w:pPr>
              <w:spacing w:line="300" w:lineRule="exact"/>
              <w:jc w:val="right"/>
              <w:rPr>
                <w:rFonts w:ascii="方正书宋_GBK" w:eastAsia="方正书宋_GBK"/>
                <w:b/>
              </w:rPr>
            </w:pPr>
          </w:p>
        </w:tc>
        <w:tc>
          <w:tcPr>
            <w:tcW w:w="940" w:type="dxa"/>
            <w:shd w:val="clear" w:color="auto" w:fill="auto"/>
            <w:vAlign w:val="center"/>
          </w:tcPr>
          <w:p w:rsidR="00427406" w:rsidRDefault="00427406" w:rsidP="00CC0480">
            <w:pPr>
              <w:spacing w:line="300" w:lineRule="exact"/>
              <w:jc w:val="right"/>
              <w:rPr>
                <w:rFonts w:ascii="方正书宋_GBK" w:eastAsia="方正书宋_GBK"/>
                <w:b/>
              </w:rPr>
            </w:pPr>
          </w:p>
        </w:tc>
        <w:tc>
          <w:tcPr>
            <w:tcW w:w="885" w:type="dxa"/>
            <w:shd w:val="clear" w:color="auto" w:fill="auto"/>
            <w:vAlign w:val="center"/>
          </w:tcPr>
          <w:p w:rsidR="00427406" w:rsidRDefault="00427406" w:rsidP="00CC0480">
            <w:pPr>
              <w:spacing w:line="300" w:lineRule="exact"/>
              <w:jc w:val="right"/>
              <w:rPr>
                <w:rFonts w:ascii="方正书宋_GBK" w:eastAsia="方正书宋_GBK"/>
                <w:b/>
              </w:rPr>
            </w:pPr>
          </w:p>
        </w:tc>
      </w:tr>
      <w:tr w:rsidR="00427406" w:rsidTr="00CC0480">
        <w:trPr>
          <w:jc w:val="center"/>
        </w:trPr>
        <w:tc>
          <w:tcPr>
            <w:tcW w:w="2543" w:type="dxa"/>
            <w:shd w:val="clear" w:color="auto" w:fill="auto"/>
            <w:vAlign w:val="center"/>
          </w:tcPr>
          <w:p w:rsidR="00427406" w:rsidRDefault="00427406" w:rsidP="00CC0480">
            <w:pPr>
              <w:spacing w:line="300" w:lineRule="exact"/>
              <w:jc w:val="left"/>
              <w:rPr>
                <w:rFonts w:ascii="方正书宋_GBK" w:eastAsia="方正书宋_GBK"/>
              </w:rPr>
            </w:pPr>
            <w:r>
              <w:rPr>
                <w:rFonts w:ascii="方正书宋_GBK" w:eastAsia="方正书宋_GBK" w:hint="eastAsia"/>
              </w:rPr>
              <w:t>日常公用经费</w:t>
            </w:r>
          </w:p>
        </w:tc>
        <w:tc>
          <w:tcPr>
            <w:tcW w:w="1136"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0.2</w:t>
            </w:r>
          </w:p>
        </w:tc>
        <w:tc>
          <w:tcPr>
            <w:tcW w:w="940" w:type="dxa"/>
            <w:shd w:val="clear" w:color="auto" w:fill="auto"/>
            <w:vAlign w:val="center"/>
          </w:tcPr>
          <w:p w:rsidR="00427406" w:rsidRPr="00E15866" w:rsidRDefault="00427406" w:rsidP="00CC0480">
            <w:pPr>
              <w:spacing w:line="300" w:lineRule="exact"/>
              <w:jc w:val="left"/>
              <w:rPr>
                <w:rFonts w:ascii="方正书宋_GBK"/>
              </w:rPr>
            </w:pPr>
            <w:r>
              <w:rPr>
                <w:rFonts w:ascii="方正书宋_GBK" w:hint="eastAsia"/>
              </w:rPr>
              <w:t>桌椅</w:t>
            </w:r>
          </w:p>
        </w:tc>
        <w:tc>
          <w:tcPr>
            <w:tcW w:w="1371" w:type="dxa"/>
            <w:shd w:val="clear" w:color="auto" w:fill="auto"/>
            <w:vAlign w:val="center"/>
          </w:tcPr>
          <w:p w:rsidR="00427406" w:rsidRDefault="00427406" w:rsidP="00CC0480">
            <w:pPr>
              <w:spacing w:line="300" w:lineRule="exact"/>
              <w:jc w:val="left"/>
              <w:rPr>
                <w:rFonts w:ascii="方正书宋_GBK" w:eastAsia="方正书宋_GBK"/>
              </w:rPr>
            </w:pPr>
          </w:p>
        </w:tc>
        <w:tc>
          <w:tcPr>
            <w:tcW w:w="940" w:type="dxa"/>
            <w:shd w:val="clear" w:color="auto" w:fill="auto"/>
            <w:vAlign w:val="center"/>
          </w:tcPr>
          <w:p w:rsidR="00427406" w:rsidRPr="00E15866" w:rsidRDefault="00427406" w:rsidP="00CC0480">
            <w:pPr>
              <w:spacing w:line="300" w:lineRule="exact"/>
              <w:jc w:val="left"/>
              <w:rPr>
                <w:rFonts w:ascii="方正书宋_GBK"/>
              </w:rPr>
            </w:pPr>
            <w:r>
              <w:rPr>
                <w:rFonts w:ascii="方正书宋_GBK" w:hint="eastAsia"/>
              </w:rPr>
              <w:t>套</w:t>
            </w:r>
          </w:p>
        </w:tc>
        <w:tc>
          <w:tcPr>
            <w:tcW w:w="940" w:type="dxa"/>
            <w:shd w:val="clear" w:color="auto" w:fill="auto"/>
            <w:vAlign w:val="center"/>
          </w:tcPr>
          <w:p w:rsidR="00427406" w:rsidRPr="00427406" w:rsidRDefault="00427406" w:rsidP="00CC0480">
            <w:pPr>
              <w:spacing w:line="300" w:lineRule="exact"/>
              <w:jc w:val="right"/>
              <w:rPr>
                <w:rFonts w:ascii="方正书宋_GBK"/>
              </w:rPr>
            </w:pPr>
            <w:r>
              <w:rPr>
                <w:rFonts w:ascii="方正书宋_GBK" w:hint="eastAsia"/>
              </w:rPr>
              <w:t>1</w:t>
            </w:r>
          </w:p>
        </w:tc>
        <w:tc>
          <w:tcPr>
            <w:tcW w:w="962"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0.2</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0.2</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0.2</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0.2</w:t>
            </w: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885" w:type="dxa"/>
            <w:shd w:val="clear" w:color="auto" w:fill="auto"/>
            <w:vAlign w:val="center"/>
          </w:tcPr>
          <w:p w:rsidR="00427406" w:rsidRDefault="00427406" w:rsidP="00CC0480">
            <w:pPr>
              <w:spacing w:line="300" w:lineRule="exact"/>
              <w:jc w:val="right"/>
              <w:rPr>
                <w:rFonts w:ascii="方正书宋_GBK" w:eastAsia="方正书宋_GBK"/>
              </w:rPr>
            </w:pPr>
          </w:p>
        </w:tc>
      </w:tr>
      <w:tr w:rsidR="00427406" w:rsidTr="00CC0480">
        <w:trPr>
          <w:jc w:val="center"/>
        </w:trPr>
        <w:tc>
          <w:tcPr>
            <w:tcW w:w="2543" w:type="dxa"/>
            <w:shd w:val="clear" w:color="auto" w:fill="auto"/>
            <w:vAlign w:val="center"/>
          </w:tcPr>
          <w:p w:rsidR="00427406" w:rsidRDefault="00427406" w:rsidP="00CC0480">
            <w:pPr>
              <w:spacing w:line="300" w:lineRule="exact"/>
              <w:jc w:val="left"/>
              <w:rPr>
                <w:rFonts w:ascii="方正书宋_GBK" w:eastAsia="方正书宋_GBK"/>
              </w:rPr>
            </w:pPr>
            <w:r>
              <w:rPr>
                <w:rFonts w:ascii="方正书宋_GBK" w:eastAsia="方正书宋_GBK" w:hint="eastAsia"/>
              </w:rPr>
              <w:t>购买办公设备</w:t>
            </w:r>
          </w:p>
        </w:tc>
        <w:tc>
          <w:tcPr>
            <w:tcW w:w="1136"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0.4</w:t>
            </w:r>
          </w:p>
        </w:tc>
        <w:tc>
          <w:tcPr>
            <w:tcW w:w="940" w:type="dxa"/>
            <w:shd w:val="clear" w:color="auto" w:fill="auto"/>
            <w:vAlign w:val="center"/>
          </w:tcPr>
          <w:p w:rsidR="00427406" w:rsidRDefault="00427406" w:rsidP="00CC0480">
            <w:pPr>
              <w:spacing w:line="300" w:lineRule="exact"/>
              <w:jc w:val="left"/>
              <w:rPr>
                <w:rFonts w:ascii="方正书宋_GBK" w:eastAsia="方正书宋_GBK"/>
              </w:rPr>
            </w:pPr>
            <w:r>
              <w:rPr>
                <w:rFonts w:ascii="方正书宋_GBK" w:eastAsia="方正书宋_GBK" w:hint="eastAsia"/>
              </w:rPr>
              <w:t>空调机</w:t>
            </w:r>
          </w:p>
        </w:tc>
        <w:tc>
          <w:tcPr>
            <w:tcW w:w="1371" w:type="dxa"/>
            <w:shd w:val="clear" w:color="auto" w:fill="auto"/>
            <w:vAlign w:val="center"/>
          </w:tcPr>
          <w:p w:rsidR="00427406" w:rsidRDefault="00427406" w:rsidP="00CC0480">
            <w:pPr>
              <w:spacing w:line="300" w:lineRule="exact"/>
              <w:jc w:val="left"/>
              <w:rPr>
                <w:rFonts w:ascii="方正书宋_GBK" w:eastAsia="方正书宋_GBK"/>
              </w:rPr>
            </w:pPr>
            <w:r>
              <w:rPr>
                <w:rFonts w:ascii="方正书宋_GBK" w:eastAsia="方正书宋_GBK"/>
              </w:rPr>
              <w:t>A0206180203</w:t>
            </w:r>
          </w:p>
        </w:tc>
        <w:tc>
          <w:tcPr>
            <w:tcW w:w="940" w:type="dxa"/>
            <w:shd w:val="clear" w:color="auto" w:fill="auto"/>
            <w:vAlign w:val="center"/>
          </w:tcPr>
          <w:p w:rsidR="00427406" w:rsidRDefault="00427406" w:rsidP="00CC0480">
            <w:pPr>
              <w:spacing w:line="300" w:lineRule="exact"/>
              <w:jc w:val="left"/>
              <w:rPr>
                <w:rFonts w:ascii="方正书宋_GBK" w:eastAsia="方正书宋_GBK"/>
              </w:rPr>
            </w:pP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1</w:t>
            </w:r>
          </w:p>
        </w:tc>
        <w:tc>
          <w:tcPr>
            <w:tcW w:w="962"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0.4</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0.4</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0.4</w:t>
            </w:r>
          </w:p>
        </w:tc>
        <w:tc>
          <w:tcPr>
            <w:tcW w:w="940" w:type="dxa"/>
            <w:shd w:val="clear" w:color="auto" w:fill="auto"/>
            <w:vAlign w:val="center"/>
          </w:tcPr>
          <w:p w:rsidR="00427406" w:rsidRPr="00E15866" w:rsidRDefault="00427406" w:rsidP="00CC0480">
            <w:pPr>
              <w:spacing w:line="300" w:lineRule="exact"/>
              <w:jc w:val="right"/>
              <w:rPr>
                <w:rFonts w:ascii="方正书宋_GBK"/>
              </w:rPr>
            </w:pPr>
            <w:r>
              <w:rPr>
                <w:rFonts w:ascii="方正书宋_GBK" w:hint="eastAsia"/>
              </w:rPr>
              <w:t>0.4</w:t>
            </w: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885" w:type="dxa"/>
            <w:shd w:val="clear" w:color="auto" w:fill="auto"/>
            <w:vAlign w:val="center"/>
          </w:tcPr>
          <w:p w:rsidR="00427406" w:rsidRDefault="00427406" w:rsidP="00CC0480">
            <w:pPr>
              <w:spacing w:line="300" w:lineRule="exact"/>
              <w:jc w:val="right"/>
              <w:rPr>
                <w:rFonts w:ascii="方正书宋_GBK" w:eastAsia="方正书宋_GBK"/>
              </w:rPr>
            </w:pPr>
          </w:p>
        </w:tc>
      </w:tr>
      <w:tr w:rsidR="00427406" w:rsidTr="00CC0480">
        <w:trPr>
          <w:jc w:val="center"/>
        </w:trPr>
        <w:tc>
          <w:tcPr>
            <w:tcW w:w="2543" w:type="dxa"/>
            <w:shd w:val="clear" w:color="auto" w:fill="auto"/>
            <w:vAlign w:val="center"/>
          </w:tcPr>
          <w:p w:rsidR="00427406" w:rsidRPr="005F2A47" w:rsidRDefault="005F2A47" w:rsidP="00CC0480">
            <w:pPr>
              <w:spacing w:line="300" w:lineRule="exact"/>
              <w:jc w:val="left"/>
              <w:rPr>
                <w:rFonts w:ascii="方正书宋_GBK"/>
              </w:rPr>
            </w:pPr>
            <w:r>
              <w:rPr>
                <w:rFonts w:ascii="方正书宋_GBK" w:hint="eastAsia"/>
              </w:rPr>
              <w:t>日常公用经费</w:t>
            </w:r>
          </w:p>
        </w:tc>
        <w:tc>
          <w:tcPr>
            <w:tcW w:w="1136"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0.9</w:t>
            </w:r>
          </w:p>
        </w:tc>
        <w:tc>
          <w:tcPr>
            <w:tcW w:w="940" w:type="dxa"/>
            <w:shd w:val="clear" w:color="auto" w:fill="auto"/>
            <w:vAlign w:val="center"/>
          </w:tcPr>
          <w:p w:rsidR="00427406" w:rsidRPr="005F2A47" w:rsidRDefault="005F2A47" w:rsidP="00CC0480">
            <w:pPr>
              <w:spacing w:line="300" w:lineRule="exact"/>
              <w:jc w:val="left"/>
              <w:rPr>
                <w:rFonts w:ascii="方正书宋_GBK"/>
              </w:rPr>
            </w:pPr>
            <w:r>
              <w:rPr>
                <w:rFonts w:ascii="方正书宋_GBK" w:hint="eastAsia"/>
              </w:rPr>
              <w:t>电脑</w:t>
            </w:r>
          </w:p>
        </w:tc>
        <w:tc>
          <w:tcPr>
            <w:tcW w:w="1371" w:type="dxa"/>
            <w:shd w:val="clear" w:color="auto" w:fill="auto"/>
            <w:vAlign w:val="center"/>
          </w:tcPr>
          <w:p w:rsidR="00427406" w:rsidRDefault="00427406" w:rsidP="00CC0480">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rsidR="00427406" w:rsidRDefault="00427406" w:rsidP="00CC0480">
            <w:pPr>
              <w:spacing w:line="300" w:lineRule="exact"/>
              <w:jc w:val="left"/>
              <w:rPr>
                <w:rFonts w:ascii="方正书宋_GBK" w:eastAsia="方正书宋_GBK"/>
              </w:rPr>
            </w:pPr>
          </w:p>
        </w:tc>
        <w:tc>
          <w:tcPr>
            <w:tcW w:w="940"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3</w:t>
            </w:r>
          </w:p>
        </w:tc>
        <w:tc>
          <w:tcPr>
            <w:tcW w:w="962"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0.3</w:t>
            </w:r>
          </w:p>
        </w:tc>
        <w:tc>
          <w:tcPr>
            <w:tcW w:w="940"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0.9</w:t>
            </w:r>
          </w:p>
        </w:tc>
        <w:tc>
          <w:tcPr>
            <w:tcW w:w="940"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0.9</w:t>
            </w:r>
          </w:p>
        </w:tc>
        <w:tc>
          <w:tcPr>
            <w:tcW w:w="940" w:type="dxa"/>
            <w:shd w:val="clear" w:color="auto" w:fill="auto"/>
            <w:vAlign w:val="center"/>
          </w:tcPr>
          <w:p w:rsidR="00427406" w:rsidRPr="005F2A47" w:rsidRDefault="005F2A47" w:rsidP="00CC0480">
            <w:pPr>
              <w:spacing w:line="300" w:lineRule="exact"/>
              <w:jc w:val="right"/>
              <w:rPr>
                <w:rFonts w:ascii="方正书宋_GBK"/>
              </w:rPr>
            </w:pPr>
            <w:r>
              <w:rPr>
                <w:rFonts w:ascii="方正书宋_GBK" w:hint="eastAsia"/>
              </w:rPr>
              <w:t>0.9</w:t>
            </w: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940" w:type="dxa"/>
            <w:shd w:val="clear" w:color="auto" w:fill="auto"/>
            <w:vAlign w:val="center"/>
          </w:tcPr>
          <w:p w:rsidR="00427406" w:rsidRDefault="00427406" w:rsidP="00CC0480">
            <w:pPr>
              <w:spacing w:line="300" w:lineRule="exact"/>
              <w:jc w:val="right"/>
              <w:rPr>
                <w:rFonts w:ascii="方正书宋_GBK" w:eastAsia="方正书宋_GBK"/>
              </w:rPr>
            </w:pPr>
          </w:p>
        </w:tc>
        <w:tc>
          <w:tcPr>
            <w:tcW w:w="885" w:type="dxa"/>
            <w:shd w:val="clear" w:color="auto" w:fill="auto"/>
            <w:vAlign w:val="center"/>
          </w:tcPr>
          <w:p w:rsidR="00427406" w:rsidRDefault="00427406" w:rsidP="00CC0480">
            <w:pPr>
              <w:spacing w:line="300" w:lineRule="exact"/>
              <w:jc w:val="right"/>
              <w:rPr>
                <w:rFonts w:ascii="方正书宋_GBK" w:eastAsia="方正书宋_GBK"/>
              </w:rPr>
            </w:pPr>
          </w:p>
        </w:tc>
      </w:tr>
    </w:tbl>
    <w:p w:rsidR="00685580" w:rsidRPr="0070201C" w:rsidRDefault="00685580" w:rsidP="0070201C">
      <w:pPr>
        <w:widowControl/>
        <w:spacing w:line="360" w:lineRule="auto"/>
        <w:ind w:firstLineChars="200" w:firstLine="640"/>
        <w:jc w:val="left"/>
        <w:rPr>
          <w:rFonts w:ascii="黑体" w:eastAsia="黑体" w:hAnsi="黑体" w:cs="Calibri"/>
          <w:kern w:val="0"/>
          <w:sz w:val="32"/>
          <w:szCs w:val="32"/>
        </w:rPr>
      </w:pPr>
      <w:r w:rsidRPr="0070201C">
        <w:rPr>
          <w:rFonts w:ascii="黑体" w:eastAsia="黑体" w:hAnsi="黑体" w:cs="Calibri" w:hint="eastAsia"/>
          <w:kern w:val="0"/>
          <w:sz w:val="32"/>
          <w:szCs w:val="32"/>
        </w:rPr>
        <w:t>七、国有资产情况的说明</w:t>
      </w:r>
    </w:p>
    <w:p w:rsidR="009E3F61" w:rsidRDefault="00685580" w:rsidP="0070201C">
      <w:pPr>
        <w:widowControl/>
        <w:spacing w:line="360" w:lineRule="auto"/>
        <w:ind w:firstLineChars="200" w:firstLine="640"/>
        <w:jc w:val="left"/>
        <w:rPr>
          <w:rFonts w:ascii="仿宋_GB2312" w:eastAsia="仿宋_GB2312" w:hAnsi="Calibri" w:cs="仿宋_GB2312"/>
          <w:kern w:val="0"/>
          <w:sz w:val="32"/>
          <w:szCs w:val="32"/>
        </w:rPr>
      </w:pPr>
      <w:r>
        <w:rPr>
          <w:rFonts w:ascii="仿宋_GB2312" w:eastAsia="仿宋_GB2312" w:hAnsi="宋体" w:cs="宋体"/>
          <w:color w:val="333333"/>
          <w:kern w:val="0"/>
          <w:sz w:val="32"/>
          <w:szCs w:val="32"/>
        </w:rPr>
        <w:lastRenderedPageBreak/>
        <w:t>截止上年</w:t>
      </w:r>
      <w:r>
        <w:rPr>
          <w:rFonts w:ascii="仿宋_GB2312" w:eastAsia="仿宋_GB2312" w:hAnsi="Calibri" w:cs="仿宋_GB2312"/>
          <w:kern w:val="0"/>
          <w:sz w:val="32"/>
          <w:szCs w:val="32"/>
        </w:rPr>
        <w:t>末固定资产</w:t>
      </w:r>
      <w:proofErr w:type="gramStart"/>
      <w:r>
        <w:rPr>
          <w:rFonts w:ascii="仿宋_GB2312" w:eastAsia="仿宋_GB2312" w:hAnsi="Calibri" w:cs="仿宋_GB2312"/>
          <w:kern w:val="0"/>
          <w:sz w:val="32"/>
          <w:szCs w:val="32"/>
        </w:rPr>
        <w:t>帐面</w:t>
      </w:r>
      <w:proofErr w:type="gramEnd"/>
      <w:r>
        <w:rPr>
          <w:rFonts w:ascii="仿宋_GB2312" w:eastAsia="仿宋_GB2312" w:hAnsi="Calibri" w:cs="仿宋_GB2312"/>
          <w:kern w:val="0"/>
          <w:sz w:val="32"/>
          <w:szCs w:val="32"/>
        </w:rPr>
        <w:t>结余</w:t>
      </w:r>
      <w:r>
        <w:rPr>
          <w:rFonts w:ascii="仿宋_GB2312" w:eastAsia="仿宋_GB2312" w:hAnsi="Calibri" w:cs="仿宋_GB2312" w:hint="eastAsia"/>
          <w:kern w:val="0"/>
          <w:sz w:val="32"/>
          <w:szCs w:val="32"/>
        </w:rPr>
        <w:t>38</w:t>
      </w:r>
      <w:r>
        <w:rPr>
          <w:rFonts w:ascii="仿宋_GB2312" w:eastAsia="仿宋_GB2312" w:hAnsi="Calibri" w:cs="仿宋_GB2312"/>
          <w:kern w:val="0"/>
          <w:sz w:val="32"/>
          <w:szCs w:val="32"/>
        </w:rPr>
        <w:t>万元。</w:t>
      </w:r>
      <w:r>
        <w:rPr>
          <w:rFonts w:ascii="仿宋_GB2312" w:eastAsia="仿宋_GB2312" w:hAnsi="Calibri" w:cs="仿宋_GB2312" w:hint="eastAsia"/>
          <w:kern w:val="0"/>
          <w:sz w:val="32"/>
          <w:szCs w:val="32"/>
        </w:rPr>
        <w:t>其中：房屋价值20万元，车辆价值0万元，其它资产办公用电脑、办公家具、专用设备等价值18万元。201</w:t>
      </w:r>
      <w:r w:rsidR="009114EF">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年我单</w:t>
      </w:r>
      <w:proofErr w:type="gramStart"/>
      <w:r>
        <w:rPr>
          <w:rFonts w:ascii="仿宋_GB2312" w:eastAsia="仿宋_GB2312" w:hAnsi="Calibri" w:cs="仿宋_GB2312" w:hint="eastAsia"/>
          <w:kern w:val="0"/>
          <w:sz w:val="32"/>
          <w:szCs w:val="32"/>
        </w:rPr>
        <w:t>位拟</w:t>
      </w:r>
      <w:proofErr w:type="gramEnd"/>
      <w:r>
        <w:rPr>
          <w:rFonts w:ascii="仿宋_GB2312" w:eastAsia="仿宋_GB2312" w:hAnsi="Calibri" w:cs="仿宋_GB2312" w:hint="eastAsia"/>
          <w:kern w:val="0"/>
          <w:sz w:val="32"/>
          <w:szCs w:val="32"/>
        </w:rPr>
        <w:t>购置1.5万元。</w:t>
      </w:r>
      <w:r w:rsidR="005F2A47">
        <w:rPr>
          <w:rFonts w:ascii="仿宋_GB2312" w:eastAsia="仿宋_GB2312" w:hAnsi="Calibri" w:cs="仿宋_GB2312" w:hint="eastAsia"/>
          <w:kern w:val="0"/>
          <w:sz w:val="32"/>
          <w:szCs w:val="32"/>
        </w:rPr>
        <w:t>详见下表：</w:t>
      </w:r>
    </w:p>
    <w:p w:rsidR="005F2A47" w:rsidRDefault="005F2A47" w:rsidP="005F2A47">
      <w:pPr>
        <w:pStyle w:val="a5"/>
        <w:widowControl/>
        <w:spacing w:before="100" w:after="100"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部门固定资产占用情况表</w:t>
      </w:r>
    </w:p>
    <w:p w:rsidR="005F2A47" w:rsidRPr="0024357B" w:rsidRDefault="005F2A47" w:rsidP="0024357B">
      <w:pPr>
        <w:pStyle w:val="a5"/>
        <w:widowControl/>
        <w:spacing w:before="100" w:after="100" w:line="360" w:lineRule="auto"/>
        <w:ind w:firstLineChars="200" w:firstLine="600"/>
        <w:jc w:val="left"/>
        <w:rPr>
          <w:rFonts w:ascii="仿宋" w:eastAsia="仿宋" w:hAnsi="仿宋" w:cs="仿宋"/>
          <w:sz w:val="30"/>
          <w:szCs w:val="30"/>
        </w:rPr>
      </w:pPr>
      <w:r w:rsidRPr="0024357B">
        <w:rPr>
          <w:rFonts w:ascii="仿宋" w:eastAsia="仿宋" w:hAnsi="仿宋" w:cs="仿宋" w:hint="eastAsia"/>
          <w:sz w:val="30"/>
          <w:szCs w:val="30"/>
        </w:rPr>
        <w:t xml:space="preserve">编制单位：成安县残疾人联合会          </w:t>
      </w:r>
      <w:r w:rsidR="0024357B">
        <w:rPr>
          <w:rFonts w:ascii="仿宋" w:eastAsia="仿宋" w:hAnsi="仿宋" w:cs="仿宋" w:hint="eastAsia"/>
          <w:sz w:val="30"/>
          <w:szCs w:val="30"/>
        </w:rPr>
        <w:t xml:space="preserve">                  </w:t>
      </w:r>
      <w:r w:rsidRPr="0024357B">
        <w:rPr>
          <w:rFonts w:ascii="仿宋" w:eastAsia="仿宋" w:hAnsi="仿宋" w:cs="仿宋" w:hint="eastAsia"/>
          <w:sz w:val="30"/>
          <w:szCs w:val="30"/>
        </w:rPr>
        <w:t xml:space="preserve">     截止时间201</w:t>
      </w:r>
      <w:r w:rsidR="0024357B" w:rsidRPr="0024357B">
        <w:rPr>
          <w:rFonts w:ascii="仿宋" w:eastAsia="仿宋" w:hAnsi="仿宋" w:cs="仿宋" w:hint="eastAsia"/>
          <w:sz w:val="30"/>
          <w:szCs w:val="30"/>
        </w:rPr>
        <w:t>7</w:t>
      </w:r>
      <w:r w:rsidRPr="0024357B">
        <w:rPr>
          <w:rFonts w:ascii="仿宋" w:eastAsia="仿宋" w:hAnsi="仿宋" w:cs="仿宋" w:hint="eastAsia"/>
          <w:sz w:val="30"/>
          <w:szCs w:val="30"/>
        </w:rPr>
        <w:t>年12月31日</w:t>
      </w:r>
    </w:p>
    <w:tbl>
      <w:tblPr>
        <w:tblStyle w:val="a6"/>
        <w:tblW w:w="14174" w:type="dxa"/>
        <w:tblLayout w:type="fixed"/>
        <w:tblLook w:val="04A0" w:firstRow="1" w:lastRow="0" w:firstColumn="1" w:lastColumn="0" w:noHBand="0" w:noVBand="1"/>
      </w:tblPr>
      <w:tblGrid>
        <w:gridCol w:w="7365"/>
        <w:gridCol w:w="1530"/>
        <w:gridCol w:w="5279"/>
      </w:tblGrid>
      <w:tr w:rsidR="005F2A47" w:rsidTr="0024357B">
        <w:trPr>
          <w:trHeight w:val="679"/>
        </w:trPr>
        <w:tc>
          <w:tcPr>
            <w:tcW w:w="7365" w:type="dxa"/>
          </w:tcPr>
          <w:p w:rsidR="005F2A47" w:rsidRDefault="005F2A47" w:rsidP="00CC0480">
            <w:pPr>
              <w:pStyle w:val="a5"/>
              <w:widowControl/>
              <w:spacing w:before="100" w:after="100"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项目</w:t>
            </w:r>
          </w:p>
        </w:tc>
        <w:tc>
          <w:tcPr>
            <w:tcW w:w="1530" w:type="dxa"/>
          </w:tcPr>
          <w:p w:rsidR="005F2A47" w:rsidRDefault="005F2A47" w:rsidP="00CC0480">
            <w:pPr>
              <w:pStyle w:val="a5"/>
              <w:widowControl/>
              <w:spacing w:before="100" w:after="100"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数量</w:t>
            </w:r>
          </w:p>
        </w:tc>
        <w:tc>
          <w:tcPr>
            <w:tcW w:w="5279" w:type="dxa"/>
          </w:tcPr>
          <w:p w:rsidR="005F2A47" w:rsidRDefault="005F2A47" w:rsidP="00CC0480">
            <w:pPr>
              <w:pStyle w:val="a5"/>
              <w:widowControl/>
              <w:spacing w:before="100" w:after="100"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价值（金额单位：万元）</w:t>
            </w:r>
          </w:p>
        </w:tc>
      </w:tr>
      <w:tr w:rsidR="005F2A47" w:rsidTr="0024357B">
        <w:trPr>
          <w:trHeight w:val="550"/>
        </w:trPr>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资产总额</w:t>
            </w:r>
          </w:p>
        </w:tc>
        <w:tc>
          <w:tcPr>
            <w:tcW w:w="1530" w:type="dxa"/>
            <w:vAlign w:val="center"/>
          </w:tcPr>
          <w:p w:rsidR="005F2A47" w:rsidRPr="0024357B" w:rsidRDefault="005F2A47" w:rsidP="00CC0480">
            <w:pPr>
              <w:widowControl/>
              <w:jc w:val="center"/>
              <w:rPr>
                <w:rFonts w:ascii="仿宋" w:eastAsia="仿宋" w:hAnsi="仿宋" w:cs="仿宋"/>
                <w:sz w:val="24"/>
              </w:rPr>
            </w:pPr>
            <w:r w:rsidRPr="0024357B">
              <w:rPr>
                <w:rFonts w:ascii="宋体" w:eastAsia="宋体" w:hAnsi="宋体" w:cs="宋体" w:hint="eastAsia"/>
                <w:kern w:val="0"/>
                <w:sz w:val="24"/>
              </w:rPr>
              <w:t>——</w:t>
            </w:r>
          </w:p>
        </w:tc>
        <w:tc>
          <w:tcPr>
            <w:tcW w:w="5279" w:type="dxa"/>
            <w:vAlign w:val="center"/>
          </w:tcPr>
          <w:p w:rsidR="005F2A47" w:rsidRPr="0024357B" w:rsidRDefault="005F2A47" w:rsidP="00CC0480">
            <w:pPr>
              <w:widowControl/>
              <w:jc w:val="center"/>
              <w:rPr>
                <w:rFonts w:ascii="仿宋" w:eastAsia="仿宋" w:hAnsi="仿宋" w:cs="仿宋"/>
                <w:sz w:val="24"/>
              </w:rPr>
            </w:pPr>
            <w:r w:rsidRPr="0024357B">
              <w:rPr>
                <w:rFonts w:ascii="仿宋" w:eastAsia="仿宋" w:hAnsi="仿宋" w:cs="仿宋" w:hint="eastAsia"/>
                <w:sz w:val="24"/>
              </w:rPr>
              <w:t>38</w:t>
            </w:r>
          </w:p>
        </w:tc>
      </w:tr>
      <w:tr w:rsidR="005F2A47" w:rsidTr="0024357B">
        <w:trPr>
          <w:trHeight w:val="446"/>
        </w:trPr>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1、房屋（平方米）</w:t>
            </w:r>
          </w:p>
        </w:tc>
        <w:tc>
          <w:tcPr>
            <w:tcW w:w="1530" w:type="dxa"/>
            <w:vAlign w:val="center"/>
          </w:tcPr>
          <w:p w:rsidR="005F2A47" w:rsidRPr="0024357B" w:rsidRDefault="00095F9D" w:rsidP="00CC0480">
            <w:pPr>
              <w:widowControl/>
              <w:jc w:val="center"/>
              <w:rPr>
                <w:rFonts w:ascii="仿宋" w:eastAsia="仿宋" w:hAnsi="仿宋" w:cs="仿宋"/>
                <w:sz w:val="24"/>
              </w:rPr>
            </w:pPr>
            <w:r w:rsidRPr="0024357B">
              <w:rPr>
                <w:rFonts w:ascii="宋体" w:eastAsia="宋体" w:hAnsi="宋体" w:cs="宋体" w:hint="eastAsia"/>
                <w:kern w:val="0"/>
                <w:sz w:val="24"/>
              </w:rPr>
              <w:t>474</w:t>
            </w:r>
          </w:p>
        </w:tc>
        <w:tc>
          <w:tcPr>
            <w:tcW w:w="5279" w:type="dxa"/>
            <w:vAlign w:val="center"/>
          </w:tcPr>
          <w:p w:rsidR="005F2A47" w:rsidRPr="0024357B" w:rsidRDefault="005F2A47" w:rsidP="00CC0480">
            <w:pPr>
              <w:widowControl/>
              <w:jc w:val="center"/>
              <w:rPr>
                <w:rFonts w:ascii="仿宋" w:eastAsia="仿宋" w:hAnsi="仿宋" w:cs="仿宋"/>
                <w:sz w:val="24"/>
              </w:rPr>
            </w:pPr>
            <w:r w:rsidRPr="0024357B">
              <w:rPr>
                <w:rFonts w:ascii="宋体" w:hAnsi="宋体" w:cs="宋体" w:hint="eastAsia"/>
                <w:kern w:val="0"/>
                <w:sz w:val="24"/>
              </w:rPr>
              <w:t xml:space="preserve">20 </w:t>
            </w:r>
          </w:p>
        </w:tc>
      </w:tr>
      <w:tr w:rsidR="005F2A47" w:rsidTr="00CC0480">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 xml:space="preserve">  其中：办公用房（平方米）</w:t>
            </w:r>
          </w:p>
        </w:tc>
        <w:tc>
          <w:tcPr>
            <w:tcW w:w="1530" w:type="dxa"/>
            <w:vAlign w:val="center"/>
          </w:tcPr>
          <w:p w:rsidR="005F2A47" w:rsidRPr="0024357B" w:rsidRDefault="00095F9D" w:rsidP="00CC0480">
            <w:pPr>
              <w:widowControl/>
              <w:jc w:val="center"/>
              <w:rPr>
                <w:rFonts w:ascii="仿宋" w:eastAsia="仿宋" w:hAnsi="仿宋" w:cs="仿宋"/>
                <w:sz w:val="24"/>
              </w:rPr>
            </w:pPr>
            <w:r w:rsidRPr="0024357B">
              <w:rPr>
                <w:rFonts w:ascii="宋体" w:eastAsia="宋体" w:hAnsi="宋体" w:cs="宋体" w:hint="eastAsia"/>
                <w:kern w:val="0"/>
                <w:sz w:val="24"/>
              </w:rPr>
              <w:t>474</w:t>
            </w:r>
          </w:p>
        </w:tc>
        <w:tc>
          <w:tcPr>
            <w:tcW w:w="5279" w:type="dxa"/>
            <w:vAlign w:val="center"/>
          </w:tcPr>
          <w:p w:rsidR="005F2A47" w:rsidRPr="0024357B" w:rsidRDefault="00095F9D" w:rsidP="00CC0480">
            <w:pPr>
              <w:widowControl/>
              <w:jc w:val="center"/>
              <w:rPr>
                <w:rFonts w:ascii="仿宋" w:eastAsia="仿宋" w:hAnsi="仿宋" w:cs="仿宋"/>
                <w:sz w:val="24"/>
              </w:rPr>
            </w:pPr>
            <w:r w:rsidRPr="0024357B">
              <w:rPr>
                <w:rFonts w:ascii="宋体" w:hAnsi="宋体" w:cs="宋体" w:hint="eastAsia"/>
                <w:kern w:val="0"/>
                <w:sz w:val="24"/>
              </w:rPr>
              <w:t>20</w:t>
            </w:r>
          </w:p>
        </w:tc>
      </w:tr>
      <w:tr w:rsidR="005F2A47" w:rsidTr="00CC0480">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2、车辆（台、辆）</w:t>
            </w:r>
          </w:p>
        </w:tc>
        <w:tc>
          <w:tcPr>
            <w:tcW w:w="1530" w:type="dxa"/>
            <w:vAlign w:val="center"/>
          </w:tcPr>
          <w:p w:rsidR="005F2A47" w:rsidRPr="0024357B" w:rsidRDefault="005F2A47" w:rsidP="00CC0480">
            <w:pPr>
              <w:widowControl/>
              <w:jc w:val="center"/>
              <w:rPr>
                <w:rFonts w:ascii="仿宋" w:eastAsia="仿宋" w:hAnsi="仿宋" w:cs="仿宋"/>
                <w:sz w:val="24"/>
              </w:rPr>
            </w:pPr>
            <w:r w:rsidRPr="0024357B">
              <w:rPr>
                <w:rFonts w:ascii="仿宋" w:eastAsia="仿宋" w:hAnsi="仿宋" w:cs="仿宋" w:hint="eastAsia"/>
                <w:sz w:val="24"/>
              </w:rPr>
              <w:t>1</w:t>
            </w:r>
          </w:p>
        </w:tc>
        <w:tc>
          <w:tcPr>
            <w:tcW w:w="5279" w:type="dxa"/>
            <w:vAlign w:val="center"/>
          </w:tcPr>
          <w:p w:rsidR="005F2A47" w:rsidRPr="0024357B" w:rsidRDefault="00095F9D" w:rsidP="00CC0480">
            <w:pPr>
              <w:widowControl/>
              <w:jc w:val="center"/>
              <w:rPr>
                <w:rFonts w:ascii="仿宋" w:eastAsia="仿宋" w:hAnsi="仿宋" w:cs="仿宋"/>
                <w:sz w:val="24"/>
              </w:rPr>
            </w:pPr>
            <w:r w:rsidRPr="0024357B">
              <w:rPr>
                <w:rFonts w:ascii="仿宋" w:eastAsia="仿宋" w:hAnsi="仿宋" w:cs="仿宋" w:hint="eastAsia"/>
                <w:sz w:val="24"/>
              </w:rPr>
              <w:t>0</w:t>
            </w:r>
          </w:p>
        </w:tc>
      </w:tr>
      <w:tr w:rsidR="005F2A47" w:rsidTr="00CC0480">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3、单价在50万元以上的设备</w:t>
            </w:r>
            <w:bookmarkStart w:id="1" w:name="_GoBack"/>
            <w:bookmarkEnd w:id="1"/>
          </w:p>
        </w:tc>
        <w:tc>
          <w:tcPr>
            <w:tcW w:w="1530" w:type="dxa"/>
            <w:vAlign w:val="center"/>
          </w:tcPr>
          <w:p w:rsidR="005F2A47" w:rsidRPr="0024357B" w:rsidRDefault="005F2A47" w:rsidP="00CC0480">
            <w:pPr>
              <w:widowControl/>
              <w:jc w:val="center"/>
              <w:rPr>
                <w:rFonts w:ascii="仿宋" w:eastAsia="仿宋" w:hAnsi="仿宋" w:cs="仿宋"/>
                <w:sz w:val="24"/>
              </w:rPr>
            </w:pPr>
            <w:r w:rsidRPr="0024357B">
              <w:rPr>
                <w:rFonts w:ascii="宋体" w:eastAsia="宋体" w:hAnsi="宋体" w:cs="宋体" w:hint="eastAsia"/>
                <w:kern w:val="0"/>
                <w:sz w:val="24"/>
              </w:rPr>
              <w:t>——</w:t>
            </w:r>
          </w:p>
        </w:tc>
        <w:tc>
          <w:tcPr>
            <w:tcW w:w="5279" w:type="dxa"/>
            <w:vAlign w:val="center"/>
          </w:tcPr>
          <w:p w:rsidR="005F2A47" w:rsidRPr="0024357B" w:rsidRDefault="005F2A47" w:rsidP="00CC0480">
            <w:pPr>
              <w:widowControl/>
              <w:jc w:val="center"/>
              <w:rPr>
                <w:rFonts w:ascii="仿宋" w:eastAsia="仿宋" w:hAnsi="仿宋" w:cs="仿宋"/>
                <w:sz w:val="24"/>
              </w:rPr>
            </w:pPr>
            <w:r w:rsidRPr="0024357B">
              <w:rPr>
                <w:rFonts w:ascii="宋体" w:hAnsi="宋体" w:cs="宋体" w:hint="eastAsia"/>
                <w:kern w:val="0"/>
                <w:sz w:val="24"/>
              </w:rPr>
              <w:t xml:space="preserve"> </w:t>
            </w:r>
          </w:p>
        </w:tc>
      </w:tr>
      <w:tr w:rsidR="005F2A47" w:rsidTr="00CC0480">
        <w:tc>
          <w:tcPr>
            <w:tcW w:w="7365" w:type="dxa"/>
          </w:tcPr>
          <w:p w:rsidR="005F2A47" w:rsidRPr="0024357B" w:rsidRDefault="005F2A47" w:rsidP="00CC0480">
            <w:pPr>
              <w:pStyle w:val="a5"/>
              <w:widowControl/>
              <w:spacing w:before="100" w:after="100" w:line="360" w:lineRule="auto"/>
              <w:jc w:val="left"/>
              <w:rPr>
                <w:rFonts w:asciiTheme="majorEastAsia" w:eastAsiaTheme="majorEastAsia" w:hAnsiTheme="majorEastAsia" w:cstheme="majorEastAsia"/>
              </w:rPr>
            </w:pPr>
            <w:r w:rsidRPr="0024357B">
              <w:rPr>
                <w:rFonts w:asciiTheme="majorEastAsia" w:eastAsiaTheme="majorEastAsia" w:hAnsiTheme="majorEastAsia" w:cstheme="majorEastAsia" w:hint="eastAsia"/>
              </w:rPr>
              <w:t>4、其他固定资产</w:t>
            </w:r>
          </w:p>
        </w:tc>
        <w:tc>
          <w:tcPr>
            <w:tcW w:w="1530" w:type="dxa"/>
            <w:vAlign w:val="center"/>
          </w:tcPr>
          <w:p w:rsidR="005F2A47" w:rsidRPr="0024357B" w:rsidRDefault="005F2A47" w:rsidP="00CC0480">
            <w:pPr>
              <w:widowControl/>
              <w:jc w:val="center"/>
              <w:rPr>
                <w:rFonts w:ascii="仿宋" w:eastAsia="仿宋" w:hAnsi="仿宋" w:cs="仿宋"/>
                <w:sz w:val="24"/>
              </w:rPr>
            </w:pPr>
            <w:r w:rsidRPr="0024357B">
              <w:rPr>
                <w:rFonts w:ascii="仿宋" w:eastAsia="仿宋" w:hAnsi="仿宋" w:cs="仿宋" w:hint="eastAsia"/>
                <w:sz w:val="24"/>
              </w:rPr>
              <w:t>33</w:t>
            </w:r>
          </w:p>
        </w:tc>
        <w:tc>
          <w:tcPr>
            <w:tcW w:w="5279" w:type="dxa"/>
            <w:vAlign w:val="center"/>
          </w:tcPr>
          <w:p w:rsidR="005F2A47" w:rsidRPr="0024357B" w:rsidRDefault="005F2A47" w:rsidP="00CC0480">
            <w:pPr>
              <w:widowControl/>
              <w:jc w:val="center"/>
              <w:rPr>
                <w:rFonts w:ascii="仿宋" w:eastAsia="仿宋" w:hAnsi="仿宋" w:cs="仿宋"/>
                <w:sz w:val="24"/>
              </w:rPr>
            </w:pPr>
            <w:r w:rsidRPr="0024357B">
              <w:rPr>
                <w:rFonts w:ascii="宋体" w:hAnsi="宋体" w:cs="宋体" w:hint="eastAsia"/>
                <w:kern w:val="0"/>
                <w:sz w:val="24"/>
              </w:rPr>
              <w:t>18</w:t>
            </w:r>
          </w:p>
        </w:tc>
      </w:tr>
    </w:tbl>
    <w:p w:rsidR="005F2A47" w:rsidRDefault="005F2A47" w:rsidP="009E3F61">
      <w:pPr>
        <w:widowControl/>
        <w:spacing w:line="360" w:lineRule="auto"/>
        <w:jc w:val="left"/>
        <w:rPr>
          <w:rFonts w:ascii="仿宋_GB2312" w:eastAsia="仿宋_GB2312" w:hAnsi="Calibri" w:cs="仿宋_GB2312"/>
          <w:kern w:val="0"/>
          <w:sz w:val="32"/>
          <w:szCs w:val="32"/>
        </w:rPr>
      </w:pPr>
    </w:p>
    <w:p w:rsidR="009E3F61" w:rsidRPr="0070201C" w:rsidRDefault="009E3F61" w:rsidP="0070201C">
      <w:pPr>
        <w:widowControl/>
        <w:spacing w:line="360" w:lineRule="auto"/>
        <w:ind w:firstLineChars="200" w:firstLine="640"/>
        <w:jc w:val="left"/>
        <w:rPr>
          <w:rFonts w:ascii="黑体" w:eastAsia="黑体" w:hAnsi="黑体" w:cs="仿宋"/>
          <w:kern w:val="0"/>
          <w:sz w:val="32"/>
          <w:szCs w:val="32"/>
        </w:rPr>
      </w:pPr>
      <w:r w:rsidRPr="0070201C">
        <w:rPr>
          <w:rFonts w:ascii="黑体" w:eastAsia="黑体" w:hAnsi="黑体" w:cs="仿宋_GB2312" w:hint="eastAsia"/>
          <w:kern w:val="0"/>
          <w:sz w:val="32"/>
          <w:szCs w:val="32"/>
        </w:rPr>
        <w:lastRenderedPageBreak/>
        <w:t>八、</w:t>
      </w:r>
      <w:r w:rsidRPr="0070201C">
        <w:rPr>
          <w:rFonts w:ascii="黑体" w:eastAsia="黑体" w:hAnsi="黑体" w:cs="仿宋" w:hint="eastAsia"/>
          <w:kern w:val="0"/>
          <w:sz w:val="32"/>
          <w:szCs w:val="32"/>
        </w:rPr>
        <w:t>名词解释</w:t>
      </w:r>
      <w:r w:rsidRPr="0070201C">
        <w:rPr>
          <w:rFonts w:ascii="黑体" w:eastAsia="黑体" w:hAnsi="黑体" w:cs="微软雅黑" w:hint="eastAsia"/>
          <w:kern w:val="0"/>
          <w:sz w:val="24"/>
        </w:rPr>
        <w:t xml:space="preserve"> </w:t>
      </w:r>
      <w:r w:rsidRPr="0070201C">
        <w:rPr>
          <w:rFonts w:ascii="宋体" w:eastAsia="宋体" w:hAnsi="宋体" w:cs="宋体" w:hint="eastAsia"/>
          <w:kern w:val="0"/>
          <w:sz w:val="32"/>
          <w:szCs w:val="32"/>
        </w:rPr>
        <w:t> </w:t>
      </w:r>
    </w:p>
    <w:p w:rsidR="009E3F61" w:rsidRDefault="009E3F61" w:rsidP="00427406">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1、财政拨款收入</w:t>
      </w:r>
      <w:r>
        <w:rPr>
          <w:rFonts w:ascii="仿宋" w:eastAsia="仿宋" w:hAnsi="仿宋" w:cs="仿宋" w:hint="eastAsia"/>
          <w:kern w:val="0"/>
          <w:sz w:val="32"/>
          <w:szCs w:val="32"/>
        </w:rPr>
        <w:t>：指财政当年拨付的资金。</w:t>
      </w:r>
    </w:p>
    <w:p w:rsidR="009E3F61" w:rsidRDefault="009E3F61" w:rsidP="009E3F61">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2、年初结转和结余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微软雅黑" w:eastAsia="微软雅黑" w:hAnsi="微软雅黑" w:cs="微软雅黑" w:hint="eastAsia"/>
          <w:kern w:val="0"/>
          <w:sz w:val="24"/>
        </w:rPr>
        <w:t xml:space="preserve"> </w:t>
      </w:r>
      <w:r>
        <w:rPr>
          <w:rFonts w:ascii="仿宋" w:eastAsia="仿宋" w:hAnsi="仿宋" w:cs="仿宋" w:hint="eastAsia"/>
          <w:b/>
          <w:kern w:val="0"/>
          <w:sz w:val="32"/>
          <w:szCs w:val="32"/>
        </w:rPr>
        <w:t> </w:t>
      </w:r>
    </w:p>
    <w:p w:rsidR="009E3F61" w:rsidRDefault="009E3F61" w:rsidP="009E3F61">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3、基本支出</w:t>
      </w:r>
      <w:r>
        <w:rPr>
          <w:rFonts w:ascii="仿宋" w:eastAsia="仿宋" w:hAnsi="仿宋" w:cs="仿宋" w:hint="eastAsia"/>
          <w:kern w:val="0"/>
          <w:sz w:val="32"/>
          <w:szCs w:val="32"/>
        </w:rPr>
        <w:t>：指单位为了保障其正常运转、完成日常工作任务而发生的人员支出和公用支出。</w:t>
      </w:r>
      <w:r>
        <w:rPr>
          <w:rFonts w:ascii="微软雅黑" w:eastAsia="微软雅黑" w:hAnsi="微软雅黑" w:cs="微软雅黑" w:hint="eastAsia"/>
          <w:kern w:val="0"/>
          <w:sz w:val="24"/>
        </w:rPr>
        <w:t xml:space="preserve"> </w:t>
      </w:r>
      <w:r>
        <w:rPr>
          <w:rFonts w:ascii="仿宋" w:eastAsia="仿宋" w:hAnsi="仿宋" w:cs="仿宋" w:hint="eastAsia"/>
          <w:b/>
          <w:kern w:val="0"/>
          <w:sz w:val="32"/>
          <w:szCs w:val="32"/>
        </w:rPr>
        <w:t> </w:t>
      </w:r>
    </w:p>
    <w:p w:rsidR="009E3F61" w:rsidRDefault="009E3F61" w:rsidP="009E3F61">
      <w:pPr>
        <w:widowControl/>
        <w:spacing w:line="360" w:lineRule="auto"/>
        <w:ind w:firstLineChars="200" w:firstLine="643"/>
        <w:jc w:val="left"/>
        <w:rPr>
          <w:rFonts w:ascii="方正小标宋_GBK" w:eastAsia="方正小标宋_GBK"/>
          <w:sz w:val="36"/>
        </w:rPr>
      </w:pPr>
      <w:r>
        <w:rPr>
          <w:rFonts w:ascii="仿宋" w:eastAsia="仿宋" w:hAnsi="仿宋" w:cs="仿宋" w:hint="eastAsia"/>
          <w:b/>
          <w:kern w:val="0"/>
          <w:sz w:val="32"/>
          <w:szCs w:val="32"/>
        </w:rPr>
        <w:t>4、项目支出：</w:t>
      </w:r>
      <w:r>
        <w:rPr>
          <w:rFonts w:ascii="仿宋" w:eastAsia="仿宋" w:hAnsi="仿宋" w:cs="仿宋" w:hint="eastAsia"/>
          <w:kern w:val="0"/>
          <w:sz w:val="32"/>
          <w:szCs w:val="32"/>
        </w:rPr>
        <w:t>指单位为了特定的工作任务和事业发展目标，在基本支出之外所发生的支出。</w:t>
      </w:r>
      <w:r>
        <w:rPr>
          <w:rFonts w:ascii="方正小标宋_GBK" w:eastAsia="方正小标宋_GBK" w:hint="eastAsia"/>
          <w:sz w:val="36"/>
        </w:rPr>
        <w:t xml:space="preserve"> </w:t>
      </w:r>
    </w:p>
    <w:p w:rsidR="009E3F61" w:rsidRDefault="009E3F61" w:rsidP="009E3F61">
      <w:pPr>
        <w:widowControl/>
        <w:spacing w:line="360" w:lineRule="auto"/>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九、其他需要说明的事项</w:t>
      </w:r>
    </w:p>
    <w:p w:rsidR="009E3F61" w:rsidRDefault="009E3F61" w:rsidP="009E3F61">
      <w:pPr>
        <w:widowControl/>
        <w:spacing w:line="360" w:lineRule="auto"/>
        <w:ind w:firstLineChars="200" w:firstLine="640"/>
        <w:jc w:val="left"/>
        <w:rPr>
          <w:rFonts w:ascii="仿宋" w:eastAsia="仿宋" w:hAnsi="仿宋" w:cs="仿宋"/>
        </w:rPr>
      </w:pPr>
      <w:r>
        <w:rPr>
          <w:rFonts w:ascii="仿宋" w:eastAsia="仿宋" w:hAnsi="仿宋" w:cs="仿宋" w:hint="eastAsia"/>
          <w:kern w:val="0"/>
          <w:sz w:val="32"/>
          <w:szCs w:val="32"/>
        </w:rPr>
        <w:t>无</w:t>
      </w:r>
      <w:r w:rsidR="0070201C" w:rsidRPr="0070201C">
        <w:rPr>
          <w:rFonts w:ascii="仿宋" w:eastAsia="仿宋" w:hAnsi="仿宋" w:cs="仿宋" w:hint="eastAsia"/>
          <w:kern w:val="0"/>
          <w:sz w:val="32"/>
          <w:szCs w:val="32"/>
        </w:rPr>
        <w:t>其他需要说明的事项</w:t>
      </w:r>
      <w:r>
        <w:rPr>
          <w:rFonts w:ascii="仿宋" w:eastAsia="仿宋" w:hAnsi="仿宋" w:cs="仿宋" w:hint="eastAsia"/>
          <w:kern w:val="0"/>
          <w:sz w:val="32"/>
          <w:szCs w:val="32"/>
        </w:rPr>
        <w:t>。</w:t>
      </w:r>
    </w:p>
    <w:sectPr w:rsidR="009E3F61" w:rsidSect="006A5E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F7" w:rsidRDefault="002812F7" w:rsidP="00C378F6">
      <w:r>
        <w:separator/>
      </w:r>
    </w:p>
  </w:endnote>
  <w:endnote w:type="continuationSeparator" w:id="0">
    <w:p w:rsidR="002812F7" w:rsidRDefault="002812F7" w:rsidP="00C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0" w:usb1="00000000" w:usb2="00000010" w:usb3="00000000" w:csb0="00040000" w:csb1="00000000"/>
  </w:font>
  <w:font w:name="方正黑体_GBK">
    <w:altName w:val="宋体"/>
    <w:charset w:val="86"/>
    <w:family w:val="roman"/>
    <w:pitch w:val="default"/>
    <w:sig w:usb0="00000000" w:usb1="00000000" w:usb2="00000000" w:usb3="00000000" w:csb0="00040001" w:csb1="00000000"/>
  </w:font>
  <w:font w:name="方正书宋_GBK">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F7" w:rsidRDefault="002812F7" w:rsidP="00C378F6">
      <w:r>
        <w:separator/>
      </w:r>
    </w:p>
  </w:footnote>
  <w:footnote w:type="continuationSeparator" w:id="0">
    <w:p w:rsidR="002812F7" w:rsidRDefault="002812F7" w:rsidP="00C37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14D"/>
    <w:multiLevelType w:val="singleLevel"/>
    <w:tmpl w:val="596D814D"/>
    <w:lvl w:ilvl="0">
      <w:start w:val="9"/>
      <w:numFmt w:val="chineseCounting"/>
      <w:suff w:val="nothing"/>
      <w:lvlText w:val="%1、"/>
      <w:lvlJc w:val="left"/>
    </w:lvl>
  </w:abstractNum>
  <w:abstractNum w:abstractNumId="1">
    <w:nsid w:val="596DDF2F"/>
    <w:multiLevelType w:val="singleLevel"/>
    <w:tmpl w:val="596DDF2F"/>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E112B16"/>
    <w:rsid w:val="00095F9D"/>
    <w:rsid w:val="000A7290"/>
    <w:rsid w:val="001C484F"/>
    <w:rsid w:val="001F2EDD"/>
    <w:rsid w:val="0022774D"/>
    <w:rsid w:val="0024357B"/>
    <w:rsid w:val="002812F7"/>
    <w:rsid w:val="002841C4"/>
    <w:rsid w:val="003412CC"/>
    <w:rsid w:val="00342F86"/>
    <w:rsid w:val="003507F5"/>
    <w:rsid w:val="0040395B"/>
    <w:rsid w:val="00414975"/>
    <w:rsid w:val="00423C46"/>
    <w:rsid w:val="00427406"/>
    <w:rsid w:val="004436ED"/>
    <w:rsid w:val="004647AF"/>
    <w:rsid w:val="00525C3A"/>
    <w:rsid w:val="005771DA"/>
    <w:rsid w:val="005F2A47"/>
    <w:rsid w:val="00685580"/>
    <w:rsid w:val="006A5EC9"/>
    <w:rsid w:val="006D51F9"/>
    <w:rsid w:val="0070201C"/>
    <w:rsid w:val="0078700B"/>
    <w:rsid w:val="007C12D3"/>
    <w:rsid w:val="0088342C"/>
    <w:rsid w:val="008A10E7"/>
    <w:rsid w:val="009114EF"/>
    <w:rsid w:val="0095749B"/>
    <w:rsid w:val="0096633A"/>
    <w:rsid w:val="0096765E"/>
    <w:rsid w:val="00986043"/>
    <w:rsid w:val="009C38D9"/>
    <w:rsid w:val="009E2B82"/>
    <w:rsid w:val="009E3F61"/>
    <w:rsid w:val="00B94F2F"/>
    <w:rsid w:val="00BB60EB"/>
    <w:rsid w:val="00C10E11"/>
    <w:rsid w:val="00C378F6"/>
    <w:rsid w:val="00C541F0"/>
    <w:rsid w:val="00C67135"/>
    <w:rsid w:val="00CC2929"/>
    <w:rsid w:val="00D23D2F"/>
    <w:rsid w:val="00D35BE5"/>
    <w:rsid w:val="00D468F4"/>
    <w:rsid w:val="00DA2C25"/>
    <w:rsid w:val="00DE156F"/>
    <w:rsid w:val="00E02B9D"/>
    <w:rsid w:val="00E079DC"/>
    <w:rsid w:val="00E15866"/>
    <w:rsid w:val="00E43701"/>
    <w:rsid w:val="00F520CF"/>
    <w:rsid w:val="00FB662F"/>
    <w:rsid w:val="00FF27F9"/>
    <w:rsid w:val="01C454A1"/>
    <w:rsid w:val="095A644B"/>
    <w:rsid w:val="09A57D18"/>
    <w:rsid w:val="09F82D7F"/>
    <w:rsid w:val="11E20E90"/>
    <w:rsid w:val="12DD69FD"/>
    <w:rsid w:val="164C3A1E"/>
    <w:rsid w:val="1904219D"/>
    <w:rsid w:val="19B81D6D"/>
    <w:rsid w:val="1AED1EF5"/>
    <w:rsid w:val="1EFC4E93"/>
    <w:rsid w:val="21B5006B"/>
    <w:rsid w:val="234D1B88"/>
    <w:rsid w:val="23CA6CF5"/>
    <w:rsid w:val="242B7301"/>
    <w:rsid w:val="25EC16FA"/>
    <w:rsid w:val="29265BD9"/>
    <w:rsid w:val="335C5F3A"/>
    <w:rsid w:val="38861AB2"/>
    <w:rsid w:val="3AB47638"/>
    <w:rsid w:val="3DE017D9"/>
    <w:rsid w:val="3E0E1B91"/>
    <w:rsid w:val="3E121FC9"/>
    <w:rsid w:val="478A51A9"/>
    <w:rsid w:val="4FAD3448"/>
    <w:rsid w:val="52A62308"/>
    <w:rsid w:val="568B695A"/>
    <w:rsid w:val="58F95E4A"/>
    <w:rsid w:val="5B4910BD"/>
    <w:rsid w:val="5C3A7CCE"/>
    <w:rsid w:val="5D286B94"/>
    <w:rsid w:val="6E4D6AB1"/>
    <w:rsid w:val="6FC4035F"/>
    <w:rsid w:val="7206549A"/>
    <w:rsid w:val="777F1635"/>
    <w:rsid w:val="7E112B16"/>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A5EC9"/>
    <w:pPr>
      <w:tabs>
        <w:tab w:val="center" w:pos="4153"/>
        <w:tab w:val="right" w:pos="8306"/>
      </w:tabs>
      <w:snapToGrid w:val="0"/>
      <w:jc w:val="left"/>
    </w:pPr>
    <w:rPr>
      <w:sz w:val="18"/>
      <w:szCs w:val="18"/>
    </w:rPr>
  </w:style>
  <w:style w:type="paragraph" w:styleId="a4">
    <w:name w:val="header"/>
    <w:basedOn w:val="a"/>
    <w:link w:val="Char0"/>
    <w:qFormat/>
    <w:rsid w:val="006A5EC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A5EC9"/>
    <w:rPr>
      <w:sz w:val="24"/>
    </w:rPr>
  </w:style>
  <w:style w:type="table" w:styleId="a6">
    <w:name w:val="Table Grid"/>
    <w:basedOn w:val="a1"/>
    <w:qFormat/>
    <w:rsid w:val="006A5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sid w:val="006A5EC9"/>
    <w:rPr>
      <w:kern w:val="2"/>
      <w:sz w:val="18"/>
      <w:szCs w:val="18"/>
    </w:rPr>
  </w:style>
  <w:style w:type="character" w:customStyle="1" w:styleId="Char">
    <w:name w:val="页脚 Char"/>
    <w:basedOn w:val="a0"/>
    <w:link w:val="a3"/>
    <w:qFormat/>
    <w:rsid w:val="006A5E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1496">
      <w:bodyDiv w:val="1"/>
      <w:marLeft w:val="0"/>
      <w:marRight w:val="0"/>
      <w:marTop w:val="0"/>
      <w:marBottom w:val="0"/>
      <w:divBdr>
        <w:top w:val="none" w:sz="0" w:space="0" w:color="auto"/>
        <w:left w:val="none" w:sz="0" w:space="0" w:color="auto"/>
        <w:bottom w:val="none" w:sz="0" w:space="0" w:color="auto"/>
        <w:right w:val="none" w:sz="0" w:space="0" w:color="auto"/>
      </w:divBdr>
    </w:div>
    <w:div w:id="70656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FF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43</cp:revision>
  <cp:lastPrinted>2017-07-20T02:29:00Z</cp:lastPrinted>
  <dcterms:created xsi:type="dcterms:W3CDTF">2017-03-17T08:55:00Z</dcterms:created>
  <dcterms:modified xsi:type="dcterms:W3CDTF">2018-04-01T08:53:00Z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