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仿宋"/>
          <w:sz w:val="44"/>
          <w:szCs w:val="44"/>
        </w:rPr>
      </w:pPr>
    </w:p>
    <w:p>
      <w:pPr>
        <w:jc w:val="center"/>
        <w:rPr>
          <w:rFonts w:ascii="黑体" w:hAnsi="黑体" w:eastAsia="黑体" w:cs="仿宋"/>
          <w:sz w:val="44"/>
          <w:szCs w:val="44"/>
        </w:rPr>
      </w:pPr>
      <w:r>
        <w:rPr>
          <w:rFonts w:hint="eastAsia" w:ascii="黑体" w:hAnsi="黑体" w:eastAsia="黑体" w:cs="仿宋"/>
          <w:sz w:val="44"/>
          <w:szCs w:val="44"/>
        </w:rPr>
        <w:t>成安县畜牧水产局2018年部门预算公开情况说明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widowControl/>
        <w:spacing w:line="360" w:lineRule="auto"/>
        <w:ind w:left="64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按照《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中华人民共和国</w:t>
      </w:r>
      <w:bookmarkStart w:id="2" w:name="_GoBack"/>
      <w:bookmarkEnd w:id="2"/>
      <w:r>
        <w:rPr>
          <w:rFonts w:hint="eastAsia" w:ascii="仿宋" w:hAnsi="仿宋" w:eastAsia="仿宋" w:cs="仿宋"/>
          <w:sz w:val="32"/>
          <w:szCs w:val="32"/>
        </w:rPr>
        <w:t>预算法》有关规定和财政部关于印发《地方预决算公开操作规程》的通知，</w:t>
      </w:r>
      <w:r>
        <w:rPr>
          <w:rFonts w:hint="eastAsia" w:ascii="仿宋" w:hAnsi="仿宋" w:eastAsia="仿宋" w:cs="仿宋"/>
          <w:kern w:val="0"/>
          <w:sz w:val="32"/>
          <w:szCs w:val="32"/>
        </w:rPr>
        <w:t>现将成安县畜牧水产局2018年部门预算公开如下：</w:t>
      </w:r>
    </w:p>
    <w:p>
      <w:pPr>
        <w:widowControl/>
        <w:spacing w:line="360" w:lineRule="auto"/>
        <w:jc w:val="left"/>
        <w:rPr>
          <w:rFonts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>主要职责及机构设置情况</w:t>
      </w:r>
    </w:p>
    <w:p>
      <w:pPr>
        <w:pStyle w:val="10"/>
        <w:adjustRightInd w:val="0"/>
        <w:snapToGrid w:val="0"/>
        <w:spacing w:line="580" w:lineRule="exact"/>
        <w:ind w:firstLine="643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成安县畜牧水产局职责</w:t>
      </w:r>
    </w:p>
    <w:p>
      <w:pPr>
        <w:pStyle w:val="10"/>
        <w:adjustRightInd w:val="0"/>
        <w:snapToGrid w:val="0"/>
        <w:spacing w:line="580" w:lineRule="exact"/>
        <w:ind w:firstLine="0" w:firstLineChars="0"/>
        <w:jc w:val="left"/>
        <w:outlineLvl w:val="1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1、全力抓好全县畜牧业生产。延伸完善五大产业链条，固巩猪、牛、羊、鸡传统畜禽养殖，发展肉鸽、生态猪特色养殖业。全面完成市下达畜牧生产各项指标。</w:t>
      </w:r>
    </w:p>
    <w:p>
      <w:pPr>
        <w:adjustRightInd w:val="0"/>
        <w:snapToGrid w:val="0"/>
        <w:spacing w:line="580" w:lineRule="exact"/>
        <w:jc w:val="left"/>
        <w:outlineLvl w:val="1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2、全力抓好重大动物疫病防控工作。高致病性禽流感、口蹄疫、猪瘟、高致病性猪蓝耳病等重大动物疫病应免畜禽免疫密度达到100%，群体免疫抗体合格率达到70%以上，畜禽标识佩戴率和免疫档案建档率达到100%。努力确保不发生区域性重大动物疫情。</w:t>
      </w:r>
    </w:p>
    <w:p>
      <w:pPr>
        <w:adjustRightInd w:val="0"/>
        <w:snapToGrid w:val="0"/>
        <w:spacing w:line="580" w:lineRule="exact"/>
        <w:jc w:val="left"/>
        <w:outlineLvl w:val="1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3、全力抓好动物卫生监督工作。规模养殖场产地检疫率达到100%，定点屠宰场检疫率达100%，病死动物无害化处理率达100%；开展动物卫生监督执法检查10次以上。</w:t>
      </w:r>
    </w:p>
    <w:p>
      <w:pPr>
        <w:adjustRightInd w:val="0"/>
        <w:snapToGrid w:val="0"/>
        <w:spacing w:line="580" w:lineRule="exact"/>
        <w:jc w:val="left"/>
        <w:outlineLvl w:val="1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4、全力抓好畜产品安全监督管理工作。一是开展4次“瘦肉精”、“饲料兽药残留”、“三聚氰胺”三个专项整治活动；二是加强定点屠宰监管力度，严厉打击注水肉、注入“瘦肉精”等有毒有害物质违法、违规行为。努力确保不发生重大畜产品安全事件。</w:t>
      </w:r>
    </w:p>
    <w:p>
      <w:pPr>
        <w:widowControl/>
        <w:spacing w:line="360" w:lineRule="auto"/>
        <w:jc w:val="left"/>
        <w:rPr>
          <w:rFonts w:hint="eastAsia" w:ascii="楷体" w:hAnsi="楷体" w:eastAsia="楷体" w:cs="楷体"/>
          <w:b/>
          <w:bCs/>
          <w:kern w:val="0"/>
          <w:sz w:val="32"/>
          <w:szCs w:val="32"/>
          <w:shd w:val="clear" w:color="FFFFFF" w:fill="D9D9D9"/>
        </w:rPr>
      </w:pPr>
    </w:p>
    <w:p>
      <w:pPr>
        <w:widowControl/>
        <w:spacing w:line="360" w:lineRule="auto"/>
        <w:jc w:val="left"/>
        <w:rPr>
          <w:rFonts w:ascii="楷体" w:hAnsi="楷体" w:eastAsia="楷体" w:cs="楷体"/>
          <w:b/>
          <w:bCs/>
          <w:kern w:val="0"/>
          <w:sz w:val="32"/>
          <w:szCs w:val="32"/>
          <w:shd w:val="clear" w:color="FFFFFF" w:fill="D9D9D9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shd w:val="clear" w:color="FFFFFF" w:fill="D9D9D9"/>
        </w:rPr>
        <w:t xml:space="preserve">  机构设置</w:t>
      </w:r>
    </w:p>
    <w:p>
      <w:pPr>
        <w:jc w:val="center"/>
        <w:outlineLvl w:val="0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sz w:val="32"/>
          <w:szCs w:val="32"/>
        </w:rPr>
        <w:t>部门机构设置情况</w:t>
      </w:r>
    </w:p>
    <w:tbl>
      <w:tblPr>
        <w:tblStyle w:val="6"/>
        <w:tblW w:w="862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7"/>
        <w:gridCol w:w="1134"/>
        <w:gridCol w:w="1276"/>
        <w:gridCol w:w="29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33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书宋_GBK" w:cs="方正书宋_GBK"/>
                <w:b/>
                <w:bCs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书宋_GBK" w:cs="方正书宋_GBK"/>
                <w:b/>
                <w:bCs/>
              </w:rPr>
              <w:t>单位性质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书宋_GBK" w:cs="方正书宋_GBK"/>
                <w:b/>
                <w:bCs/>
              </w:rPr>
              <w:t>单位规格</w:t>
            </w:r>
          </w:p>
        </w:tc>
        <w:tc>
          <w:tcPr>
            <w:tcW w:w="29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b/>
                <w:bCs/>
              </w:rPr>
            </w:pPr>
            <w:r>
              <w:rPr>
                <w:rFonts w:hint="eastAsia" w:ascii="Times New Roman" w:hAnsi="Times New Roman" w:eastAsia="方正书宋_GBK" w:cs="方正书宋_GBK"/>
                <w:b/>
                <w:bCs/>
              </w:rPr>
              <w:t>经费保障形式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3317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02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317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成安县畜牧水产局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行政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</w:p>
        </w:tc>
        <w:tc>
          <w:tcPr>
            <w:tcW w:w="2902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财政拨款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317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</w:p>
        </w:tc>
        <w:tc>
          <w:tcPr>
            <w:tcW w:w="290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书宋_GBK" w:cs="Times New Roman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仿宋" w:hAnsi="仿宋" w:eastAsia="仿宋" w:cs="仿宋"/>
          <w:b/>
          <w:kern w:val="0"/>
          <w:sz w:val="32"/>
          <w:szCs w:val="32"/>
        </w:rPr>
      </w:pPr>
    </w:p>
    <w:p>
      <w:pPr>
        <w:widowControl/>
        <w:spacing w:line="360" w:lineRule="auto"/>
        <w:ind w:left="628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成安县畜牧水产局，预算编码是478002，内设3个内部机构。</w:t>
      </w:r>
    </w:p>
    <w:p>
      <w:pPr>
        <w:widowControl/>
        <w:numPr>
          <w:ilvl w:val="0"/>
          <w:numId w:val="1"/>
        </w:numPr>
        <w:spacing w:line="360" w:lineRule="auto"/>
        <w:ind w:left="628"/>
        <w:jc w:val="left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</w:rPr>
        <w:t>办公室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   主要负责：负责畜牧局的办文、办会，接待，及文件、电话的上传下达，各科室内的协调，工作人员的考勤等工作。</w:t>
      </w:r>
    </w:p>
    <w:p>
      <w:pPr>
        <w:widowControl/>
        <w:spacing w:line="360" w:lineRule="auto"/>
        <w:ind w:firstLine="640"/>
        <w:jc w:val="left"/>
        <w:rPr>
          <w:rFonts w:ascii="楷体" w:hAnsi="楷体" w:eastAsia="楷体" w:cs="楷体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2</w:t>
      </w:r>
      <w:r>
        <w:rPr>
          <w:rFonts w:hint="eastAsia" w:ascii="楷体" w:hAnsi="楷体" w:eastAsia="楷体" w:cs="楷体"/>
          <w:bCs/>
          <w:kern w:val="0"/>
          <w:sz w:val="32"/>
          <w:szCs w:val="32"/>
        </w:rPr>
        <w:t>、</w:t>
      </w:r>
      <w:r>
        <w:rPr>
          <w:rFonts w:hint="eastAsia" w:ascii="楷体" w:hAnsi="楷体" w:eastAsia="楷体" w:cs="楷体"/>
          <w:b/>
          <w:kern w:val="0"/>
          <w:sz w:val="32"/>
          <w:szCs w:val="32"/>
        </w:rPr>
        <w:t>兽医科</w:t>
      </w:r>
    </w:p>
    <w:p>
      <w:pPr>
        <w:widowControl/>
        <w:spacing w:line="360" w:lineRule="auto"/>
        <w:ind w:firstLine="64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主要负责：负责动物防疫、动物检疫、动物卫生监督及兽医医政药政法律法规的贯彻实施；组织拟定动物疫病防治、动物卫生监督、兽医兽药管理的规划、计划；组织指导动物疫病防疫和动物卫生监督执法工作，组织动物疫情调查、评估与发布等管理工作；负责全县动物诊疗机构及从业人员监督管理工作；负责县防治重大动物疫病指挥部办公室日常工作。</w:t>
      </w:r>
    </w:p>
    <w:p>
      <w:pPr>
        <w:widowControl/>
        <w:spacing w:line="360" w:lineRule="auto"/>
        <w:ind w:firstLine="640" w:firstLineChars="200"/>
        <w:jc w:val="left"/>
        <w:rPr>
          <w:rFonts w:ascii="楷体" w:hAnsi="楷体" w:eastAsia="楷体" w:cs="楷体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3、</w:t>
      </w:r>
      <w:r>
        <w:rPr>
          <w:rFonts w:hint="eastAsia" w:ascii="楷体" w:hAnsi="楷体" w:eastAsia="楷体" w:cs="楷体"/>
          <w:b/>
          <w:kern w:val="0"/>
          <w:sz w:val="32"/>
          <w:szCs w:val="32"/>
        </w:rPr>
        <w:t>畜牧科</w:t>
      </w:r>
    </w:p>
    <w:p>
      <w:pPr>
        <w:widowControl/>
        <w:tabs>
          <w:tab w:val="left" w:pos="900"/>
        </w:tabs>
        <w:spacing w:line="360" w:lineRule="auto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ab/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组织制定和实施全县畜牧业发展的长期规划和年度计划，指导畜牧业生产和结构调整；负责畜牧业统计工作；负责全县奶业生产的规划、建设、实施和考核验收，奶业生产企业的监管、奶业项目的论证、申报和管理等工作。</w:t>
      </w:r>
    </w:p>
    <w:p>
      <w:pPr>
        <w:widowControl/>
        <w:spacing w:line="360" w:lineRule="auto"/>
        <w:ind w:firstLine="321" w:firstLineChars="100"/>
        <w:jc w:val="left"/>
        <w:rPr>
          <w:rFonts w:ascii="楷体" w:hAnsi="楷体" w:eastAsia="楷体" w:cs="楷体"/>
          <w:b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</w:rPr>
        <w:t>人员编制和领导职数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成安县畜牧水产局，人员编制12名，其中领导职数1个。</w:t>
      </w:r>
    </w:p>
    <w:p>
      <w:pPr>
        <w:spacing w:line="560" w:lineRule="exact"/>
        <w:ind w:firstLine="640"/>
        <w:rPr>
          <w:rFonts w:ascii="黑体" w:hAnsi="黑体" w:eastAsia="黑体" w:cs="仿宋"/>
          <w:kern w:val="0"/>
          <w:sz w:val="32"/>
          <w:szCs w:val="32"/>
        </w:rPr>
      </w:pPr>
      <w:bookmarkStart w:id="0" w:name="_Toc482005547"/>
      <w:r>
        <w:rPr>
          <w:rFonts w:hint="eastAsia" w:ascii="黑体" w:hAnsi="黑体" w:eastAsia="黑体" w:cs="仿宋"/>
          <w:kern w:val="0"/>
          <w:sz w:val="32"/>
          <w:szCs w:val="32"/>
        </w:rPr>
        <w:t>二、预算安排总体情况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按照预算管理有关规定，目前我部门预算的编制实行综合预算制度，即全部收入和支出都反映在预算中。</w:t>
      </w:r>
    </w:p>
    <w:p>
      <w:pPr>
        <w:pStyle w:val="11"/>
        <w:widowControl/>
        <w:tabs>
          <w:tab w:val="left" w:pos="1100"/>
        </w:tabs>
        <w:spacing w:line="360" w:lineRule="auto"/>
        <w:ind w:firstLine="0" w:firstLineChars="0"/>
        <w:jc w:val="left"/>
        <w:rPr>
          <w:rFonts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ab/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1、收入说明</w:t>
      </w:r>
    </w:p>
    <w:p>
      <w:pPr>
        <w:widowControl/>
        <w:spacing w:line="360" w:lineRule="auto"/>
        <w:ind w:firstLine="627" w:firstLineChars="196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2018年预算收入为347.50万元，</w:t>
      </w:r>
      <w:r>
        <w:rPr>
          <w:rFonts w:hint="eastAsia" w:ascii="仿宋" w:hAnsi="仿宋" w:eastAsia="仿宋" w:cs="仿宋"/>
          <w:sz w:val="32"/>
          <w:szCs w:val="32"/>
        </w:rPr>
        <w:t>其中：一般公共预算收入347.50万元，政府性基金收入0万元，国有资本经营收入0万元。事业收入0万元，其他收入0万元。</w:t>
      </w:r>
    </w:p>
    <w:p>
      <w:pPr>
        <w:widowControl/>
        <w:tabs>
          <w:tab w:val="left" w:pos="1308"/>
        </w:tabs>
        <w:spacing w:line="360" w:lineRule="auto"/>
        <w:ind w:firstLine="627" w:firstLineChars="196"/>
        <w:jc w:val="left"/>
        <w:rPr>
          <w:rFonts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2、支出说明</w:t>
      </w:r>
    </w:p>
    <w:p>
      <w:pPr>
        <w:widowControl/>
        <w:spacing w:line="360" w:lineRule="auto"/>
        <w:ind w:firstLine="627" w:firstLineChars="196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2018年支出预算为347.50万元，其中基本支出253.51，</w:t>
      </w:r>
      <w:r>
        <w:rPr>
          <w:rFonts w:hint="eastAsia" w:ascii="仿宋" w:hAnsi="仿宋" w:eastAsia="仿宋" w:cs="仿宋"/>
          <w:sz w:val="32"/>
          <w:szCs w:val="32"/>
        </w:rPr>
        <w:t>包括人员经费和日常公用经费；项目支出93.99万元，主要为畜牧业生产项目等。</w:t>
      </w:r>
    </w:p>
    <w:p>
      <w:pPr>
        <w:spacing w:line="560" w:lineRule="exact"/>
        <w:ind w:firstLine="64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3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、比上年增减变化情况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2018年预算收支安排347.50万元，较2017年预算减少23.96万元，其中：基本支出减少0.87万元，主要为减少日常公用经费支出；项目支出减少23.09万元，主要为畜牧业生产项目支出。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三、机关运行经费情况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机关运行经费共计安排3万元，主要用于办公区的日常维修、办公用房水电费、邮电费、办公用房取暖费、办公用房物业管理费等日常运行支出。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四、财政拨款“三公”经费预算情况及增减变化原因</w:t>
      </w:r>
    </w:p>
    <w:p>
      <w:pPr>
        <w:widowControl/>
        <w:spacing w:line="360" w:lineRule="auto"/>
        <w:ind w:left="420" w:leftChars="200"/>
        <w:jc w:val="left"/>
        <w:rPr>
          <w:rFonts w:asci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2018年，我单位“三公”经费预算安排10.50万元，其中因公出国（境）费0万元；公务用车购置及运维费10.50万元（其中：公务用车购置费为0万元，公务用车运行费10.5万元)；公务接待费0万元。与2017年相比,减少15.3%，主要原因是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严格落实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中央八项规定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，科学安排开支。</w:t>
      </w:r>
      <w:r>
        <w:rPr>
          <w:rFonts w:ascii="仿宋_GB2312" w:eastAsia="仿宋_GB2312" w:cs="仿宋_GB2312"/>
          <w:kern w:val="0"/>
          <w:sz w:val="32"/>
          <w:szCs w:val="32"/>
          <w:lang w:bidi="ar"/>
        </w:rPr>
        <w:t xml:space="preserve"> </w:t>
      </w:r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 五、绩效预算信息</w:t>
      </w:r>
    </w:p>
    <w:p>
      <w:pPr>
        <w:spacing w:line="560" w:lineRule="exact"/>
        <w:jc w:val="left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宋体" w:hAnsi="宋体" w:eastAsia="宋体" w:cs="方正仿宋_GBK"/>
          <w:b/>
          <w:bCs/>
          <w:sz w:val="32"/>
          <w:szCs w:val="32"/>
        </w:rPr>
        <w:t xml:space="preserve">   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总体绩效目标：</w:t>
      </w:r>
    </w:p>
    <w:p>
      <w:pPr>
        <w:adjustRightInd w:val="0"/>
        <w:snapToGrid w:val="0"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（一）继续加大龙头企业</w:t>
      </w:r>
      <w:r>
        <w:rPr>
          <w:rFonts w:hint="eastAsia" w:ascii="仿宋" w:hAnsi="仿宋" w:eastAsia="仿宋" w:cs="仿宋"/>
          <w:sz w:val="32"/>
          <w:szCs w:val="32"/>
        </w:rPr>
        <w:t>建设力度，完善产业链条，提升产业水平。使群众致富，企业收益。</w:t>
      </w:r>
    </w:p>
    <w:p>
      <w:pPr>
        <w:adjustRightInd w:val="0"/>
        <w:snapToGrid w:val="0"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（二）切实抓好畜产品安全监管的工作，确保动物源性食品安全。</w:t>
      </w:r>
    </w:p>
    <w:p>
      <w:pPr>
        <w:adjustRightInd w:val="0"/>
        <w:snapToGrid w:val="0"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进一步规范市场，在饲料专项整治工作中全面提升饲料管理和行政执法工作，加大监督检查和违法行为的查处力度。坚决查处在饲料中添加使用“瘦肉精”、“苏丹红”、“三聚氰胺”等有害化学物质的违法行为。</w:t>
      </w:r>
    </w:p>
    <w:p>
      <w:pPr>
        <w:adjustRightInd w:val="0"/>
        <w:snapToGrid w:val="0"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（四）把“产地检疫示范县”工作当成重中之重，加强和神话动物产地检疫，加大运输检疫的监督力度，以检促防确保我县动物健康无疫。</w:t>
      </w:r>
    </w:p>
    <w:p>
      <w:pPr>
        <w:adjustRightInd w:val="0"/>
        <w:snapToGrid w:val="0"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（五）积极与上级部门沟通，做好政策性项目及专项资金的申报争取工作。</w:t>
      </w:r>
    </w:p>
    <w:p>
      <w:pPr>
        <w:adjustRightInd w:val="0"/>
        <w:snapToGrid w:val="0"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（六）搞好春秋两季动物疫病防控工作，确保不发生重大动物疫情。</w:t>
      </w:r>
    </w:p>
    <w:p>
      <w:pPr>
        <w:spacing w:line="560" w:lineRule="exact"/>
        <w:jc w:val="left"/>
        <w:rPr>
          <w:rFonts w:ascii="楷体" w:hAnsi="楷体" w:eastAsia="楷体" w:cs="楷体"/>
          <w:b/>
          <w:bCs/>
          <w:sz w:val="32"/>
          <w:szCs w:val="32"/>
        </w:rPr>
      </w:pPr>
    </w:p>
    <w:p>
      <w:pPr>
        <w:spacing w:line="560" w:lineRule="exact"/>
        <w:jc w:val="left"/>
        <w:outlineLvl w:val="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部门职责及工作活动绩效目标指标：</w:t>
      </w:r>
    </w:p>
    <w:p>
      <w:pPr>
        <w:adjustRightInd w:val="0"/>
        <w:snapToGrid w:val="0"/>
        <w:spacing w:line="580" w:lineRule="exact"/>
        <w:jc w:val="left"/>
        <w:outlineLvl w:val="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1、抓实春、秋季重大动物疫病防控，努力实现两个确保。</w:t>
      </w:r>
    </w:p>
    <w:p>
      <w:pPr>
        <w:adjustRightInd w:val="0"/>
        <w:snapToGrid w:val="0"/>
        <w:spacing w:line="580" w:lineRule="exact"/>
        <w:jc w:val="left"/>
        <w:outlineLvl w:val="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2、抓好动物及动物产品检疫、饲料兽药监管、定点屠宰监管，确保上市畜禽健康安全。  </w:t>
      </w:r>
    </w:p>
    <w:p>
      <w:pPr>
        <w:adjustRightInd w:val="0"/>
        <w:snapToGrid w:val="0"/>
        <w:spacing w:line="580" w:lineRule="exact"/>
        <w:jc w:val="left"/>
        <w:outlineLvl w:val="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3、综合施治，全力抓好畜产品质量安全监管工作。</w:t>
      </w:r>
    </w:p>
    <w:p>
      <w:pPr>
        <w:outlineLvl w:val="0"/>
        <w:rPr>
          <w:rFonts w:ascii="楷体" w:hAnsi="楷体" w:eastAsia="楷体" w:cs="楷体"/>
          <w:b/>
          <w:bCs/>
          <w:sz w:val="32"/>
        </w:rPr>
      </w:pPr>
    </w:p>
    <w:p>
      <w:pPr>
        <w:outlineLvl w:val="0"/>
        <w:rPr>
          <w:rFonts w:hint="eastAsia" w:ascii="楷体" w:hAnsi="楷体" w:eastAsia="楷体" w:cs="楷体"/>
          <w:b/>
          <w:bCs/>
          <w:sz w:val="32"/>
        </w:rPr>
      </w:pPr>
    </w:p>
    <w:p>
      <w:pPr>
        <w:outlineLvl w:val="0"/>
        <w:rPr>
          <w:rFonts w:hint="eastAsia" w:ascii="楷体" w:hAnsi="楷体" w:eastAsia="楷体" w:cs="楷体"/>
          <w:b/>
          <w:bCs/>
          <w:sz w:val="32"/>
        </w:rPr>
      </w:pPr>
    </w:p>
    <w:p>
      <w:pPr>
        <w:outlineLvl w:val="0"/>
        <w:rPr>
          <w:rFonts w:ascii="楷体" w:hAnsi="楷体" w:eastAsia="楷体" w:cs="楷体"/>
          <w:b/>
          <w:bCs/>
          <w:sz w:val="32"/>
        </w:rPr>
      </w:pPr>
    </w:p>
    <w:p>
      <w:pPr>
        <w:jc w:val="center"/>
        <w:outlineLvl w:val="0"/>
        <w:rPr>
          <w:rFonts w:ascii="楷体" w:hAnsi="楷体" w:eastAsia="楷体" w:cs="楷体"/>
          <w:b/>
          <w:bCs/>
          <w:sz w:val="32"/>
        </w:rPr>
      </w:pPr>
      <w:r>
        <w:rPr>
          <w:rFonts w:hint="eastAsia" w:ascii="楷体" w:hAnsi="楷体" w:eastAsia="楷体" w:cs="楷体"/>
          <w:b/>
          <w:bCs/>
          <w:sz w:val="32"/>
        </w:rPr>
        <w:t>部门职责-工作活动绩效目标</w:t>
      </w:r>
      <w:bookmarkEnd w:id="0"/>
    </w:p>
    <w:tbl>
      <w:tblPr>
        <w:tblStyle w:val="6"/>
        <w:tblW w:w="1393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986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478成安县畜牧水产局</w:t>
            </w:r>
          </w:p>
        </w:tc>
        <w:tc>
          <w:tcPr>
            <w:tcW w:w="294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职责活动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年度预算数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内容描述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绩效目标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绩效指标</w:t>
            </w: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" w:hAnsi="仿宋" w:eastAsia="仿宋" w:cs="仿宋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" w:hAnsi="仿宋" w:eastAsia="仿宋" w:cs="仿宋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" w:hAnsi="仿宋" w:eastAsia="仿宋" w:cs="仿宋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优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良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中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动物疫病防控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落实动物防疫检疫政策，建立完善动物防疫和检疫体系。组织开展动物的防疫检疫工作，发布疫情并组织扑灭。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发挥动物监测、防疫和检疫体系作用，有效降低疫病危害，保障畜牧业健康发展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　　疫苗购置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建立疫苗领取台账,逐级供应。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保证疫苗供应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储备疫苗供应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　　动物疫病监测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对全县免疫后动物进行监测，确保免疫率达到100%，按照规划和年度工作计划，已实施完成的动植物疫情监测量占全县全年任务的比例。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检测率100%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疫率达到100%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　　村级协防员误工补贴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全县239个自然村建立协防员，确保免疫率达到100%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确保免疫率达到100%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确保免疫率达到100%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　　春秋季重大动物疫病防控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10.00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重大动物疫病防控是对高致病性禽流感、口蹄疫、猪瘟、高致病性猪蓝耳病等重大动物疫病应免畜禽免疫密度达到100%，群体免疫抗体合格率达到70%以上，畜禽标识佩戴率和免疫档案建档率达到100%，努力确保不发生区域性重大动物疫情。重大动物疫病防控工作涉及宣传发动、业务培训、检测试剂购买、疫苗购置消毒药品的购置等防疫物资、督促检查、考核迎检等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确保不发生疫情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免疫率达100%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　　应急物资储备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疫苗购置，防护用品购买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应急物资储备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疫苗、防护用品确保供应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75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　　防疫档案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散养户和规模养殖场建立健全防疫档案。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散养户和规模养殖场建立健全防疫档案。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散养户和规模养殖场建立健全防疫档案。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动物卫生监督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全县产地检疫和屠宰检疫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努力确保全县不发生动物疫情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　　屠宰检疫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5.00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对全县屠宰检疫达到100%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屠宰检疫达到100%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对全县屠宰检疫达到100%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　　产地检疫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规模养殖场和散养动物产地检疫率分别达到100%和90%以上；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产地检疫率分别达到100%和90%以上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产地检疫率分别达到100%和90%以上；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畜产品质量安全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10.00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项目概况：畜产品质量安全检测主要涉及猪、牛、羊“瘦肉精”检测，饲料</w:t>
            </w:r>
            <w:r>
              <w:rPr>
                <w:rFonts w:hint="eastAsia" w:ascii="仿宋" w:hAnsi="仿宋" w:eastAsia="仿宋" w:cs="仿宋"/>
              </w:rPr>
              <w:tab/>
            </w:r>
            <w:r>
              <w:rPr>
                <w:rFonts w:hint="eastAsia" w:ascii="仿宋" w:hAnsi="仿宋" w:eastAsia="仿宋" w:cs="仿宋"/>
              </w:rPr>
              <w:tab/>
            </w:r>
            <w:r>
              <w:rPr>
                <w:rFonts w:hint="eastAsia" w:ascii="仿宋" w:hAnsi="仿宋" w:eastAsia="仿宋" w:cs="仿宋"/>
              </w:rPr>
              <w:tab/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和兽药残留物检测以及生鲜乳中的”三聚氰胺”检测等</w:t>
            </w:r>
            <w:r>
              <w:rPr>
                <w:rFonts w:hint="eastAsia" w:ascii="仿宋" w:hAnsi="仿宋" w:eastAsia="仿宋" w:cs="仿宋"/>
              </w:rPr>
              <w:tab/>
            </w:r>
            <w:r>
              <w:rPr>
                <w:rFonts w:hint="eastAsia" w:ascii="仿宋" w:hAnsi="仿宋" w:eastAsia="仿宋" w:cs="仿宋"/>
              </w:rPr>
              <w:tab/>
            </w:r>
            <w:r>
              <w:rPr>
                <w:rFonts w:hint="eastAsia" w:ascii="仿宋" w:hAnsi="仿宋" w:eastAsia="仿宋" w:cs="仿宋"/>
              </w:rPr>
              <w:tab/>
            </w:r>
            <w:r>
              <w:rPr>
                <w:rFonts w:hint="eastAsia" w:ascii="仿宋" w:hAnsi="仿宋" w:eastAsia="仿宋" w:cs="仿宋"/>
              </w:rPr>
              <w:t>。工作费用涉及检测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试剂的购买、“瘦肉精”检测卡购买、抽样检测送检以及工作运转必要费用等。</w:t>
            </w:r>
            <w:r>
              <w:rPr>
                <w:rFonts w:hint="eastAsia" w:ascii="仿宋" w:hAnsi="仿宋" w:eastAsia="仿宋" w:cs="仿宋"/>
              </w:rPr>
              <w:tab/>
            </w:r>
            <w:r>
              <w:rPr>
                <w:rFonts w:hint="eastAsia" w:ascii="仿宋" w:hAnsi="仿宋" w:eastAsia="仿宋" w:cs="仿宋"/>
              </w:rPr>
              <w:tab/>
            </w:r>
            <w:r>
              <w:rPr>
                <w:rFonts w:hint="eastAsia" w:ascii="仿宋" w:hAnsi="仿宋" w:eastAsia="仿宋" w:cs="仿宋"/>
              </w:rPr>
              <w:tab/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开展“瘦肉精”检测工作量大，检测费用大，</w:t>
            </w:r>
            <w:r>
              <w:rPr>
                <w:rFonts w:hint="eastAsia" w:ascii="仿宋" w:hAnsi="仿宋" w:eastAsia="仿宋" w:cs="仿宋"/>
              </w:rPr>
              <w:tab/>
            </w:r>
            <w:r>
              <w:rPr>
                <w:rFonts w:hint="eastAsia" w:ascii="仿宋" w:hAnsi="仿宋" w:eastAsia="仿宋" w:cs="仿宋"/>
              </w:rPr>
              <w:tab/>
            </w:r>
            <w:r>
              <w:rPr>
                <w:rFonts w:hint="eastAsia" w:ascii="仿宋" w:hAnsi="仿宋" w:eastAsia="仿宋" w:cs="仿宋"/>
              </w:rPr>
              <w:t>高，为保证畜产品质量安全监管、检测</w:t>
            </w:r>
            <w:r>
              <w:rPr>
                <w:rFonts w:hint="eastAsia" w:ascii="仿宋" w:hAnsi="仿宋" w:eastAsia="仿宋" w:cs="仿宋"/>
              </w:rPr>
              <w:tab/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工作需要，恳请将“瘦肉精”检测列入财政预算。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确保全县食品安全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　　畜产品检验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10.00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对畜产品检验达到100%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畜产品检验达到100%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畜产品检验达到100%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　　瘦肉精监测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畜产品质量安全检测主要涉及猪、牛、羊“瘦肉精”检测，饲料和兽药残留物检测以及生鲜乳中的”三聚氰胺”检测等。工作费用涉及检测试剂的购买、“瘦肉精”检测卡购买、抽样检测送检以及工作运转必要费用等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“三聚氰胺”检测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畜产品质量安全检测主要涉及猪、牛、羊“瘦肉精”检测，饲料和兽药残留物检测以及生鲜乳中的”三聚氰胺”检测等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85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　　病死动物无害化处理率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病死动物全部按规定进行无害化处理.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病死动物全部按规定进行无害化处理.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无害化处理率达到100%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85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无害化处理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项目概况：畜禽定点屠宰企业出厂产品抽检合格率、水分含量抽检合格率、屠</w:t>
            </w:r>
            <w:r>
              <w:rPr>
                <w:rFonts w:hint="eastAsia" w:ascii="仿宋" w:hAnsi="仿宋" w:eastAsia="仿宋" w:cs="仿宋"/>
              </w:rPr>
              <w:tab/>
            </w:r>
            <w:r>
              <w:rPr>
                <w:rFonts w:hint="eastAsia" w:ascii="仿宋" w:hAnsi="仿宋" w:eastAsia="仿宋" w:cs="仿宋"/>
              </w:rPr>
              <w:tab/>
            </w:r>
            <w:r>
              <w:rPr>
                <w:rFonts w:hint="eastAsia" w:ascii="仿宋" w:hAnsi="仿宋" w:eastAsia="仿宋" w:cs="仿宋"/>
              </w:rPr>
              <w:tab/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宰企业病害生猪及生猪产品无害化处理率均达到100%</w:t>
            </w:r>
            <w:r>
              <w:rPr>
                <w:rFonts w:hint="eastAsia" w:ascii="仿宋" w:hAnsi="仿宋" w:eastAsia="仿宋" w:cs="仿宋"/>
              </w:rPr>
              <w:tab/>
            </w:r>
            <w:r>
              <w:rPr>
                <w:rFonts w:hint="eastAsia" w:ascii="仿宋" w:hAnsi="仿宋" w:eastAsia="仿宋" w:cs="仿宋"/>
              </w:rPr>
              <w:tab/>
            </w:r>
            <w:r>
              <w:rPr>
                <w:rFonts w:hint="eastAsia" w:ascii="仿宋" w:hAnsi="仿宋" w:eastAsia="仿宋" w:cs="仿宋"/>
              </w:rPr>
              <w:t>均达到100%。注水肉、注入“瘦肉精”</w:t>
            </w:r>
            <w:r>
              <w:rPr>
                <w:rFonts w:hint="eastAsia" w:ascii="仿宋" w:hAnsi="仿宋" w:eastAsia="仿宋" w:cs="仿宋"/>
              </w:rPr>
              <w:tab/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等有害物质违法、违规案件信息核查率、处理率、对涉嫌犯罪的向公安机关及时</w:t>
            </w:r>
            <w:r>
              <w:rPr>
                <w:rFonts w:hint="eastAsia" w:ascii="仿宋" w:hAnsi="仿宋" w:eastAsia="仿宋" w:cs="仿宋"/>
              </w:rPr>
              <w:tab/>
            </w:r>
            <w:r>
              <w:rPr>
                <w:rFonts w:hint="eastAsia" w:ascii="仿宋" w:hAnsi="仿宋" w:eastAsia="仿宋" w:cs="仿宋"/>
              </w:rPr>
              <w:tab/>
            </w:r>
            <w:r>
              <w:rPr>
                <w:rFonts w:hint="eastAsia" w:ascii="仿宋" w:hAnsi="仿宋" w:eastAsia="仿宋" w:cs="仿宋"/>
              </w:rPr>
              <w:tab/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移交率均达到100%。打击私屠乱宰行为，规范屠宰行为。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努力确保不发生重大肉</w:t>
            </w:r>
            <w:r>
              <w:rPr>
                <w:rFonts w:hint="eastAsia" w:ascii="仿宋" w:hAnsi="仿宋" w:eastAsia="仿宋" w:cs="仿宋"/>
              </w:rPr>
              <w:tab/>
            </w:r>
            <w:r>
              <w:rPr>
                <w:rFonts w:hint="eastAsia" w:ascii="仿宋" w:hAnsi="仿宋" w:eastAsia="仿宋" w:cs="仿宋"/>
              </w:rPr>
              <w:tab/>
            </w:r>
            <w:r>
              <w:rPr>
                <w:rFonts w:hint="eastAsia" w:ascii="仿宋" w:hAnsi="仿宋" w:eastAsia="仿宋" w:cs="仿宋"/>
              </w:rPr>
              <w:tab/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品安全事件。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　　生猪屠宰环节病害猪无害化处理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屠宰场病死猪无害化处理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屠宰场病死猪无害化处理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屠宰场病死猪无害化处理达到100%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　　规模场饲养环节无害化处理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标准化规模化养殖场（小区）养殖环节病死猪无害化处理费用给予每头80元的补助，由中央和地方财政按照生猪重大疫病强制扑杀补助现行比例分担，即：中央财政每头补助50元，省、市、县财政每头各补助10元。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对规模化养殖场（小区）养殖环节病死猪无害化处理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标准化规模化养殖场（小区）养殖环节病死猪无害化处理费用给予每头80元的补助。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畜禽定点屠宰工作经费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畜禽定点屠宰企业出厂产品抽检合格率、水分含量抽检合格率、屠宰企业病害生猪及生猪产品无害化处理率均达到100%注水肉、注入“瘦肉精”等有害物质违法、违规案件信息核查率、处理率、对涉嫌犯罪的向公安机关及时移交率均达到100%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打击私屠乱宰行为，规范屠宰行为，努力确保不发生重大肉品安全事件。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　　畜禽定点屠宰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畜禽定点屠宰企业出厂产品抽检合格率、水分含量抽检合格率、屠宰企业病害生猪及生猪产品无害化处理率均达到100%。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屠宰企业病害生猪及生猪产品无害化处理率均达到100%。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屠宰企业病害生猪及生猪产品无害化处理率均达到100%。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85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畜牧业良种补贴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按照国家、省部署，对全县主要粮食作物和猪、牛、羊、鸡等畜产品生产实施良种补贴。完成农业部分配数量的百分比。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畜牧、水产品种优良化率持续提高。推广优良种公羊和优质奶牛、肉牛冻精以及种猪常温精液数量。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　　生猪引种补贴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畜牧、水产品种优良化率持续提高，推广优良种公羊和优质奶牛、肉牛冻精以及种猪常温精液数量。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推广优良种公羊和优质奶牛、肉牛冻精以及种猪常温精液数量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推广优良种公羊和优质奶牛、肉牛冻精以及种猪常温精液数量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菜篮子工程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重点扶持一批有规模、生产技术基础好、区域优势突出、在增加产量和提高质量上有示范带动作用的规模场，通过改善生产条件，加强产品质量管理，强化品牌建设，大力推进标准化、集约化、现代化生产。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完成 个畜禽标准化健康养殖规模场改造任务。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　　畜禽标准化健康养殖规模场改造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按要求完成上级下达的投资规模指标。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按要求完成上级下达的投资规模指标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按要求完成上级下达的投资规模指标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85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扶持乳粉业发展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贯彻落实国家和省政府（冀政办[2013]57号）有关规定，扶持为生产乳粉提供奶源的奶牛养殖场实施标准化建设，扶持优质苜蓿基地建设。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提升奶牛标准化规模养殖水平，提高奶牛单产水平及生鲜乳蛋白含量、乳脂率，打造一流奶源基地。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　　生产乳粉用泌乳牛增加量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当年建设生产乳粉用标准化奶牛场泌乳牛存栏达到4万头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当年建设生产乳粉用标准化奶牛场泌乳牛存栏达到4万头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当年建设生产乳粉用标准化奶牛场泌乳牛存栏达到4万头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　　移植高产奶牛胚胎数量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当年移植高产奶牛胚胎1.5万枚.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当年移植高产奶牛胚胎1.5万枚.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当年移植高产奶牛胚胎1.5万枚.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75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　　种植优质苜蓿数量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当年种植优质苜蓿7万亩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当年种植优质苜蓿7万亩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当年种植优质苜蓿7万亩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85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渔业养殖示范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支持推广先进养殖技术，建设渔业标准化示范场和现代渔业示范区。当年完成健康养殖示范场建设量比上年同期增长的绝对值和相对值。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提升优质水产品产量，健康养殖示范场增长量（面积，库存、万亩）和增长率（%）。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突发动物疫情处置率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对突发动植物疫情要按照预案或国家规定及时处置。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突发动物疫情处置率达到百分比。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　　突发动物疫情处置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突发动物疫情处置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突发动物疫情处置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突发动物疫情处置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85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防灾减灾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监测、发布灾情，组织救灾物资储备和调拨，指导紧急救灾和灾后生产恢复。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及时准确报告的发布灾情，组织指导紧急救灾和灾后生产恢复。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实施农业产业化专项补助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通过政策资金引导，加快建设畜禽产品加工和大型物流项目。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支持乳制品加工及标准化现代牧场建设，支持肉类产品精深加工、规模化养殖及冷链物流建设，支持粮油、果品精深加工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草原生态保护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建立全县草原生态保护奖补机制，对按规定实行草原禁牧的牧户给予补偿和奖励。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保护草原生态，修复已破坏的草原植被，按照国家政策规定，向符合条件的牧户发放草原生态保护奖补资金。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渔业资源增殖与保护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对海洋水域增殖放流中国对虾、三疣梭子蟹、褐牙鲆、贝类等品种；内陆水域主要增殖放流鲢、鳙、鲤、鲫、池沼公鱼、河蟹、青虾、中华鳖等品种。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修复和改善水域生态环境，增加和保持水生生物多样性.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畜牧业基层推广体系改革与建设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支持县级落实机构、编制和专业人员，配备必要设备等，提升基层农技服务机构的科技推广能力，为农户提供更多适用技术。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健全农业基层推广体系。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畜牧良种繁育体系建设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对奶牛、肉用种牛、种公猪开展生产性能测定，向社会推广优质的畜种。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提高参加测定的奶牛场单产水平，加强种猪质量监管，选育良种肉用公牛。完成奶牛生产性能测定数量，参加测定的奶牛场比测定前每头牛年产奶量平均增加数量。完成种猪生产性能测定数量和种猪常温精液产品抽样检测数量。完成肉用公牛的性能测定数量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畜牧业信息服务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组织开展农业统计，监测分析农业和农村经济运行，发布农业和农村经济信息，建设农业信息管理体系，指导农业信息服务。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及时向社会发布畜牧业信息。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办公设备更新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为配合2017年各项工作顺利实施，需更新办公设备。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政策依据：《政府采购法》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　　办公设备购置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为配合2017年各项工作顺利实施，需更新办公设备。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为配合2016年各项工作顺利实施，需更新办公设备。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为配合2016年各项工作顺利实施，需更新办公设备。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70</w:t>
            </w:r>
          </w:p>
        </w:tc>
      </w:tr>
    </w:tbl>
    <w:p>
      <w:pPr>
        <w:spacing w:line="300" w:lineRule="exact"/>
        <w:jc w:val="left"/>
        <w:outlineLvl w:val="0"/>
        <w:rPr>
          <w:rFonts w:ascii="仿宋" w:hAnsi="仿宋" w:eastAsia="仿宋" w:cs="仿宋"/>
        </w:rPr>
        <w:sectPr>
          <w:pgSz w:w="16839" w:h="11907" w:orient="landscape"/>
          <w:pgMar w:top="1020" w:right="1361" w:bottom="1020" w:left="1361" w:header="851" w:footer="992" w:gutter="0"/>
          <w:cols w:space="0" w:num="1"/>
          <w:docGrid w:type="lines" w:linePitch="318" w:charSpace="0"/>
        </w:sectPr>
      </w:pPr>
    </w:p>
    <w:p>
      <w:pPr>
        <w:widowControl/>
        <w:spacing w:line="360" w:lineRule="auto"/>
        <w:jc w:val="left"/>
        <w:rPr>
          <w:rFonts w:ascii="仿宋" w:hAnsi="仿宋" w:eastAsia="仿宋" w:cs="仿宋"/>
          <w:b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六、政府采购预算情况</w:t>
      </w:r>
    </w:p>
    <w:p>
      <w:pPr>
        <w:spacing w:line="560" w:lineRule="exact"/>
        <w:outlineLvl w:val="0"/>
        <w:rPr>
          <w:rFonts w:ascii="仿宋" w:hAnsi="仿宋" w:eastAsia="仿宋" w:cs="仿宋"/>
          <w:sz w:val="32"/>
          <w:szCs w:val="32"/>
        </w:rPr>
      </w:pPr>
      <w:bookmarkStart w:id="1" w:name="_Toc471398468"/>
      <w:r>
        <w:rPr>
          <w:rFonts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2018年，我单位安排政府采购预算3万元。具体内容见下表。</w:t>
      </w:r>
    </w:p>
    <w:p>
      <w:pPr>
        <w:spacing w:line="560" w:lineRule="exact"/>
        <w:jc w:val="center"/>
        <w:outlineLvl w:val="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部门政府采购预算</w:t>
      </w:r>
      <w:bookmarkEnd w:id="1"/>
    </w:p>
    <w:tbl>
      <w:tblPr>
        <w:tblStyle w:val="6"/>
        <w:tblW w:w="906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667"/>
        <w:gridCol w:w="549"/>
        <w:gridCol w:w="873"/>
        <w:gridCol w:w="549"/>
        <w:gridCol w:w="549"/>
        <w:gridCol w:w="564"/>
        <w:gridCol w:w="562"/>
        <w:gridCol w:w="562"/>
        <w:gridCol w:w="562"/>
        <w:gridCol w:w="511"/>
        <w:gridCol w:w="551"/>
        <w:gridCol w:w="551"/>
        <w:gridCol w:w="51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245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方正小标宋_GBK"/>
                <w:sz w:val="24"/>
                <w:szCs w:val="24"/>
              </w:rPr>
              <w:t>部门（单位）名称：成安县畜牧水产局</w:t>
            </w:r>
          </w:p>
        </w:tc>
        <w:tc>
          <w:tcPr>
            <w:tcW w:w="3815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方正书宋_GBK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1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政府采购项目来源</w:t>
            </w:r>
          </w:p>
        </w:tc>
        <w:tc>
          <w:tcPr>
            <w:tcW w:w="54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采购物品名称</w:t>
            </w:r>
          </w:p>
        </w:tc>
        <w:tc>
          <w:tcPr>
            <w:tcW w:w="87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政府采购目录序号</w:t>
            </w:r>
          </w:p>
        </w:tc>
        <w:tc>
          <w:tcPr>
            <w:tcW w:w="54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数量</w:t>
            </w:r>
            <w:r>
              <w:rPr>
                <w:rFonts w:ascii="宋体" w:hAnsi="宋体" w:eastAsia="宋体" w:cs="方正书宋_GBK"/>
                <w:b/>
                <w:bCs/>
              </w:rPr>
              <w:t xml:space="preserve">  </w:t>
            </w:r>
            <w:r>
              <w:rPr>
                <w:rFonts w:hint="eastAsia" w:ascii="宋体" w:hAnsi="宋体" w:eastAsia="宋体" w:cs="方正书宋_GBK"/>
                <w:b/>
                <w:bCs/>
              </w:rPr>
              <w:t>单位</w:t>
            </w:r>
          </w:p>
        </w:tc>
        <w:tc>
          <w:tcPr>
            <w:tcW w:w="54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数量</w:t>
            </w:r>
          </w:p>
        </w:tc>
        <w:tc>
          <w:tcPr>
            <w:tcW w:w="56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单价</w:t>
            </w:r>
          </w:p>
        </w:tc>
        <w:tc>
          <w:tcPr>
            <w:tcW w:w="3815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政府采购金额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49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项目名称</w:t>
            </w:r>
          </w:p>
        </w:tc>
        <w:tc>
          <w:tcPr>
            <w:tcW w:w="66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预算资金</w:t>
            </w:r>
          </w:p>
        </w:tc>
        <w:tc>
          <w:tcPr>
            <w:tcW w:w="549" w:type="dxa"/>
            <w:vMerge w:val="continue"/>
            <w:vAlign w:val="center"/>
          </w:tcPr>
          <w:p>
            <w:pPr>
              <w:spacing w:line="32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spacing w:line="32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49" w:type="dxa"/>
            <w:vMerge w:val="continue"/>
            <w:vAlign w:val="center"/>
          </w:tcPr>
          <w:p>
            <w:pPr>
              <w:spacing w:line="32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49" w:type="dxa"/>
            <w:vMerge w:val="continue"/>
            <w:vAlign w:val="center"/>
          </w:tcPr>
          <w:p>
            <w:pPr>
              <w:spacing w:line="32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64" w:type="dxa"/>
            <w:vMerge w:val="continue"/>
            <w:vAlign w:val="center"/>
          </w:tcPr>
          <w:p>
            <w:pPr>
              <w:spacing w:line="32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6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总计</w:t>
            </w:r>
          </w:p>
        </w:tc>
        <w:tc>
          <w:tcPr>
            <w:tcW w:w="273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当年部门预算安排资金</w:t>
            </w:r>
          </w:p>
        </w:tc>
        <w:tc>
          <w:tcPr>
            <w:tcW w:w="51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其他渠道资金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blHeader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spacing w:line="32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32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49" w:type="dxa"/>
            <w:vMerge w:val="continue"/>
            <w:vAlign w:val="center"/>
          </w:tcPr>
          <w:p>
            <w:pPr>
              <w:spacing w:line="32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spacing w:line="32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49" w:type="dxa"/>
            <w:vMerge w:val="continue"/>
            <w:vAlign w:val="center"/>
          </w:tcPr>
          <w:p>
            <w:pPr>
              <w:spacing w:line="32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49" w:type="dxa"/>
            <w:vMerge w:val="continue"/>
            <w:vAlign w:val="center"/>
          </w:tcPr>
          <w:p>
            <w:pPr>
              <w:spacing w:line="32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64" w:type="dxa"/>
            <w:vMerge w:val="continue"/>
            <w:vAlign w:val="center"/>
          </w:tcPr>
          <w:p>
            <w:pPr>
              <w:spacing w:line="32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62" w:type="dxa"/>
            <w:vMerge w:val="continue"/>
            <w:vAlign w:val="center"/>
          </w:tcPr>
          <w:p>
            <w:pPr>
              <w:spacing w:line="32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合计</w:t>
            </w:r>
          </w:p>
        </w:tc>
        <w:tc>
          <w:tcPr>
            <w:tcW w:w="56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一般公共预算拨款</w:t>
            </w:r>
          </w:p>
        </w:tc>
        <w:tc>
          <w:tcPr>
            <w:tcW w:w="51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基金预算拨款</w:t>
            </w:r>
          </w:p>
        </w:tc>
        <w:tc>
          <w:tcPr>
            <w:tcW w:w="5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财政专户核拨</w:t>
            </w:r>
          </w:p>
        </w:tc>
        <w:tc>
          <w:tcPr>
            <w:tcW w:w="5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其他来源收入</w:t>
            </w:r>
          </w:p>
        </w:tc>
        <w:tc>
          <w:tcPr>
            <w:tcW w:w="516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合　计</w:t>
            </w:r>
          </w:p>
        </w:tc>
        <w:tc>
          <w:tcPr>
            <w:tcW w:w="667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3</w:t>
            </w:r>
          </w:p>
        </w:tc>
        <w:tc>
          <w:tcPr>
            <w:tcW w:w="549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64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3</w:t>
            </w: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3</w:t>
            </w: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3</w:t>
            </w:r>
          </w:p>
        </w:tc>
        <w:tc>
          <w:tcPr>
            <w:tcW w:w="51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电脑</w:t>
            </w:r>
          </w:p>
        </w:tc>
        <w:tc>
          <w:tcPr>
            <w:tcW w:w="667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1.2</w:t>
            </w:r>
          </w:p>
        </w:tc>
        <w:tc>
          <w:tcPr>
            <w:tcW w:w="549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bCs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台</w:t>
            </w:r>
          </w:p>
        </w:tc>
        <w:tc>
          <w:tcPr>
            <w:tcW w:w="549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3</w:t>
            </w:r>
          </w:p>
        </w:tc>
        <w:tc>
          <w:tcPr>
            <w:tcW w:w="564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0.4</w:t>
            </w: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1.2</w:t>
            </w: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1.2</w:t>
            </w: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Cs/>
              </w:rPr>
            </w:pPr>
            <w:r>
              <w:rPr>
                <w:rFonts w:hint="eastAsia" w:ascii="宋体" w:hAnsi="宋体" w:eastAsia="宋体" w:cs="Times New Roman"/>
                <w:bCs/>
              </w:rPr>
              <w:t>1.2</w:t>
            </w:r>
          </w:p>
        </w:tc>
        <w:tc>
          <w:tcPr>
            <w:tcW w:w="51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4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  打印机</w:t>
            </w:r>
          </w:p>
        </w:tc>
        <w:tc>
          <w:tcPr>
            <w:tcW w:w="667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0.9</w:t>
            </w:r>
          </w:p>
        </w:tc>
        <w:tc>
          <w:tcPr>
            <w:tcW w:w="549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台</w:t>
            </w:r>
          </w:p>
        </w:tc>
        <w:tc>
          <w:tcPr>
            <w:tcW w:w="549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</w:t>
            </w:r>
          </w:p>
        </w:tc>
        <w:tc>
          <w:tcPr>
            <w:tcW w:w="564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0.3</w:t>
            </w: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0.9</w:t>
            </w: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0.9</w:t>
            </w: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0.9</w:t>
            </w:r>
          </w:p>
        </w:tc>
        <w:tc>
          <w:tcPr>
            <w:tcW w:w="51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1494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  空调</w:t>
            </w:r>
          </w:p>
        </w:tc>
        <w:tc>
          <w:tcPr>
            <w:tcW w:w="667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0.9</w:t>
            </w:r>
          </w:p>
        </w:tc>
        <w:tc>
          <w:tcPr>
            <w:tcW w:w="549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台</w:t>
            </w:r>
          </w:p>
        </w:tc>
        <w:tc>
          <w:tcPr>
            <w:tcW w:w="549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3</w:t>
            </w:r>
          </w:p>
        </w:tc>
        <w:tc>
          <w:tcPr>
            <w:tcW w:w="564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0.3</w:t>
            </w: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0.9</w:t>
            </w: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0.9</w:t>
            </w: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0.9</w:t>
            </w:r>
          </w:p>
        </w:tc>
        <w:tc>
          <w:tcPr>
            <w:tcW w:w="51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</w:tr>
    </w:tbl>
    <w:p>
      <w:pPr>
        <w:autoSpaceDE w:val="0"/>
        <w:autoSpaceDN w:val="0"/>
        <w:adjustRightInd w:val="0"/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七、国有资产信息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成安县畜牧水产局部门（含所属单位）上年末固定资产金额为156.6万元，本年度拟购置固定资产主要为计算机设备、打印设备、空调、办公家具等，已列入政府采购预算。详见下表。</w:t>
      </w:r>
    </w:p>
    <w:tbl>
      <w:tblPr>
        <w:tblStyle w:val="6"/>
        <w:tblW w:w="906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9"/>
        <w:gridCol w:w="855"/>
        <w:gridCol w:w="4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32"/>
                <w:szCs w:val="32"/>
              </w:rPr>
              <w:t>部门固定资产占用情况表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编制部门:成安县畜牧水产局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550" w:firstLineChars="25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截止时间：</w:t>
            </w:r>
            <w:r>
              <w:rPr>
                <w:rFonts w:ascii="宋体" w:hAnsi="宋体" w:eastAsia="宋体" w:cs="宋体"/>
                <w:kern w:val="0"/>
                <w:sz w:val="22"/>
              </w:rPr>
              <w:t>201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7年</w:t>
            </w:r>
            <w:r>
              <w:rPr>
                <w:rFonts w:ascii="宋体" w:hAnsi="宋体" w:eastAsia="宋体" w:cs="宋体"/>
                <w:kern w:val="0"/>
                <w:sz w:val="22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月</w:t>
            </w:r>
            <w:r>
              <w:rPr>
                <w:rFonts w:ascii="宋体" w:hAnsi="宋体" w:eastAsia="宋体" w:cs="宋体"/>
                <w:kern w:val="0"/>
                <w:sz w:val="22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日</w:t>
            </w:r>
            <w:r>
              <w:rPr>
                <w:rFonts w:ascii="宋体" w:hAnsi="宋体" w:eastAsia="宋体" w:cs="宋体"/>
                <w:kern w:val="0"/>
                <w:sz w:val="22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项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目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4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价值（金额单位：万元）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资产总额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——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156.6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、房屋（平方米）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其中：办公用房（平方米）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260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、车辆（台、辆）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6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35.8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、单价在</w:t>
            </w:r>
            <w:r>
              <w:rPr>
                <w:rFonts w:ascii="宋体" w:hAnsi="宋体" w:eastAsia="宋体" w:cs="宋体"/>
                <w:kern w:val="0"/>
                <w:sz w:val="22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万元以上的设备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、其他固定资产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</w:rPr>
              <w:t>65.8</w:t>
            </w:r>
          </w:p>
        </w:tc>
      </w:tr>
    </w:tbl>
    <w:p>
      <w:pPr>
        <w:widowControl/>
        <w:spacing w:line="360" w:lineRule="auto"/>
        <w:jc w:val="left"/>
        <w:rPr>
          <w:rFonts w:ascii="仿宋" w:hAnsi="仿宋" w:eastAsia="仿宋" w:cs="仿宋"/>
          <w:b/>
          <w:kern w:val="0"/>
          <w:sz w:val="32"/>
          <w:szCs w:val="32"/>
        </w:rPr>
      </w:pPr>
    </w:p>
    <w:p>
      <w:pPr>
        <w:spacing w:line="560" w:lineRule="exact"/>
        <w:ind w:firstLine="645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八、名词解释  </w:t>
      </w:r>
    </w:p>
    <w:p>
      <w:pPr>
        <w:widowControl/>
        <w:spacing w:line="360" w:lineRule="auto"/>
        <w:ind w:firstLine="643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</w:rPr>
        <w:t>1、财政拨款收入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：指</w:t>
      </w:r>
      <w:r>
        <w:rPr>
          <w:rFonts w:hint="eastAsia" w:ascii="仿宋" w:hAnsi="仿宋" w:eastAsia="仿宋" w:cs="仿宋"/>
          <w:kern w:val="0"/>
          <w:sz w:val="32"/>
          <w:szCs w:val="32"/>
        </w:rPr>
        <w:t>财政当年拨付的资金。</w:t>
      </w:r>
    </w:p>
    <w:p>
      <w:pPr>
        <w:widowControl/>
        <w:spacing w:line="360" w:lineRule="auto"/>
        <w:ind w:firstLine="643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2、“三公”经费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：包括因公出国（境）费、公务接待费和公务用车购置及运行费。因公出国（境）费，指单位工作人员公务出国（境）的住宿费、差旅费、伙食补助费、杂费、培训费等支出。公务接待费，指单位按规定开支的各类公务接待（含外宾接待）支出。公务用车购置及运行费，指单位公务用车购置费及租用费、燃料费、维修费、等支出，公务用车指用于履行公务的机动车辆，包括领导干部专车、一般公务用车和执法执勤等业务用车。 </w:t>
      </w:r>
    </w:p>
    <w:p>
      <w:pPr>
        <w:widowControl/>
        <w:spacing w:line="360" w:lineRule="auto"/>
        <w:ind w:firstLine="643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3、年初结转和结余</w:t>
      </w:r>
      <w:r>
        <w:rPr>
          <w:rFonts w:hint="eastAsia" w:ascii="仿宋" w:hAnsi="仿宋" w:eastAsia="仿宋" w:cs="仿宋"/>
          <w:kern w:val="0"/>
          <w:sz w:val="32"/>
          <w:szCs w:val="32"/>
        </w:rPr>
        <w:t>：指以前年度尚未完成，结转到本年仍按照原规定用途继续使用的资金，或项目已完成等产生的结余资金。</w:t>
      </w:r>
    </w:p>
    <w:p>
      <w:pPr>
        <w:widowControl/>
        <w:spacing w:line="360" w:lineRule="auto"/>
        <w:ind w:firstLine="48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 </w:t>
      </w:r>
      <w:r>
        <w:rPr>
          <w:rFonts w:hint="eastAsia" w:ascii="楷体" w:hAnsi="楷体" w:eastAsia="楷体" w:cs="楷体"/>
          <w:b/>
          <w:kern w:val="0"/>
          <w:sz w:val="32"/>
          <w:szCs w:val="32"/>
        </w:rPr>
        <w:t>4、基本支出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：指单位为了保障其正常运转、完成日常工作任务而发生的人员支出和公用支出。 </w:t>
      </w:r>
    </w:p>
    <w:p>
      <w:pPr>
        <w:widowControl/>
        <w:spacing w:line="360" w:lineRule="auto"/>
        <w:ind w:firstLine="643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</w:rPr>
        <w:t> 5、项目支出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</w:rPr>
        <w:t>指单位为了特定的工作任务和事业发展目标，在基本支出之外所发生的支出。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九、其他需要说明的事项</w:t>
      </w:r>
    </w:p>
    <w:p>
      <w:pPr>
        <w:tabs>
          <w:tab w:val="left" w:pos="11490"/>
        </w:tabs>
        <w:ind w:firstLine="640" w:firstLineChars="200"/>
        <w:rPr>
          <w:rFonts w:ascii="仿宋" w:hAnsi="仿宋" w:eastAsia="仿宋" w:cs="楷体"/>
          <w:bCs/>
          <w:sz w:val="32"/>
          <w:szCs w:val="32"/>
        </w:rPr>
      </w:pPr>
      <w:r>
        <w:rPr>
          <w:rFonts w:hint="eastAsia" w:ascii="仿宋" w:hAnsi="仿宋" w:eastAsia="仿宋" w:cs="楷体"/>
          <w:bCs/>
          <w:sz w:val="32"/>
          <w:szCs w:val="32"/>
        </w:rPr>
        <w:t>无其它需要说明的事项。</w:t>
      </w:r>
    </w:p>
    <w:p>
      <w:pPr>
        <w:widowControl/>
        <w:spacing w:line="360" w:lineRule="auto"/>
        <w:ind w:firstLine="420" w:firstLineChars="200"/>
        <w:jc w:val="left"/>
        <w:rPr>
          <w:rFonts w:ascii="仿宋" w:hAnsi="仿宋" w:eastAsia="仿宋" w:cs="仿宋"/>
          <w:szCs w:val="24"/>
        </w:rPr>
      </w:pPr>
    </w:p>
    <w:p>
      <w:pPr>
        <w:widowControl/>
        <w:spacing w:line="360" w:lineRule="auto"/>
        <w:ind w:firstLine="420" w:firstLineChars="200"/>
        <w:jc w:val="left"/>
        <w:rPr>
          <w:rFonts w:ascii="仿宋" w:hAnsi="仿宋" w:eastAsia="仿宋" w:cs="仿宋"/>
        </w:rPr>
      </w:pPr>
    </w:p>
    <w:sectPr>
      <w:pgSz w:w="11907" w:h="16839"/>
      <w:pgMar w:top="1020" w:right="1134" w:bottom="10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CCB38"/>
    <w:multiLevelType w:val="singleLevel"/>
    <w:tmpl w:val="58BCCB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D6"/>
    <w:rsid w:val="001C4038"/>
    <w:rsid w:val="00230D73"/>
    <w:rsid w:val="00271BC2"/>
    <w:rsid w:val="002E3A95"/>
    <w:rsid w:val="002F2E76"/>
    <w:rsid w:val="00322C73"/>
    <w:rsid w:val="003838C1"/>
    <w:rsid w:val="003964D2"/>
    <w:rsid w:val="003B151D"/>
    <w:rsid w:val="003E33EE"/>
    <w:rsid w:val="00410038"/>
    <w:rsid w:val="004515A4"/>
    <w:rsid w:val="00534939"/>
    <w:rsid w:val="00573859"/>
    <w:rsid w:val="00583AB4"/>
    <w:rsid w:val="005D136A"/>
    <w:rsid w:val="00607774"/>
    <w:rsid w:val="0062621A"/>
    <w:rsid w:val="00654A92"/>
    <w:rsid w:val="00685811"/>
    <w:rsid w:val="00691041"/>
    <w:rsid w:val="006D1C5B"/>
    <w:rsid w:val="006E7D3B"/>
    <w:rsid w:val="00781D83"/>
    <w:rsid w:val="007A507B"/>
    <w:rsid w:val="007D6BF0"/>
    <w:rsid w:val="008058DC"/>
    <w:rsid w:val="00833CE1"/>
    <w:rsid w:val="008C7744"/>
    <w:rsid w:val="0090601F"/>
    <w:rsid w:val="009307C9"/>
    <w:rsid w:val="009517E6"/>
    <w:rsid w:val="00A07D70"/>
    <w:rsid w:val="00A76806"/>
    <w:rsid w:val="00AA0383"/>
    <w:rsid w:val="00B22F4C"/>
    <w:rsid w:val="00C029C5"/>
    <w:rsid w:val="00C06630"/>
    <w:rsid w:val="00CD391C"/>
    <w:rsid w:val="00CE24F9"/>
    <w:rsid w:val="00D838DA"/>
    <w:rsid w:val="00DC58A2"/>
    <w:rsid w:val="00E810D6"/>
    <w:rsid w:val="00F32A9D"/>
    <w:rsid w:val="00F56FFF"/>
    <w:rsid w:val="00F77235"/>
    <w:rsid w:val="00FC3CB1"/>
    <w:rsid w:val="013B67CD"/>
    <w:rsid w:val="01CA412B"/>
    <w:rsid w:val="036F0BF6"/>
    <w:rsid w:val="037D399A"/>
    <w:rsid w:val="03B213E5"/>
    <w:rsid w:val="06096D52"/>
    <w:rsid w:val="06160A2D"/>
    <w:rsid w:val="06550E5D"/>
    <w:rsid w:val="06BD37C0"/>
    <w:rsid w:val="0726741C"/>
    <w:rsid w:val="08D34D69"/>
    <w:rsid w:val="09356377"/>
    <w:rsid w:val="09E50DB9"/>
    <w:rsid w:val="0BB759F9"/>
    <w:rsid w:val="0CBF7A43"/>
    <w:rsid w:val="0DD4180B"/>
    <w:rsid w:val="1056309F"/>
    <w:rsid w:val="11CD4482"/>
    <w:rsid w:val="130B706D"/>
    <w:rsid w:val="139106CF"/>
    <w:rsid w:val="13CD73BE"/>
    <w:rsid w:val="13DB7749"/>
    <w:rsid w:val="13DE0FA8"/>
    <w:rsid w:val="163506CD"/>
    <w:rsid w:val="16694C19"/>
    <w:rsid w:val="169B588D"/>
    <w:rsid w:val="17252863"/>
    <w:rsid w:val="175940C0"/>
    <w:rsid w:val="17C16AC9"/>
    <w:rsid w:val="17FE1FFC"/>
    <w:rsid w:val="180D78B9"/>
    <w:rsid w:val="19B05E24"/>
    <w:rsid w:val="1AEF7278"/>
    <w:rsid w:val="1B2A5EA4"/>
    <w:rsid w:val="1BF349B5"/>
    <w:rsid w:val="1CC97251"/>
    <w:rsid w:val="1CEB0A1C"/>
    <w:rsid w:val="1E8167C1"/>
    <w:rsid w:val="1EAA0AE1"/>
    <w:rsid w:val="1FA17E15"/>
    <w:rsid w:val="20F301FC"/>
    <w:rsid w:val="21A264EC"/>
    <w:rsid w:val="21B66276"/>
    <w:rsid w:val="21DB04FB"/>
    <w:rsid w:val="228819EE"/>
    <w:rsid w:val="25F3667E"/>
    <w:rsid w:val="2716314B"/>
    <w:rsid w:val="278F3184"/>
    <w:rsid w:val="27B129E0"/>
    <w:rsid w:val="288A4B30"/>
    <w:rsid w:val="28A16476"/>
    <w:rsid w:val="28E516DB"/>
    <w:rsid w:val="299267B6"/>
    <w:rsid w:val="2A491200"/>
    <w:rsid w:val="2AD57C75"/>
    <w:rsid w:val="2BAA47A7"/>
    <w:rsid w:val="2D6205A8"/>
    <w:rsid w:val="2DCE40BA"/>
    <w:rsid w:val="2E066AE5"/>
    <w:rsid w:val="2E2777CE"/>
    <w:rsid w:val="2EE04A84"/>
    <w:rsid w:val="31D059F4"/>
    <w:rsid w:val="332A0822"/>
    <w:rsid w:val="332A0BBD"/>
    <w:rsid w:val="3387759D"/>
    <w:rsid w:val="349D1138"/>
    <w:rsid w:val="351C5D1D"/>
    <w:rsid w:val="35CF7246"/>
    <w:rsid w:val="36DF5EE5"/>
    <w:rsid w:val="38825D9D"/>
    <w:rsid w:val="38963AA1"/>
    <w:rsid w:val="39461E7C"/>
    <w:rsid w:val="39A75722"/>
    <w:rsid w:val="3A7A4E04"/>
    <w:rsid w:val="3A7B65C1"/>
    <w:rsid w:val="3B435F9F"/>
    <w:rsid w:val="3B6E7B6E"/>
    <w:rsid w:val="3C712CD5"/>
    <w:rsid w:val="3CEC5D53"/>
    <w:rsid w:val="3D954A02"/>
    <w:rsid w:val="3DAB1C7B"/>
    <w:rsid w:val="3EFC6443"/>
    <w:rsid w:val="3F282864"/>
    <w:rsid w:val="408301F2"/>
    <w:rsid w:val="408C2F87"/>
    <w:rsid w:val="421E7A9D"/>
    <w:rsid w:val="441C57E9"/>
    <w:rsid w:val="44240E6E"/>
    <w:rsid w:val="44986D47"/>
    <w:rsid w:val="451531FC"/>
    <w:rsid w:val="456A5D0D"/>
    <w:rsid w:val="457C0C14"/>
    <w:rsid w:val="45944B1D"/>
    <w:rsid w:val="45A5719D"/>
    <w:rsid w:val="45B90BF3"/>
    <w:rsid w:val="460143F1"/>
    <w:rsid w:val="475B18CD"/>
    <w:rsid w:val="4A4F1F05"/>
    <w:rsid w:val="4B7040C7"/>
    <w:rsid w:val="4BA55C18"/>
    <w:rsid w:val="4CA957E7"/>
    <w:rsid w:val="4D9730D4"/>
    <w:rsid w:val="4DC462DE"/>
    <w:rsid w:val="4E4335D2"/>
    <w:rsid w:val="4F930A7C"/>
    <w:rsid w:val="506169B2"/>
    <w:rsid w:val="53FD2A96"/>
    <w:rsid w:val="550B5EB4"/>
    <w:rsid w:val="55CE2AFA"/>
    <w:rsid w:val="56436B37"/>
    <w:rsid w:val="57353782"/>
    <w:rsid w:val="59AF56D7"/>
    <w:rsid w:val="5B2B3FCD"/>
    <w:rsid w:val="5BAE356C"/>
    <w:rsid w:val="5C0144BE"/>
    <w:rsid w:val="5CB07A05"/>
    <w:rsid w:val="5D5D477C"/>
    <w:rsid w:val="5ED17601"/>
    <w:rsid w:val="611477AA"/>
    <w:rsid w:val="612722D2"/>
    <w:rsid w:val="612F2391"/>
    <w:rsid w:val="61502BBC"/>
    <w:rsid w:val="61897173"/>
    <w:rsid w:val="63076A16"/>
    <w:rsid w:val="63C01227"/>
    <w:rsid w:val="63F21B1B"/>
    <w:rsid w:val="65493192"/>
    <w:rsid w:val="66593E59"/>
    <w:rsid w:val="666C26EF"/>
    <w:rsid w:val="67182F92"/>
    <w:rsid w:val="6B511389"/>
    <w:rsid w:val="6D5763C1"/>
    <w:rsid w:val="6D81148F"/>
    <w:rsid w:val="6E8006EE"/>
    <w:rsid w:val="6EAF7CB6"/>
    <w:rsid w:val="6ECC4D84"/>
    <w:rsid w:val="704C1D42"/>
    <w:rsid w:val="70BA2DA1"/>
    <w:rsid w:val="7108511B"/>
    <w:rsid w:val="71097922"/>
    <w:rsid w:val="716A56C3"/>
    <w:rsid w:val="71B87B2B"/>
    <w:rsid w:val="729B4F6A"/>
    <w:rsid w:val="733E01F4"/>
    <w:rsid w:val="7424079F"/>
    <w:rsid w:val="74D4598A"/>
    <w:rsid w:val="75965845"/>
    <w:rsid w:val="76FD3FC3"/>
    <w:rsid w:val="77C25D5F"/>
    <w:rsid w:val="7AA5545A"/>
    <w:rsid w:val="7AC26185"/>
    <w:rsid w:val="7B9D3F58"/>
    <w:rsid w:val="7BAA5900"/>
    <w:rsid w:val="7BBF4A88"/>
    <w:rsid w:val="7D9A3104"/>
    <w:rsid w:val="7DB9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1073</Words>
  <Characters>6119</Characters>
  <Lines>50</Lines>
  <Paragraphs>14</Paragraphs>
  <TotalTime>7</TotalTime>
  <ScaleCrop>false</ScaleCrop>
  <LinksUpToDate>false</LinksUpToDate>
  <CharactersWithSpaces>7178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2016-04-01T02:15:00Z</dcterms:created>
  <dc:creator>lenovo</dc:creator>
  <cp:lastModifiedBy>Administrator</cp:lastModifiedBy>
  <cp:lastPrinted>2016-04-01T02:44:00Z</cp:lastPrinted>
  <dcterms:modified xsi:type="dcterms:W3CDTF">2024-09-14T08:49:37Z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FB4294DC9A174DA18759C8E4B7BA29A8</vt:lpwstr>
  </property>
</Properties>
</file>