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8E907">
      <w:pPr>
        <w:jc w:val="left"/>
        <w:rPr>
          <w:rFonts w:ascii="黑体" w:hAnsi="黑体" w:eastAsia="黑体" w:cs="黑体"/>
          <w:sz w:val="32"/>
          <w:szCs w:val="32"/>
        </w:rPr>
      </w:pPr>
    </w:p>
    <w:p w14:paraId="48C7EB08">
      <w:pPr>
        <w:tabs>
          <w:tab w:val="center" w:pos="7058"/>
        </w:tabs>
        <w:rPr>
          <w:rFonts w:ascii="黑体" w:eastAsia="黑体" w:cs="黑体"/>
          <w:b/>
          <w:sz w:val="44"/>
          <w:szCs w:val="44"/>
        </w:rPr>
      </w:pPr>
      <w:r>
        <w:rPr>
          <w:rFonts w:ascii="黑体" w:hAnsi="宋体" w:eastAsia="黑体" w:cs="黑体"/>
          <w:b/>
          <w:sz w:val="44"/>
          <w:szCs w:val="44"/>
        </w:rPr>
        <w:tab/>
      </w:r>
      <w:r>
        <w:rPr>
          <w:rFonts w:hint="eastAsia" w:ascii="黑体" w:hAnsi="宋体" w:eastAsia="黑体" w:cs="黑体"/>
          <w:b/>
          <w:sz w:val="44"/>
          <w:szCs w:val="44"/>
        </w:rPr>
        <w:t>成安县粮食局</w:t>
      </w:r>
      <w:r>
        <w:rPr>
          <w:rFonts w:ascii="黑体" w:hAnsi="宋体" w:eastAsia="黑体" w:cs="黑体"/>
          <w:b/>
          <w:sz w:val="44"/>
          <w:szCs w:val="44"/>
        </w:rPr>
        <w:t>2018</w:t>
      </w:r>
      <w:r>
        <w:rPr>
          <w:rFonts w:hint="eastAsia" w:ascii="黑体" w:hAnsi="宋体" w:eastAsia="黑体" w:cs="黑体"/>
          <w:b/>
          <w:sz w:val="44"/>
          <w:szCs w:val="44"/>
        </w:rPr>
        <w:t>年部门预算公开</w:t>
      </w:r>
    </w:p>
    <w:p w14:paraId="0AF3F91F">
      <w:pPr>
        <w:jc w:val="center"/>
        <w:rPr>
          <w:rFonts w:ascii="黑体" w:eastAsia="黑体" w:cs="黑体"/>
          <w:b/>
          <w:sz w:val="44"/>
          <w:szCs w:val="44"/>
        </w:rPr>
      </w:pPr>
      <w:r>
        <w:rPr>
          <w:rFonts w:hint="eastAsia" w:ascii="黑体" w:hAnsi="宋体" w:eastAsia="黑体" w:cs="黑体"/>
          <w:b/>
          <w:sz w:val="44"/>
          <w:szCs w:val="44"/>
        </w:rPr>
        <w:t>情况说明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14:paraId="158FDAED">
      <w:pPr>
        <w:widowControl/>
        <w:spacing w:line="360" w:lineRule="auto"/>
        <w:ind w:left="638" w:leftChars="304"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按照《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中华人民共和国</w:t>
      </w:r>
      <w:r>
        <w:rPr>
          <w:rFonts w:hint="eastAsia" w:ascii="仿宋" w:hAnsi="仿宋" w:eastAsia="仿宋" w:cs="仿宋_GB2312"/>
          <w:sz w:val="32"/>
          <w:szCs w:val="32"/>
        </w:rPr>
        <w:t>预算法》有关规定和</w:t>
      </w:r>
      <w:r>
        <w:rPr>
          <w:rFonts w:hint="eastAsia" w:ascii="仿宋" w:hAnsi="仿宋" w:eastAsia="仿宋" w:cs="楷体_GB2312"/>
          <w:sz w:val="32"/>
          <w:szCs w:val="32"/>
        </w:rPr>
        <w:t>财政部关于印发《地方预决算公开操作规程》的通知，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现将成安县局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2018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年部门预算公开如下：</w:t>
      </w:r>
    </w:p>
    <w:p w14:paraId="065C7365">
      <w:pPr>
        <w:pStyle w:val="10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部门职责及机构设置情况</w:t>
      </w:r>
    </w:p>
    <w:p w14:paraId="36C0010C">
      <w:pPr>
        <w:widowControl/>
        <w:spacing w:line="360" w:lineRule="auto"/>
        <w:ind w:firstLine="627" w:firstLineChars="196"/>
        <w:jc w:val="left"/>
        <w:rPr>
          <w:rFonts w:ascii="楷体" w:hAnsi="楷体" w:eastAsia="楷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落实粮食购销政策，落实粮食最低收购价政策，保证军供等政策性粮食供应，负责县储粮行政管理，确保粮食流通规范有序。全面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掌握全县粮食流通、仓储设施、粮油加工、粮食库存、国有企业及国有资产运营状况等情况，及时反映粮食市场总体供需状况，为政府制定宏观调控政策提供数字依据。</w:t>
      </w:r>
      <w:r>
        <w:rPr>
          <w:rFonts w:hint="eastAsia" w:ascii="楷体" w:hAnsi="楷体" w:eastAsia="楷体" w:cs="宋体"/>
          <w:b/>
          <w:bCs/>
          <w:kern w:val="0"/>
          <w:sz w:val="32"/>
          <w:szCs w:val="32"/>
        </w:rPr>
        <w:t>人员编制和领导职数</w:t>
      </w:r>
    </w:p>
    <w:p w14:paraId="5F72C053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人员编制</w:t>
      </w:r>
      <w:r>
        <w:rPr>
          <w:rFonts w:ascii="仿宋" w:hAnsi="仿宋" w:eastAsia="仿宋" w:cs="仿宋"/>
          <w:bCs/>
          <w:kern w:val="0"/>
          <w:sz w:val="32"/>
          <w:szCs w:val="32"/>
        </w:rPr>
        <w:t>23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名，其中领导职数</w:t>
      </w:r>
      <w:r>
        <w:rPr>
          <w:rFonts w:ascii="仿宋" w:hAnsi="仿宋" w:eastAsia="仿宋" w:cs="仿宋"/>
          <w:bCs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个。</w:t>
      </w:r>
    </w:p>
    <w:p w14:paraId="2D52E943">
      <w:pPr>
        <w:tabs>
          <w:tab w:val="left" w:pos="669"/>
          <w:tab w:val="center" w:pos="4993"/>
        </w:tabs>
        <w:jc w:val="left"/>
        <w:outlineLvl w:val="0"/>
        <w:rPr>
          <w:rFonts w:ascii="Times New Roman" w:hAnsi="Times New Roman" w:eastAsia="方正小标宋_GBK" w:cs="方正小标宋_GBK"/>
          <w:sz w:val="32"/>
          <w:szCs w:val="32"/>
        </w:rPr>
      </w:pPr>
      <w:r>
        <w:rPr>
          <w:rFonts w:ascii="Times New Roman" w:hAnsi="Times New Roman" w:eastAsia="方正小标宋_GBK" w:cs="方正小标宋_GBK"/>
          <w:sz w:val="32"/>
          <w:szCs w:val="32"/>
        </w:rPr>
        <w:tab/>
      </w:r>
      <w:r>
        <w:rPr>
          <w:rFonts w:hint="eastAsia" w:ascii="Times New Roman" w:hAnsi="Times New Roman" w:eastAsia="方正小标宋_GBK" w:cs="方正小标宋_GBK"/>
          <w:sz w:val="32"/>
          <w:szCs w:val="32"/>
        </w:rPr>
        <w:t>机构设置：</w:t>
      </w:r>
    </w:p>
    <w:p w14:paraId="365F5B46">
      <w:pPr>
        <w:tabs>
          <w:tab w:val="left" w:pos="669"/>
          <w:tab w:val="center" w:pos="4993"/>
        </w:tabs>
        <w:jc w:val="left"/>
        <w:outlineLvl w:val="0"/>
        <w:rPr>
          <w:rFonts w:ascii="Times New Roman" w:hAnsi="Times New Roman" w:eastAsia="方正小标宋_GBK"/>
          <w:sz w:val="32"/>
          <w:szCs w:val="32"/>
        </w:rPr>
      </w:pPr>
      <w:r>
        <w:rPr>
          <w:rFonts w:ascii="Times New Roman" w:hAnsi="Times New Roman" w:eastAsia="方正小标宋_GBK" w:cs="方正小标宋_GBK"/>
          <w:sz w:val="32"/>
          <w:szCs w:val="32"/>
        </w:rPr>
        <w:tab/>
      </w:r>
      <w:r>
        <w:rPr>
          <w:rFonts w:ascii="Times New Roman" w:hAnsi="Times New Roman" w:eastAsia="方正小标宋_GBK" w:cs="方正小标宋_GBK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方正小标宋_GBK" w:cs="方正小标宋_GBK"/>
          <w:sz w:val="32"/>
          <w:szCs w:val="32"/>
        </w:rPr>
        <w:t>部门机构设置情况</w:t>
      </w:r>
    </w:p>
    <w:tbl>
      <w:tblPr>
        <w:tblStyle w:val="6"/>
        <w:tblpPr w:leftFromText="180" w:rightFromText="180" w:vertAnchor="text" w:tblpXSpec="center" w:tblpY="1"/>
        <w:tblOverlap w:val="never"/>
        <w:tblW w:w="862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7"/>
        <w:gridCol w:w="1134"/>
        <w:gridCol w:w="1276"/>
        <w:gridCol w:w="2902"/>
      </w:tblGrid>
      <w:tr w14:paraId="0186AC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317" w:type="dxa"/>
            <w:vMerge w:val="restart"/>
            <w:vAlign w:val="center"/>
          </w:tcPr>
          <w:p w14:paraId="3D939C9E">
            <w:pPr>
              <w:spacing w:line="300" w:lineRule="exact"/>
              <w:jc w:val="center"/>
              <w:rPr>
                <w:rFonts w:ascii="Times New Roman" w:hAnsi="Times New Roman" w:eastAsia="方正书宋_GBK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14:paraId="7FC1B9C1">
            <w:pPr>
              <w:spacing w:line="300" w:lineRule="exact"/>
              <w:jc w:val="center"/>
              <w:rPr>
                <w:rFonts w:ascii="Times New Roman" w:hAnsi="Times New Roman" w:eastAsia="方正书宋_GBK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单位性质</w:t>
            </w:r>
          </w:p>
        </w:tc>
        <w:tc>
          <w:tcPr>
            <w:tcW w:w="1276" w:type="dxa"/>
            <w:vMerge w:val="restart"/>
            <w:vAlign w:val="center"/>
          </w:tcPr>
          <w:p w14:paraId="49668F71">
            <w:pPr>
              <w:spacing w:line="300" w:lineRule="exact"/>
              <w:jc w:val="center"/>
              <w:rPr>
                <w:rFonts w:ascii="Times New Roman" w:hAnsi="Times New Roman" w:eastAsia="方正书宋_GBK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单位规格</w:t>
            </w:r>
          </w:p>
        </w:tc>
        <w:tc>
          <w:tcPr>
            <w:tcW w:w="2902" w:type="dxa"/>
            <w:vMerge w:val="restart"/>
            <w:vAlign w:val="center"/>
          </w:tcPr>
          <w:p w14:paraId="63B99B3E">
            <w:pPr>
              <w:spacing w:line="300" w:lineRule="exact"/>
              <w:jc w:val="center"/>
              <w:rPr>
                <w:rFonts w:ascii="Times New Roman" w:hAnsi="Times New Roman" w:eastAsia="方正书宋_GBK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经费保障形式</w:t>
            </w:r>
          </w:p>
        </w:tc>
      </w:tr>
      <w:tr w14:paraId="6FBBCD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317" w:type="dxa"/>
            <w:vMerge w:val="continue"/>
            <w:vAlign w:val="center"/>
          </w:tcPr>
          <w:p w14:paraId="07AC0BAA">
            <w:pPr>
              <w:spacing w:line="300" w:lineRule="exact"/>
              <w:jc w:val="left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EEB516F">
            <w:pPr>
              <w:spacing w:line="300" w:lineRule="exact"/>
              <w:jc w:val="left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616F476">
            <w:pPr>
              <w:spacing w:line="300" w:lineRule="exact"/>
              <w:jc w:val="left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902" w:type="dxa"/>
            <w:vMerge w:val="continue"/>
            <w:vAlign w:val="center"/>
          </w:tcPr>
          <w:p w14:paraId="49CB4217">
            <w:pPr>
              <w:spacing w:line="300" w:lineRule="exact"/>
              <w:jc w:val="left"/>
              <w:outlineLvl w:val="0"/>
              <w:rPr>
                <w:rFonts w:ascii="Times New Roman" w:hAnsi="Times New Roman"/>
              </w:rPr>
            </w:pPr>
          </w:p>
        </w:tc>
      </w:tr>
      <w:tr w14:paraId="189D6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317" w:type="dxa"/>
            <w:vAlign w:val="center"/>
          </w:tcPr>
          <w:p w14:paraId="57F90ED3">
            <w:pPr>
              <w:spacing w:line="300" w:lineRule="exact"/>
              <w:jc w:val="center"/>
              <w:rPr>
                <w:rFonts w:ascii="Times New Roman" w:hAnsi="Times New Roman" w:eastAsia="方正书宋_GBK"/>
              </w:rPr>
            </w:pPr>
            <w:r>
              <w:rPr>
                <w:rFonts w:hint="eastAsia" w:ascii="Times New Roman" w:hAnsi="Times New Roman" w:eastAsia="方正书宋_GBK"/>
              </w:rPr>
              <w:t>成安县粮食局</w:t>
            </w:r>
          </w:p>
        </w:tc>
        <w:tc>
          <w:tcPr>
            <w:tcW w:w="1134" w:type="dxa"/>
            <w:vAlign w:val="center"/>
          </w:tcPr>
          <w:p w14:paraId="406F1D84">
            <w:pPr>
              <w:spacing w:line="300" w:lineRule="exact"/>
              <w:jc w:val="left"/>
              <w:rPr>
                <w:rFonts w:ascii="Times New Roman" w:hAnsi="Times New Roman" w:eastAsia="方正书宋_GBK"/>
              </w:rPr>
            </w:pPr>
            <w:r>
              <w:rPr>
                <w:rFonts w:hint="eastAsia" w:ascii="Times New Roman" w:hAnsi="Times New Roman" w:eastAsia="方正书宋_GBK"/>
              </w:rPr>
              <w:t>事业单位</w:t>
            </w:r>
          </w:p>
        </w:tc>
        <w:tc>
          <w:tcPr>
            <w:tcW w:w="1276" w:type="dxa"/>
            <w:vAlign w:val="center"/>
          </w:tcPr>
          <w:p w14:paraId="508B688A">
            <w:pPr>
              <w:spacing w:line="300" w:lineRule="exact"/>
              <w:jc w:val="left"/>
              <w:rPr>
                <w:rFonts w:ascii="Times New Roman" w:hAnsi="Times New Roman" w:eastAsia="方正书宋_GBK"/>
              </w:rPr>
            </w:pPr>
          </w:p>
        </w:tc>
        <w:tc>
          <w:tcPr>
            <w:tcW w:w="2902" w:type="dxa"/>
            <w:vAlign w:val="center"/>
          </w:tcPr>
          <w:p w14:paraId="30716A88">
            <w:pPr>
              <w:spacing w:line="300" w:lineRule="exact"/>
              <w:jc w:val="center"/>
              <w:rPr>
                <w:rFonts w:ascii="Times New Roman" w:hAnsi="Times New Roman" w:eastAsia="方正书宋_GBK"/>
              </w:rPr>
            </w:pPr>
            <w:r>
              <w:rPr>
                <w:rFonts w:hint="eastAsia" w:ascii="Times New Roman" w:hAnsi="Times New Roman" w:eastAsia="方正书宋_GBK"/>
              </w:rPr>
              <w:t>财政性资金基本保证（全额事业）</w:t>
            </w:r>
          </w:p>
        </w:tc>
      </w:tr>
    </w:tbl>
    <w:p w14:paraId="6C7A956E"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textWrapping" w:clear="all"/>
      </w:r>
      <w:r>
        <w:rPr>
          <w:rFonts w:hint="eastAsia" w:ascii="黑体" w:hAnsi="黑体" w:eastAsia="黑体" w:cs="黑体"/>
          <w:sz w:val="32"/>
          <w:szCs w:val="32"/>
        </w:rPr>
        <w:t>二、部门预算安排的总体情况</w:t>
      </w:r>
    </w:p>
    <w:p w14:paraId="7670001B"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按照预算管理有关规定，目前我部门预算的编制实行综合预算制度，即全部收入和支出都反映在预算中。</w:t>
      </w:r>
    </w:p>
    <w:p w14:paraId="3B97F6B2">
      <w:pPr>
        <w:ind w:firstLine="640" w:firstLineChars="200"/>
        <w:outlineLvl w:val="0"/>
        <w:rPr>
          <w:rFonts w:ascii="楷体" w:hAnsi="楷体" w:eastAsia="楷体" w:cs="楷体"/>
          <w:b/>
          <w:bCs/>
          <w:kern w:val="0"/>
          <w:sz w:val="32"/>
          <w:szCs w:val="32"/>
        </w:rPr>
      </w:pPr>
      <w:r>
        <w:rPr>
          <w:rFonts w:ascii="楷体" w:hAnsi="楷体" w:eastAsia="楷体" w:cs="楷体"/>
          <w:b/>
          <w:bCs/>
          <w:kern w:val="0"/>
          <w:sz w:val="32"/>
          <w:szCs w:val="32"/>
        </w:rPr>
        <w:t>1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、收入说明、</w:t>
      </w:r>
    </w:p>
    <w:p w14:paraId="5D6ED2CD">
      <w:pPr>
        <w:widowControl/>
        <w:spacing w:line="360" w:lineRule="auto"/>
        <w:ind w:firstLine="627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>2018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年部门收入预算总额为</w:t>
      </w:r>
      <w:r>
        <w:rPr>
          <w:rFonts w:ascii="仿宋" w:hAnsi="仿宋" w:eastAsia="仿宋" w:cs="仿宋_GB2312"/>
          <w:kern w:val="0"/>
          <w:sz w:val="32"/>
          <w:szCs w:val="32"/>
        </w:rPr>
        <w:t>83.95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万元，其中：人员经费</w:t>
      </w:r>
      <w:r>
        <w:rPr>
          <w:rFonts w:ascii="仿宋" w:hAnsi="仿宋" w:eastAsia="仿宋" w:cs="仿宋_GB2312"/>
          <w:kern w:val="0"/>
          <w:sz w:val="32"/>
          <w:szCs w:val="32"/>
        </w:rPr>
        <w:t>63.63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26BE1608">
      <w:pPr>
        <w:widowControl/>
        <w:tabs>
          <w:tab w:val="left" w:pos="766"/>
        </w:tabs>
        <w:spacing w:line="360" w:lineRule="auto"/>
        <w:ind w:firstLine="640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、支出说明、</w:t>
      </w:r>
    </w:p>
    <w:p w14:paraId="03545DB7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>2018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</w:rPr>
        <w:t>支出预算</w:t>
      </w:r>
      <w:r>
        <w:rPr>
          <w:rFonts w:ascii="仿宋" w:hAnsi="仿宋" w:eastAsia="仿宋" w:cs="仿宋_GB2312"/>
          <w:sz w:val="32"/>
          <w:szCs w:val="32"/>
        </w:rPr>
        <w:t>83.95</w:t>
      </w:r>
      <w:r>
        <w:rPr>
          <w:rFonts w:hint="eastAsia" w:ascii="仿宋" w:hAnsi="仿宋" w:eastAsia="仿宋" w:cs="仿宋_GB2312"/>
          <w:sz w:val="32"/>
          <w:szCs w:val="32"/>
        </w:rPr>
        <w:t>万元，其中：基本支出</w:t>
      </w:r>
      <w:r>
        <w:rPr>
          <w:rFonts w:ascii="仿宋" w:hAnsi="仿宋" w:eastAsia="仿宋" w:cs="仿宋_GB2312"/>
          <w:sz w:val="32"/>
          <w:szCs w:val="32"/>
        </w:rPr>
        <w:t>83.95</w:t>
      </w:r>
      <w:r>
        <w:rPr>
          <w:rFonts w:hint="eastAsia" w:ascii="仿宋" w:hAnsi="仿宋" w:eastAsia="仿宋" w:cs="仿宋_GB2312"/>
          <w:sz w:val="32"/>
          <w:szCs w:val="32"/>
        </w:rPr>
        <w:t>万元，包括人员经费和日常公用经费。</w:t>
      </w:r>
    </w:p>
    <w:p w14:paraId="35927669">
      <w:pPr>
        <w:widowControl/>
        <w:spacing w:line="360" w:lineRule="auto"/>
        <w:ind w:firstLine="640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3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、比上年增减变化情况</w:t>
      </w:r>
    </w:p>
    <w:p w14:paraId="096AE75D">
      <w:pPr>
        <w:widowControl/>
        <w:spacing w:line="360" w:lineRule="auto"/>
        <w:ind w:firstLine="64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2018</w:t>
      </w:r>
      <w:r>
        <w:rPr>
          <w:rFonts w:hint="eastAsia" w:ascii="仿宋" w:hAnsi="仿宋" w:eastAsia="仿宋" w:cs="仿宋_GB2312"/>
          <w:sz w:val="32"/>
          <w:szCs w:val="32"/>
        </w:rPr>
        <w:t>年预算收支安排</w:t>
      </w:r>
      <w:r>
        <w:rPr>
          <w:rFonts w:ascii="仿宋" w:hAnsi="仿宋" w:eastAsia="仿宋" w:cs="仿宋_GB2312"/>
          <w:sz w:val="32"/>
          <w:szCs w:val="32"/>
        </w:rPr>
        <w:t>83.95</w:t>
      </w:r>
      <w:r>
        <w:rPr>
          <w:rFonts w:hint="eastAsia" w:ascii="仿宋" w:hAnsi="仿宋" w:eastAsia="仿宋" w:cs="仿宋_GB2312"/>
          <w:sz w:val="32"/>
          <w:szCs w:val="32"/>
        </w:rPr>
        <w:t>万元，较</w:t>
      </w:r>
      <w:r>
        <w:rPr>
          <w:rFonts w:ascii="仿宋" w:hAnsi="仿宋" w:eastAsia="仿宋" w:cs="仿宋_GB2312"/>
          <w:sz w:val="32"/>
          <w:szCs w:val="32"/>
        </w:rPr>
        <w:t>2017</w:t>
      </w:r>
      <w:r>
        <w:rPr>
          <w:rFonts w:hint="eastAsia" w:ascii="仿宋" w:hAnsi="仿宋" w:eastAsia="仿宋" w:cs="仿宋_GB2312"/>
          <w:sz w:val="32"/>
          <w:szCs w:val="32"/>
        </w:rPr>
        <w:t>年预算减少</w:t>
      </w:r>
      <w:r>
        <w:rPr>
          <w:rFonts w:ascii="仿宋" w:hAnsi="仿宋" w:eastAsia="仿宋" w:cs="仿宋_GB2312"/>
          <w:sz w:val="32"/>
          <w:szCs w:val="32"/>
        </w:rPr>
        <w:t>210.99</w:t>
      </w:r>
      <w:r>
        <w:rPr>
          <w:rFonts w:hint="eastAsia" w:ascii="仿宋" w:hAnsi="仿宋" w:eastAsia="仿宋" w:cs="仿宋_GB2312"/>
          <w:sz w:val="32"/>
          <w:szCs w:val="32"/>
        </w:rPr>
        <w:t>万元，其中：基本支出减少</w:t>
      </w:r>
      <w:r>
        <w:rPr>
          <w:rFonts w:ascii="仿宋" w:hAnsi="仿宋" w:eastAsia="仿宋" w:cs="仿宋_GB2312"/>
          <w:sz w:val="32"/>
          <w:szCs w:val="32"/>
        </w:rPr>
        <w:t>63.26</w:t>
      </w:r>
      <w:r>
        <w:rPr>
          <w:rFonts w:hint="eastAsia" w:ascii="仿宋" w:hAnsi="仿宋" w:eastAsia="仿宋" w:cs="仿宋_GB2312"/>
          <w:sz w:val="32"/>
          <w:szCs w:val="32"/>
        </w:rPr>
        <w:t>万元，主要为减少人员经费和经费支出。</w:t>
      </w:r>
    </w:p>
    <w:p w14:paraId="469F119A">
      <w:pPr>
        <w:widowControl/>
        <w:spacing w:line="360" w:lineRule="auto"/>
        <w:ind w:firstLine="320" w:firstLineChars="1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三、机关运行经费安排情况</w:t>
      </w:r>
    </w:p>
    <w:p w14:paraId="731FEC25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机关运行经费共计安排</w:t>
      </w:r>
      <w:r>
        <w:rPr>
          <w:rFonts w:ascii="仿宋" w:hAnsi="仿宋" w:eastAsia="仿宋" w:cs="仿宋_GB2312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万元。</w:t>
      </w:r>
    </w:p>
    <w:p w14:paraId="0F6D3621">
      <w:pPr>
        <w:widowControl/>
        <w:spacing w:line="360" w:lineRule="auto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/>
          <w:bCs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四、财政拨款“三公”经费预算情况及增减变化原因</w:t>
      </w:r>
    </w:p>
    <w:p w14:paraId="2CEB9335">
      <w:pPr>
        <w:widowControl/>
        <w:spacing w:line="360" w:lineRule="auto"/>
        <w:ind w:left="420" w:leftChars="200" w:firstLine="640"/>
        <w:jc w:val="left"/>
        <w:rPr>
          <w:rFonts w:ascii="仿宋" w:hAnsi="仿宋" w:eastAsia="仿宋" w:cs="Calibri"/>
          <w:b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>2018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年，我单位“三公”经费预算安排</w:t>
      </w:r>
      <w:r>
        <w:rPr>
          <w:rFonts w:ascii="仿宋" w:hAnsi="仿宋" w:eastAsia="仿宋" w:cs="仿宋_GB2312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万元，其中因公出国（境）费</w:t>
      </w:r>
      <w:r>
        <w:rPr>
          <w:rFonts w:ascii="仿宋" w:hAnsi="仿宋" w:eastAsia="仿宋" w:cs="仿宋_GB2312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元，公务用车购置及运维费</w:t>
      </w:r>
      <w:r>
        <w:rPr>
          <w:rFonts w:ascii="仿宋" w:hAnsi="仿宋" w:eastAsia="仿宋" w:cs="仿宋_GB2312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万元，（其中：公务用车购置费</w:t>
      </w:r>
      <w:r>
        <w:rPr>
          <w:rFonts w:ascii="仿宋" w:hAnsi="仿宋" w:eastAsia="仿宋" w:cs="仿宋_GB2312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万元，公务用车运行费</w:t>
      </w:r>
      <w:r>
        <w:rPr>
          <w:rFonts w:ascii="仿宋" w:hAnsi="仿宋" w:eastAsia="仿宋" w:cs="仿宋_GB2312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万元）；公务接等费</w:t>
      </w:r>
      <w:r>
        <w:rPr>
          <w:rFonts w:ascii="仿宋" w:hAnsi="仿宋" w:eastAsia="仿宋" w:cs="仿宋_GB2312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万元，较去年减少百分之百,严格按照勤俭节约,艰苦朴素的工作作风。</w:t>
      </w:r>
    </w:p>
    <w:p w14:paraId="5A1F0D0F">
      <w:pPr>
        <w:widowControl/>
        <w:spacing w:line="360" w:lineRule="auto"/>
        <w:jc w:val="left"/>
        <w:rPr>
          <w:rFonts w:ascii="方正书宋_GBK" w:eastAsia="方正书宋_GBK"/>
          <w:sz w:val="32"/>
          <w:szCs w:val="32"/>
        </w:rPr>
      </w:pPr>
      <w:r>
        <w:rPr>
          <w:rFonts w:eastAsia="仿宋_GB2312" w:cs="Calibri"/>
          <w:b/>
          <w:kern w:val="0"/>
          <w:sz w:val="32"/>
          <w:szCs w:val="32"/>
        </w:rPr>
        <w:t xml:space="preserve">      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五、绩效预算信息</w:t>
      </w:r>
    </w:p>
    <w:p w14:paraId="53586FB4">
      <w:pPr>
        <w:tabs>
          <w:tab w:val="left" w:pos="864"/>
        </w:tabs>
        <w:jc w:val="left"/>
        <w:rPr>
          <w:rFonts w:ascii="楷体_GB2312" w:hAnsi="黑体" w:eastAsia="楷体_GB2312" w:cs="楷体_GB2312"/>
          <w:b/>
          <w:bCs/>
          <w:sz w:val="32"/>
          <w:szCs w:val="32"/>
        </w:rPr>
      </w:pPr>
      <w:r>
        <w:rPr>
          <w:rFonts w:ascii="方正书宋_GBK" w:eastAsia="方正书宋_GBK"/>
          <w:sz w:val="32"/>
          <w:szCs w:val="32"/>
        </w:rPr>
        <w:tab/>
      </w:r>
      <w:r>
        <w:rPr>
          <w:rFonts w:hint="eastAsia" w:ascii="楷体_GB2312" w:hAnsi="黑体" w:eastAsia="楷体_GB2312" w:cs="楷体_GB2312"/>
          <w:b/>
          <w:bCs/>
          <w:sz w:val="32"/>
          <w:szCs w:val="32"/>
        </w:rPr>
        <w:t>部门职责及工作活动绩效目标指标：</w:t>
      </w:r>
    </w:p>
    <w:p w14:paraId="5417AA38">
      <w:pPr>
        <w:tabs>
          <w:tab w:val="left" w:pos="864"/>
        </w:tabs>
        <w:jc w:val="center"/>
        <w:rPr>
          <w:rFonts w:ascii="方正小标宋_GBK" w:eastAsia="方正小标宋_GBK"/>
          <w:sz w:val="32"/>
        </w:rPr>
      </w:pPr>
      <w:bookmarkStart w:id="0" w:name="_Toc482005036"/>
      <w:r>
        <w:rPr>
          <w:rFonts w:hint="eastAsia" w:ascii="方正小标宋_GBK" w:eastAsia="方正小标宋_GBK"/>
          <w:sz w:val="32"/>
        </w:rPr>
        <w:t>部门职责</w:t>
      </w:r>
      <w:r>
        <w:rPr>
          <w:rFonts w:ascii="方正小标宋_GBK" w:eastAsia="方正小标宋_GBK"/>
          <w:sz w:val="32"/>
        </w:rPr>
        <w:t>-</w:t>
      </w:r>
      <w:r>
        <w:rPr>
          <w:rFonts w:hint="eastAsia" w:ascii="方正小标宋_GBK" w:eastAsia="方正小标宋_GBK"/>
          <w:sz w:val="32"/>
        </w:rPr>
        <w:t>工作活动绩效目标</w:t>
      </w:r>
      <w:bookmarkEnd w:id="0"/>
    </w:p>
    <w:tbl>
      <w:tblPr>
        <w:tblStyle w:val="6"/>
        <w:tblW w:w="1393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276"/>
        <w:gridCol w:w="2976"/>
        <w:gridCol w:w="2976"/>
        <w:gridCol w:w="1417"/>
        <w:gridCol w:w="737"/>
        <w:gridCol w:w="737"/>
        <w:gridCol w:w="737"/>
        <w:gridCol w:w="737"/>
      </w:tblGrid>
      <w:tr w14:paraId="268C4A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986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C0C1195">
            <w:pPr>
              <w:tabs>
                <w:tab w:val="right" w:pos="10770"/>
              </w:tabs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宋体" w:hAnsi="宋体" w:cs="方正小标宋_GBK"/>
                <w:sz w:val="18"/>
                <w:szCs w:val="18"/>
              </w:rPr>
              <w:t>部门（单位）名称</w:t>
            </w:r>
            <w:r>
              <w:rPr>
                <w:rFonts w:ascii="宋体" w:hAnsi="宋体" w:cs="方正小标宋_GBK"/>
                <w:sz w:val="18"/>
                <w:szCs w:val="18"/>
              </w:rPr>
              <w:t>449</w:t>
            </w:r>
            <w:r>
              <w:rPr>
                <w:rFonts w:hint="eastAsia" w:ascii="宋体" w:hAnsi="宋体" w:cs="方正小标宋_GBK"/>
                <w:sz w:val="18"/>
                <w:szCs w:val="18"/>
              </w:rPr>
              <w:t>成安县粮食局</w:t>
            </w:r>
            <w:r>
              <w:rPr>
                <w:rFonts w:ascii="宋体" w:cs="方正小标宋_GBK"/>
                <w:sz w:val="18"/>
                <w:szCs w:val="18"/>
              </w:rPr>
              <w:tab/>
            </w:r>
            <w:r>
              <w:rPr>
                <w:rFonts w:ascii="宋体" w:hAnsi="宋体" w:cs="方正小标宋_GBK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cs="方正小标宋_GBK"/>
                <w:sz w:val="18"/>
                <w:szCs w:val="18"/>
              </w:rPr>
              <w:t>单位：万元</w:t>
            </w:r>
          </w:p>
        </w:tc>
        <w:tc>
          <w:tcPr>
            <w:tcW w:w="294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8B09940">
            <w:pPr>
              <w:tabs>
                <w:tab w:val="left" w:pos="206"/>
              </w:tabs>
              <w:spacing w:line="300" w:lineRule="exact"/>
              <w:jc w:val="left"/>
              <w:rPr>
                <w:rFonts w:ascii="方正书宋_GBK" w:eastAsia="方正书宋_GBK"/>
                <w:sz w:val="24"/>
              </w:rPr>
            </w:pPr>
            <w:r>
              <w:rPr>
                <w:rFonts w:ascii="方正书宋_GBK" w:eastAsia="方正书宋_GBK"/>
                <w:sz w:val="24"/>
              </w:rPr>
              <w:tab/>
            </w:r>
          </w:p>
        </w:tc>
      </w:tr>
      <w:tr w14:paraId="2D0054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tblHeader/>
          <w:jc w:val="center"/>
        </w:trPr>
        <w:tc>
          <w:tcPr>
            <w:tcW w:w="2341" w:type="dxa"/>
            <w:vMerge w:val="restart"/>
            <w:vAlign w:val="center"/>
          </w:tcPr>
          <w:p w14:paraId="6074C000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职责活动</w:t>
            </w:r>
          </w:p>
        </w:tc>
        <w:tc>
          <w:tcPr>
            <w:tcW w:w="1276" w:type="dxa"/>
            <w:vMerge w:val="restart"/>
            <w:vAlign w:val="center"/>
          </w:tcPr>
          <w:p w14:paraId="0702364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年度预算数</w:t>
            </w:r>
          </w:p>
        </w:tc>
        <w:tc>
          <w:tcPr>
            <w:tcW w:w="2976" w:type="dxa"/>
            <w:vMerge w:val="restart"/>
            <w:vAlign w:val="center"/>
          </w:tcPr>
          <w:p w14:paraId="2DF42D4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内容描述</w:t>
            </w:r>
          </w:p>
        </w:tc>
        <w:tc>
          <w:tcPr>
            <w:tcW w:w="2976" w:type="dxa"/>
            <w:vMerge w:val="restart"/>
            <w:vAlign w:val="center"/>
          </w:tcPr>
          <w:p w14:paraId="7D2C906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1417" w:type="dxa"/>
            <w:vMerge w:val="restart"/>
            <w:vAlign w:val="center"/>
          </w:tcPr>
          <w:p w14:paraId="31D09F2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</w:t>
            </w:r>
          </w:p>
        </w:tc>
        <w:tc>
          <w:tcPr>
            <w:tcW w:w="2948" w:type="dxa"/>
            <w:gridSpan w:val="4"/>
            <w:vAlign w:val="center"/>
          </w:tcPr>
          <w:p w14:paraId="7145579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评价标准</w:t>
            </w:r>
          </w:p>
        </w:tc>
      </w:tr>
      <w:tr w14:paraId="602885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continue"/>
            <w:vAlign w:val="center"/>
          </w:tcPr>
          <w:p w14:paraId="73FD4869">
            <w:pPr>
              <w:spacing w:line="300" w:lineRule="exact"/>
              <w:jc w:val="left"/>
              <w:outlineLvl w:val="0"/>
            </w:pPr>
          </w:p>
        </w:tc>
        <w:tc>
          <w:tcPr>
            <w:tcW w:w="1276" w:type="dxa"/>
            <w:vMerge w:val="continue"/>
            <w:vAlign w:val="center"/>
          </w:tcPr>
          <w:p w14:paraId="15F0C1A3">
            <w:pPr>
              <w:spacing w:line="300" w:lineRule="exact"/>
              <w:jc w:val="left"/>
              <w:outlineLvl w:val="0"/>
            </w:pPr>
          </w:p>
        </w:tc>
        <w:tc>
          <w:tcPr>
            <w:tcW w:w="2976" w:type="dxa"/>
            <w:vMerge w:val="continue"/>
            <w:vAlign w:val="center"/>
          </w:tcPr>
          <w:p w14:paraId="0244CD3E">
            <w:pPr>
              <w:spacing w:line="300" w:lineRule="exact"/>
              <w:jc w:val="left"/>
              <w:outlineLvl w:val="0"/>
            </w:pPr>
          </w:p>
        </w:tc>
        <w:tc>
          <w:tcPr>
            <w:tcW w:w="2976" w:type="dxa"/>
            <w:vMerge w:val="continue"/>
            <w:vAlign w:val="center"/>
          </w:tcPr>
          <w:p w14:paraId="1E9AA487">
            <w:pPr>
              <w:spacing w:line="300" w:lineRule="exact"/>
              <w:jc w:val="left"/>
              <w:outlineLvl w:val="0"/>
            </w:pPr>
          </w:p>
        </w:tc>
        <w:tc>
          <w:tcPr>
            <w:tcW w:w="1417" w:type="dxa"/>
            <w:vMerge w:val="continue"/>
            <w:vAlign w:val="center"/>
          </w:tcPr>
          <w:p w14:paraId="0945AC7F">
            <w:pPr>
              <w:spacing w:line="300" w:lineRule="exact"/>
              <w:jc w:val="left"/>
              <w:outlineLvl w:val="0"/>
            </w:pPr>
          </w:p>
        </w:tc>
        <w:tc>
          <w:tcPr>
            <w:tcW w:w="737" w:type="dxa"/>
            <w:vAlign w:val="center"/>
          </w:tcPr>
          <w:p w14:paraId="323E9EE3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优</w:t>
            </w:r>
          </w:p>
        </w:tc>
        <w:tc>
          <w:tcPr>
            <w:tcW w:w="737" w:type="dxa"/>
            <w:vAlign w:val="center"/>
          </w:tcPr>
          <w:p w14:paraId="5D292AB0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良</w:t>
            </w:r>
          </w:p>
        </w:tc>
        <w:tc>
          <w:tcPr>
            <w:tcW w:w="737" w:type="dxa"/>
            <w:vAlign w:val="center"/>
          </w:tcPr>
          <w:p w14:paraId="03ED345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中</w:t>
            </w:r>
          </w:p>
        </w:tc>
        <w:tc>
          <w:tcPr>
            <w:tcW w:w="737" w:type="dxa"/>
            <w:vAlign w:val="center"/>
          </w:tcPr>
          <w:p w14:paraId="727BAB11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差</w:t>
            </w:r>
          </w:p>
        </w:tc>
      </w:tr>
      <w:tr w14:paraId="66A7F9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065AD2EA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粮食调控管理</w:t>
            </w:r>
          </w:p>
        </w:tc>
        <w:tc>
          <w:tcPr>
            <w:tcW w:w="1276" w:type="dxa"/>
            <w:vAlign w:val="center"/>
          </w:tcPr>
          <w:p w14:paraId="4787D781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 w14:paraId="0A6B166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落实粮食购销政策，落实粮食最低收购价政策，保证军供等政策性粮食供应，负责县储粮行政管理，确保粮食流通规范有序</w:t>
            </w:r>
          </w:p>
        </w:tc>
        <w:tc>
          <w:tcPr>
            <w:tcW w:w="2976" w:type="dxa"/>
            <w:vAlign w:val="center"/>
          </w:tcPr>
          <w:p w14:paraId="0279681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确保夏秋粮收购政策落实到位，不出现</w:t>
            </w:r>
            <w:r>
              <w:rPr>
                <w:rFonts w:ascii="方正书宋_GBK" w:eastAsia="方正书宋_GBK"/>
              </w:rPr>
              <w:t>“</w:t>
            </w:r>
            <w:r>
              <w:rPr>
                <w:rFonts w:hint="eastAsia" w:ascii="方正书宋_GBK" w:eastAsia="方正书宋_GBK"/>
              </w:rPr>
              <w:t>卖粮难</w:t>
            </w:r>
            <w:r>
              <w:rPr>
                <w:rFonts w:ascii="方正书宋_GBK" w:eastAsia="方正书宋_GBK"/>
              </w:rPr>
              <w:t>”</w:t>
            </w:r>
            <w:r>
              <w:rPr>
                <w:rFonts w:hint="eastAsia" w:ascii="方正书宋_GBK" w:eastAsia="方正书宋_GBK"/>
              </w:rPr>
              <w:t>；落实国家供应政策，确保军需民用；落实粮食储备政策，确保数量真实、质量良好、存储安全</w:t>
            </w:r>
          </w:p>
        </w:tc>
        <w:tc>
          <w:tcPr>
            <w:tcW w:w="1417" w:type="dxa"/>
            <w:vAlign w:val="center"/>
          </w:tcPr>
          <w:p w14:paraId="64EBB8BC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3ABB89A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593D96E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1397748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2A4DED4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 w14:paraId="596A97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28B89A86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粮食流通统计调查</w:t>
            </w:r>
          </w:p>
        </w:tc>
        <w:tc>
          <w:tcPr>
            <w:tcW w:w="1276" w:type="dxa"/>
            <w:vAlign w:val="center"/>
          </w:tcPr>
          <w:p w14:paraId="1A6979E0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 w14:paraId="589CFE1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全面掌握全县粮食流通、仓储设施、粮油加工、粮食库存、国有企业及国有资产运营状况等情况，及时反映粮食市场总体供需状况，为政府制定宏观调控政策提供数字依据</w:t>
            </w:r>
          </w:p>
        </w:tc>
        <w:tc>
          <w:tcPr>
            <w:tcW w:w="2976" w:type="dxa"/>
            <w:vAlign w:val="center"/>
          </w:tcPr>
          <w:p w14:paraId="6A8B884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确保粮食产、购、销、存、加等数据以及仓储设施、国有资产、经济效益等宏观信息及时上报、汇总，保证数据信息全面、完整、准确、及时</w:t>
            </w:r>
          </w:p>
        </w:tc>
        <w:tc>
          <w:tcPr>
            <w:tcW w:w="1417" w:type="dxa"/>
            <w:vAlign w:val="center"/>
          </w:tcPr>
          <w:p w14:paraId="7A91E45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数据报送及时率</w:t>
            </w:r>
          </w:p>
        </w:tc>
        <w:tc>
          <w:tcPr>
            <w:tcW w:w="737" w:type="dxa"/>
            <w:vAlign w:val="center"/>
          </w:tcPr>
          <w:p w14:paraId="5278DF9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0DB122C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52816CC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4223F37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 w14:paraId="105D43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2341" w:type="dxa"/>
            <w:vMerge w:val="restart"/>
            <w:vAlign w:val="center"/>
          </w:tcPr>
          <w:p w14:paraId="515FC34D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储备粮管理</w:t>
            </w:r>
          </w:p>
        </w:tc>
        <w:tc>
          <w:tcPr>
            <w:tcW w:w="1276" w:type="dxa"/>
            <w:vMerge w:val="restart"/>
            <w:vAlign w:val="center"/>
          </w:tcPr>
          <w:p w14:paraId="5D9785CA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947ADA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监督检查县级储备粮的数量、质量和储存安全；提出县级储备粮规模、布局、轮换、动用建议；制定县级储备粮各项业务管理制度和相关技术规范并监督执行；审核上报储备粮代储企业承储资格；指导地方粮食储备</w:t>
            </w:r>
          </w:p>
        </w:tc>
        <w:tc>
          <w:tcPr>
            <w:tcW w:w="2976" w:type="dxa"/>
            <w:vMerge w:val="restart"/>
            <w:vAlign w:val="center"/>
          </w:tcPr>
          <w:p w14:paraId="5FEABCF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确保粮食收的进、储的好、用的上</w:t>
            </w:r>
          </w:p>
        </w:tc>
        <w:tc>
          <w:tcPr>
            <w:tcW w:w="1417" w:type="dxa"/>
            <w:vAlign w:val="center"/>
          </w:tcPr>
          <w:p w14:paraId="62371D1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数量真实率</w:t>
            </w:r>
          </w:p>
        </w:tc>
        <w:tc>
          <w:tcPr>
            <w:tcW w:w="737" w:type="dxa"/>
            <w:vAlign w:val="center"/>
          </w:tcPr>
          <w:p w14:paraId="0B1EC8E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344DDB8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7B73CA9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5E2401E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 w14:paraId="4E16C2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 w14:paraId="0B8288DF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97205A4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7561949E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09141AA3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 w14:paraId="12C2632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质量良好率</w:t>
            </w:r>
          </w:p>
        </w:tc>
        <w:tc>
          <w:tcPr>
            <w:tcW w:w="737" w:type="dxa"/>
            <w:vAlign w:val="center"/>
          </w:tcPr>
          <w:p w14:paraId="3705653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3EF879D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6546AC2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0C2DE18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 w14:paraId="260AA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 w14:paraId="155A7563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C27C830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22A2D6BE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495DCF28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 w14:paraId="65ADD63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计划落实率</w:t>
            </w:r>
          </w:p>
        </w:tc>
        <w:tc>
          <w:tcPr>
            <w:tcW w:w="737" w:type="dxa"/>
            <w:vAlign w:val="center"/>
          </w:tcPr>
          <w:p w14:paraId="2F9030A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5DFBFC1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3DAC18B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7AB16EC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 w14:paraId="05915E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40A9A849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粮食流通行政执法</w:t>
            </w:r>
          </w:p>
        </w:tc>
        <w:tc>
          <w:tcPr>
            <w:tcW w:w="1276" w:type="dxa"/>
            <w:vAlign w:val="center"/>
          </w:tcPr>
          <w:p w14:paraId="05DDB21B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 w14:paraId="51356FF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对社会粮食流通进行行政执法，依法实施行政处罚；指导行业监督检查和行业执法工作</w:t>
            </w:r>
          </w:p>
        </w:tc>
        <w:tc>
          <w:tcPr>
            <w:tcW w:w="2976" w:type="dxa"/>
            <w:vAlign w:val="center"/>
          </w:tcPr>
          <w:p w14:paraId="54CCEB6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促进行政机关依法行政，企业合法经营，维护粮食流通市场秩序，保护粮食生产者、经营者和消费者合法权益</w:t>
            </w:r>
          </w:p>
        </w:tc>
        <w:tc>
          <w:tcPr>
            <w:tcW w:w="1417" w:type="dxa"/>
            <w:vAlign w:val="center"/>
          </w:tcPr>
          <w:p w14:paraId="11A233B6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438D0FE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68673B7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76CE21B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750C8F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 w14:paraId="04ABAB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2341" w:type="dxa"/>
            <w:vMerge w:val="restart"/>
            <w:vAlign w:val="center"/>
          </w:tcPr>
          <w:p w14:paraId="2AEECFD1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法规建设与监督检查</w:t>
            </w:r>
          </w:p>
        </w:tc>
        <w:tc>
          <w:tcPr>
            <w:tcW w:w="1276" w:type="dxa"/>
            <w:vMerge w:val="restart"/>
            <w:vAlign w:val="center"/>
          </w:tcPr>
          <w:p w14:paraId="56B19F1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267BCF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提高执法水平，推动粮食行政执法规范化、制度化；开展粮食政策、法规制度执法检查，对粮食行政执法主体进行监督和责任制考核</w:t>
            </w:r>
          </w:p>
        </w:tc>
        <w:tc>
          <w:tcPr>
            <w:tcW w:w="2976" w:type="dxa"/>
            <w:vMerge w:val="restart"/>
            <w:vAlign w:val="center"/>
          </w:tcPr>
          <w:p w14:paraId="7F155BE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执法检查常规化；执法人员持证上岗率</w:t>
            </w:r>
            <w:r>
              <w:rPr>
                <w:rFonts w:ascii="方正书宋_GBK" w:eastAsia="方正书宋_GBK"/>
              </w:rPr>
              <w:t>100%</w:t>
            </w:r>
            <w:r>
              <w:rPr>
                <w:rFonts w:hint="eastAsia" w:ascii="方正书宋_GBK" w:eastAsia="方正书宋_GBK"/>
              </w:rPr>
              <w:t>；落实行政执法责任制，规范粮食行政执法行为，提高行政执法水平</w:t>
            </w:r>
          </w:p>
        </w:tc>
        <w:tc>
          <w:tcPr>
            <w:tcW w:w="1417" w:type="dxa"/>
            <w:vAlign w:val="center"/>
          </w:tcPr>
          <w:p w14:paraId="1BB112E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持证上岗率</w:t>
            </w:r>
            <w:r>
              <w:rPr>
                <w:rFonts w:ascii="方正书宋_GBK" w:eastAsia="方正书宋_GBK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09A1100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 w14:paraId="7DEED40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vAlign w:val="center"/>
          </w:tcPr>
          <w:p w14:paraId="021CE21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  <w:tc>
          <w:tcPr>
            <w:tcW w:w="737" w:type="dxa"/>
            <w:vAlign w:val="center"/>
          </w:tcPr>
          <w:p w14:paraId="2F6BE2D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</w:t>
            </w:r>
          </w:p>
        </w:tc>
      </w:tr>
      <w:tr w14:paraId="562032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 w14:paraId="0073EA5A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CFCC7CA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054628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5CC9F22D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 w14:paraId="6344EA9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案件查处准确率</w:t>
            </w:r>
            <w:r>
              <w:rPr>
                <w:rFonts w:ascii="方正书宋_GBK" w:eastAsia="方正书宋_GBK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4C02211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 w14:paraId="660A573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vAlign w:val="center"/>
          </w:tcPr>
          <w:p w14:paraId="2BBE0D2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  <w:tc>
          <w:tcPr>
            <w:tcW w:w="737" w:type="dxa"/>
            <w:vAlign w:val="center"/>
          </w:tcPr>
          <w:p w14:paraId="7B14292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</w:t>
            </w:r>
          </w:p>
        </w:tc>
      </w:tr>
      <w:tr w14:paraId="0850CB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 w14:paraId="56DB1291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7A39EE0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7A4D4D92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4ABDBAEC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 w14:paraId="477DF35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案件查处率</w:t>
            </w:r>
            <w:r>
              <w:rPr>
                <w:rFonts w:ascii="方正书宋_GBK" w:eastAsia="方正书宋_GBK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248649D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 w14:paraId="5ACBAA5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vAlign w:val="center"/>
          </w:tcPr>
          <w:p w14:paraId="6604BC7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  <w:tc>
          <w:tcPr>
            <w:tcW w:w="737" w:type="dxa"/>
            <w:vAlign w:val="center"/>
          </w:tcPr>
          <w:p w14:paraId="16C515F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</w:t>
            </w:r>
          </w:p>
        </w:tc>
      </w:tr>
      <w:tr w14:paraId="1C6DDB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 w14:paraId="58DCDE89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80D120D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37C1E11F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357C7B9A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 w14:paraId="516B11A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执法人员培训率</w:t>
            </w:r>
            <w:r>
              <w:rPr>
                <w:rFonts w:ascii="方正书宋_GBK" w:eastAsia="方正书宋_GBK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59B8C85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 w14:paraId="6574D7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vAlign w:val="center"/>
          </w:tcPr>
          <w:p w14:paraId="23BCFAC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  <w:tc>
          <w:tcPr>
            <w:tcW w:w="737" w:type="dxa"/>
            <w:vAlign w:val="center"/>
          </w:tcPr>
          <w:p w14:paraId="4BED051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</w:t>
            </w:r>
          </w:p>
        </w:tc>
      </w:tr>
      <w:tr w14:paraId="5D22BD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77463153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粮食政务管理</w:t>
            </w:r>
          </w:p>
        </w:tc>
        <w:tc>
          <w:tcPr>
            <w:tcW w:w="1276" w:type="dxa"/>
            <w:vAlign w:val="center"/>
          </w:tcPr>
          <w:p w14:paraId="7D99F9F0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 w14:paraId="1A40D33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负责粮食系统综合业务管理和机关综合事务管理。</w:t>
            </w:r>
          </w:p>
        </w:tc>
        <w:tc>
          <w:tcPr>
            <w:tcW w:w="2976" w:type="dxa"/>
            <w:vAlign w:val="center"/>
          </w:tcPr>
          <w:p w14:paraId="5A4EC5B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确保机关正常运转，各项业务顺利推进，适应粮食事业发展需要</w:t>
            </w:r>
          </w:p>
        </w:tc>
        <w:tc>
          <w:tcPr>
            <w:tcW w:w="1417" w:type="dxa"/>
            <w:vAlign w:val="center"/>
          </w:tcPr>
          <w:p w14:paraId="514F9E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1E673AD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5D9CB18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7B254EC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53D0C00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 w14:paraId="5B631C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3BDDCE90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综合业务管理</w:t>
            </w:r>
          </w:p>
        </w:tc>
        <w:tc>
          <w:tcPr>
            <w:tcW w:w="1276" w:type="dxa"/>
            <w:vAlign w:val="center"/>
          </w:tcPr>
          <w:p w14:paraId="6F279CC8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 w14:paraId="6BCEB15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对粮食流通进行行政执法，受理行政许可与行政复议，加强粮食应急网络建设和管理。完善粮食市场价格监测机制，提高粮食仓储水平。</w:t>
            </w:r>
          </w:p>
        </w:tc>
        <w:tc>
          <w:tcPr>
            <w:tcW w:w="2976" w:type="dxa"/>
            <w:vAlign w:val="center"/>
          </w:tcPr>
          <w:p w14:paraId="71EAA72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保障各项业务工作畅通</w:t>
            </w:r>
          </w:p>
        </w:tc>
        <w:tc>
          <w:tcPr>
            <w:tcW w:w="1417" w:type="dxa"/>
            <w:vAlign w:val="center"/>
          </w:tcPr>
          <w:p w14:paraId="3D10594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综合业务保障率综合业务保障率</w:t>
            </w:r>
          </w:p>
        </w:tc>
        <w:tc>
          <w:tcPr>
            <w:tcW w:w="737" w:type="dxa"/>
            <w:vAlign w:val="center"/>
          </w:tcPr>
          <w:p w14:paraId="0B8F951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 w14:paraId="2EE9B96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vAlign w:val="center"/>
          </w:tcPr>
          <w:p w14:paraId="0993AB3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  <w:tc>
          <w:tcPr>
            <w:tcW w:w="737" w:type="dxa"/>
            <w:vAlign w:val="center"/>
          </w:tcPr>
          <w:p w14:paraId="67CEAB0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</w:t>
            </w:r>
          </w:p>
        </w:tc>
      </w:tr>
      <w:tr w14:paraId="6E7957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4CA3090C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城南新区规划建设</w:t>
            </w:r>
          </w:p>
        </w:tc>
        <w:tc>
          <w:tcPr>
            <w:tcW w:w="1276" w:type="dxa"/>
            <w:vAlign w:val="center"/>
          </w:tcPr>
          <w:p w14:paraId="3F4CC47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 w14:paraId="77F5EF9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实现仓储总体规划要求的需要，满足和方便农民群众售粮的需要。</w:t>
            </w:r>
          </w:p>
        </w:tc>
        <w:tc>
          <w:tcPr>
            <w:tcW w:w="2976" w:type="dxa"/>
            <w:vAlign w:val="center"/>
          </w:tcPr>
          <w:p w14:paraId="45187F8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政府对粮食宏观调控及粮食应急安全的需要，解决目前仓容紧张的需要。</w:t>
            </w:r>
          </w:p>
        </w:tc>
        <w:tc>
          <w:tcPr>
            <w:tcW w:w="1417" w:type="dxa"/>
            <w:vAlign w:val="center"/>
          </w:tcPr>
          <w:p w14:paraId="1CEB85AA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0B9ACF9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7D3E4FB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3551432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 w14:paraId="56165E4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 w14:paraId="0C96D0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44AB360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城南新区规划建设</w:t>
            </w:r>
          </w:p>
        </w:tc>
        <w:tc>
          <w:tcPr>
            <w:tcW w:w="1276" w:type="dxa"/>
            <w:vAlign w:val="center"/>
          </w:tcPr>
          <w:p w14:paraId="1605A084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 w14:paraId="7195549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项目总投资</w:t>
            </w:r>
            <w:r>
              <w:rPr>
                <w:rFonts w:ascii="方正书宋_GBK" w:eastAsia="方正书宋_GBK"/>
              </w:rPr>
              <w:t>2000</w:t>
            </w:r>
            <w:r>
              <w:rPr>
                <w:rFonts w:hint="eastAsia" w:ascii="方正书宋_GBK" w:eastAsia="方正书宋_GBK"/>
              </w:rPr>
              <w:t>万元，征地</w:t>
            </w:r>
            <w:r>
              <w:rPr>
                <w:rFonts w:ascii="方正书宋_GBK" w:eastAsia="方正书宋_GBK"/>
              </w:rPr>
              <w:t>40</w:t>
            </w:r>
            <w:r>
              <w:rPr>
                <w:rFonts w:hint="eastAsia" w:ascii="方正书宋_GBK" w:eastAsia="方正书宋_GBK"/>
              </w:rPr>
              <w:t>亩预计需</w:t>
            </w:r>
            <w:r>
              <w:rPr>
                <w:rFonts w:ascii="方正书宋_GBK" w:eastAsia="方正书宋_GBK"/>
              </w:rPr>
              <w:t>500</w:t>
            </w:r>
            <w:r>
              <w:rPr>
                <w:rFonts w:hint="eastAsia" w:ascii="方正书宋_GBK" w:eastAsia="方正书宋_GBK"/>
              </w:rPr>
              <w:t>万元，主体工程建设仓容为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万吨，预计</w:t>
            </w:r>
            <w:r>
              <w:rPr>
                <w:rFonts w:ascii="方正书宋_GBK" w:eastAsia="方正书宋_GBK"/>
              </w:rPr>
              <w:t>972</w:t>
            </w:r>
            <w:r>
              <w:rPr>
                <w:rFonts w:hint="eastAsia" w:ascii="方正书宋_GBK" w:eastAsia="方正书宋_GBK"/>
              </w:rPr>
              <w:t>万元。附属工程预计</w:t>
            </w:r>
            <w:r>
              <w:rPr>
                <w:rFonts w:ascii="方正书宋_GBK" w:eastAsia="方正书宋_GBK"/>
              </w:rPr>
              <w:t>210</w:t>
            </w:r>
            <w:r>
              <w:rPr>
                <w:rFonts w:hint="eastAsia" w:ascii="方正书宋_GBK" w:eastAsia="方正书宋_GBK"/>
              </w:rPr>
              <w:t>万元，设备设施预计</w:t>
            </w:r>
            <w:r>
              <w:rPr>
                <w:rFonts w:ascii="方正书宋_GBK" w:eastAsia="方正书宋_GBK"/>
              </w:rPr>
              <w:t>240</w:t>
            </w:r>
            <w:r>
              <w:rPr>
                <w:rFonts w:hint="eastAsia" w:ascii="方正书宋_GBK" w:eastAsia="方正书宋_GBK"/>
              </w:rPr>
              <w:t>万元。其他项目投资</w:t>
            </w:r>
            <w:r>
              <w:rPr>
                <w:rFonts w:ascii="方正书宋_GBK" w:eastAsia="方正书宋_GBK"/>
              </w:rPr>
              <w:t>78</w:t>
            </w:r>
            <w:r>
              <w:rPr>
                <w:rFonts w:hint="eastAsia" w:ascii="方正书宋_GBK" w:eastAsia="方正书宋_GBK"/>
              </w:rPr>
              <w:t>万元。</w:t>
            </w:r>
          </w:p>
        </w:tc>
        <w:tc>
          <w:tcPr>
            <w:tcW w:w="2976" w:type="dxa"/>
            <w:vAlign w:val="center"/>
          </w:tcPr>
          <w:p w14:paraId="0AB5FC2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满足和方便农民群众售粮</w:t>
            </w:r>
          </w:p>
        </w:tc>
        <w:tc>
          <w:tcPr>
            <w:tcW w:w="1417" w:type="dxa"/>
            <w:vAlign w:val="center"/>
          </w:tcPr>
          <w:p w14:paraId="2E31906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仓储实施建设</w:t>
            </w:r>
          </w:p>
        </w:tc>
        <w:tc>
          <w:tcPr>
            <w:tcW w:w="737" w:type="dxa"/>
            <w:vAlign w:val="center"/>
          </w:tcPr>
          <w:p w14:paraId="26AF220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 w14:paraId="4150F19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vAlign w:val="center"/>
          </w:tcPr>
          <w:p w14:paraId="2DD8941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  <w:tc>
          <w:tcPr>
            <w:tcW w:w="737" w:type="dxa"/>
            <w:vAlign w:val="center"/>
          </w:tcPr>
          <w:p w14:paraId="645E996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</w:t>
            </w:r>
          </w:p>
        </w:tc>
      </w:tr>
    </w:tbl>
    <w:p w14:paraId="41B2573E">
      <w:pPr>
        <w:spacing w:line="300" w:lineRule="exact"/>
        <w:jc w:val="left"/>
        <w:outlineLvl w:val="0"/>
      </w:pPr>
    </w:p>
    <w:p w14:paraId="7DCFEFE2">
      <w:pPr>
        <w:widowControl/>
        <w:spacing w:line="360" w:lineRule="auto"/>
        <w:ind w:firstLine="800" w:firstLineChars="250"/>
        <w:jc w:val="left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六、政府采购预算情况</w:t>
      </w:r>
    </w:p>
    <w:p w14:paraId="09FC95B0">
      <w:pPr>
        <w:spacing w:line="560" w:lineRule="exact"/>
        <w:outlineLvl w:val="0"/>
        <w:rPr>
          <w:rFonts w:ascii="仿宋" w:hAnsi="仿宋" w:eastAsia="仿宋"/>
          <w:sz w:val="32"/>
          <w:szCs w:val="32"/>
        </w:rPr>
      </w:pPr>
      <w:r>
        <w:rPr>
          <w:rFonts w:eastAsia="仿宋_GB2312" w:cs="Calibri"/>
          <w:b/>
          <w:kern w:val="0"/>
          <w:sz w:val="32"/>
          <w:szCs w:val="32"/>
        </w:rPr>
        <w:t xml:space="preserve">   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2018</w:t>
      </w:r>
      <w:r>
        <w:rPr>
          <w:rFonts w:hint="eastAsia" w:ascii="仿宋" w:hAnsi="仿宋" w:eastAsia="仿宋" w:cs="方正仿宋_GBK"/>
          <w:sz w:val="32"/>
          <w:szCs w:val="32"/>
        </w:rPr>
        <w:t>年，我单位安排政府采购预算</w:t>
      </w:r>
      <w:r>
        <w:rPr>
          <w:rFonts w:ascii="仿宋" w:hAnsi="仿宋" w:eastAsia="仿宋" w:cs="方正仿宋_GBK"/>
          <w:sz w:val="32"/>
          <w:szCs w:val="32"/>
        </w:rPr>
        <w:t>0</w:t>
      </w:r>
      <w:r>
        <w:rPr>
          <w:rFonts w:hint="eastAsia" w:ascii="仿宋" w:hAnsi="仿宋" w:eastAsia="仿宋" w:cs="方正仿宋_GBK"/>
          <w:sz w:val="32"/>
          <w:szCs w:val="32"/>
        </w:rPr>
        <w:t>万元。具体内容见下表。</w:t>
      </w:r>
    </w:p>
    <w:p w14:paraId="6A9941C1">
      <w:pPr>
        <w:spacing w:line="560" w:lineRule="exact"/>
        <w:jc w:val="center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方正小标宋_GBK"/>
          <w:sz w:val="32"/>
          <w:szCs w:val="32"/>
        </w:rPr>
        <w:t>部门政府采购预算</w:t>
      </w:r>
    </w:p>
    <w:tbl>
      <w:tblPr>
        <w:tblStyle w:val="6"/>
        <w:tblpPr w:leftFromText="180" w:rightFromText="180" w:vertAnchor="text" w:tblpXSpec="center" w:tblpY="1"/>
        <w:tblOverlap w:val="never"/>
        <w:tblW w:w="1272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851"/>
        <w:gridCol w:w="1417"/>
        <w:gridCol w:w="851"/>
        <w:gridCol w:w="708"/>
        <w:gridCol w:w="851"/>
        <w:gridCol w:w="850"/>
        <w:gridCol w:w="772"/>
        <w:gridCol w:w="562"/>
        <w:gridCol w:w="934"/>
        <w:gridCol w:w="709"/>
        <w:gridCol w:w="709"/>
        <w:gridCol w:w="709"/>
        <w:gridCol w:w="850"/>
      </w:tblGrid>
      <w:tr w14:paraId="3F46D6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47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3CE94FB">
            <w:pPr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方正小标宋_GBK"/>
                <w:sz w:val="28"/>
                <w:szCs w:val="28"/>
              </w:rPr>
              <w:t>部门（单位）名称</w:t>
            </w:r>
          </w:p>
        </w:tc>
        <w:tc>
          <w:tcPr>
            <w:tcW w:w="5245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B0163DB">
            <w:pPr>
              <w:spacing w:line="56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方正书宋_GBK"/>
                <w:sz w:val="28"/>
                <w:szCs w:val="28"/>
              </w:rPr>
              <w:t>单位：万元</w:t>
            </w:r>
          </w:p>
        </w:tc>
      </w:tr>
      <w:tr w14:paraId="1E8CC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802" w:type="dxa"/>
            <w:gridSpan w:val="2"/>
            <w:vAlign w:val="center"/>
          </w:tcPr>
          <w:p w14:paraId="192756CC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方正书宋_GBK"/>
                <w:b/>
                <w:bCs/>
              </w:rPr>
              <w:t>政府采购项目来源</w:t>
            </w:r>
          </w:p>
        </w:tc>
        <w:tc>
          <w:tcPr>
            <w:tcW w:w="1417" w:type="dxa"/>
            <w:vMerge w:val="restart"/>
            <w:vAlign w:val="center"/>
          </w:tcPr>
          <w:p w14:paraId="502A23F0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方正书宋_GBK"/>
                <w:b/>
                <w:bCs/>
              </w:rPr>
              <w:t>采购物品名称</w:t>
            </w:r>
          </w:p>
        </w:tc>
        <w:tc>
          <w:tcPr>
            <w:tcW w:w="851" w:type="dxa"/>
            <w:vMerge w:val="restart"/>
            <w:vAlign w:val="center"/>
          </w:tcPr>
          <w:p w14:paraId="419FB0E2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方正书宋_GBK"/>
                <w:b/>
                <w:bCs/>
              </w:rPr>
              <w:t>政府采购目录序号</w:t>
            </w:r>
          </w:p>
        </w:tc>
        <w:tc>
          <w:tcPr>
            <w:tcW w:w="708" w:type="dxa"/>
            <w:vMerge w:val="restart"/>
            <w:vAlign w:val="center"/>
          </w:tcPr>
          <w:p w14:paraId="28504BA9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方正书宋_GBK"/>
                <w:b/>
                <w:bCs/>
              </w:rPr>
              <w:t>数量</w:t>
            </w:r>
            <w:r>
              <w:rPr>
                <w:rFonts w:ascii="宋体" w:hAnsi="宋体" w:cs="方正书宋_GBK"/>
                <w:b/>
                <w:bCs/>
              </w:rPr>
              <w:t xml:space="preserve">  </w:t>
            </w:r>
            <w:r>
              <w:rPr>
                <w:rFonts w:hint="eastAsia" w:ascii="宋体" w:hAnsi="宋体" w:cs="方正书宋_GBK"/>
                <w:b/>
                <w:bCs/>
              </w:rPr>
              <w:t>单位</w:t>
            </w:r>
          </w:p>
        </w:tc>
        <w:tc>
          <w:tcPr>
            <w:tcW w:w="851" w:type="dxa"/>
            <w:vMerge w:val="restart"/>
            <w:vAlign w:val="center"/>
          </w:tcPr>
          <w:p w14:paraId="16FD4E30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方正书宋_GBK"/>
                <w:b/>
                <w:bCs/>
              </w:rP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14:paraId="7BB39552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方正书宋_GBK"/>
                <w:b/>
                <w:bCs/>
              </w:rPr>
              <w:t>单价</w:t>
            </w:r>
          </w:p>
        </w:tc>
        <w:tc>
          <w:tcPr>
            <w:tcW w:w="5245" w:type="dxa"/>
            <w:gridSpan w:val="7"/>
            <w:vAlign w:val="center"/>
          </w:tcPr>
          <w:p w14:paraId="2B5400A2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方正书宋_GBK"/>
                <w:b/>
                <w:bCs/>
              </w:rPr>
              <w:t>政府采购金额</w:t>
            </w:r>
          </w:p>
        </w:tc>
      </w:tr>
      <w:tr w14:paraId="16959E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951" w:type="dxa"/>
            <w:vMerge w:val="restart"/>
            <w:vAlign w:val="center"/>
          </w:tcPr>
          <w:p w14:paraId="63E0C921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方正书宋_GBK"/>
                <w:b/>
                <w:bCs/>
              </w:rPr>
              <w:t>项目名称</w:t>
            </w:r>
          </w:p>
        </w:tc>
        <w:tc>
          <w:tcPr>
            <w:tcW w:w="851" w:type="dxa"/>
            <w:vMerge w:val="restart"/>
            <w:vAlign w:val="center"/>
          </w:tcPr>
          <w:p w14:paraId="71992742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方正书宋_GBK"/>
                <w:b/>
                <w:bCs/>
              </w:rPr>
              <w:t>预算资金</w:t>
            </w:r>
          </w:p>
        </w:tc>
        <w:tc>
          <w:tcPr>
            <w:tcW w:w="1417" w:type="dxa"/>
            <w:vMerge w:val="continue"/>
            <w:vAlign w:val="center"/>
          </w:tcPr>
          <w:p w14:paraId="276385BE">
            <w:pPr>
              <w:spacing w:line="560" w:lineRule="exact"/>
              <w:jc w:val="left"/>
              <w:outlineLvl w:val="0"/>
              <w:rPr>
                <w:rFonts w:ascii="宋体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599A44B0">
            <w:pPr>
              <w:spacing w:line="560" w:lineRule="exact"/>
              <w:jc w:val="left"/>
              <w:outlineLvl w:val="0"/>
              <w:rPr>
                <w:rFonts w:ascii="宋体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746080B9">
            <w:pPr>
              <w:spacing w:line="560" w:lineRule="exact"/>
              <w:jc w:val="left"/>
              <w:outlineLvl w:val="0"/>
              <w:rPr>
                <w:rFonts w:ascii="宋体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DC68E8F">
            <w:pPr>
              <w:spacing w:line="560" w:lineRule="exact"/>
              <w:jc w:val="left"/>
              <w:outlineLvl w:val="0"/>
              <w:rPr>
                <w:rFonts w:ascii="宋体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40920C5">
            <w:pPr>
              <w:spacing w:line="560" w:lineRule="exact"/>
              <w:jc w:val="left"/>
              <w:outlineLvl w:val="0"/>
              <w:rPr>
                <w:rFonts w:ascii="宋体"/>
              </w:rPr>
            </w:pPr>
          </w:p>
        </w:tc>
        <w:tc>
          <w:tcPr>
            <w:tcW w:w="772" w:type="dxa"/>
            <w:vMerge w:val="restart"/>
            <w:vAlign w:val="center"/>
          </w:tcPr>
          <w:p w14:paraId="0960AE29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方正书宋_GBK"/>
                <w:b/>
                <w:bCs/>
              </w:rPr>
              <w:t>总计</w:t>
            </w:r>
          </w:p>
        </w:tc>
        <w:tc>
          <w:tcPr>
            <w:tcW w:w="3623" w:type="dxa"/>
            <w:gridSpan w:val="5"/>
            <w:vAlign w:val="center"/>
          </w:tcPr>
          <w:p w14:paraId="52AB1B09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方正书宋_GBK"/>
                <w:b/>
                <w:bCs/>
              </w:rPr>
              <w:t>当年部门预算安排资金</w:t>
            </w:r>
          </w:p>
        </w:tc>
        <w:tc>
          <w:tcPr>
            <w:tcW w:w="850" w:type="dxa"/>
            <w:vMerge w:val="restart"/>
            <w:vAlign w:val="center"/>
          </w:tcPr>
          <w:p w14:paraId="0A2F0342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方正书宋_GBK"/>
                <w:b/>
                <w:bCs/>
              </w:rPr>
              <w:t>其他渠道资金</w:t>
            </w:r>
          </w:p>
        </w:tc>
      </w:tr>
      <w:tr w14:paraId="2ACCC5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951" w:type="dxa"/>
            <w:vMerge w:val="continue"/>
            <w:vAlign w:val="center"/>
          </w:tcPr>
          <w:p w14:paraId="7A19AC4D">
            <w:pPr>
              <w:spacing w:line="560" w:lineRule="exact"/>
              <w:jc w:val="left"/>
              <w:outlineLvl w:val="0"/>
              <w:rPr>
                <w:rFonts w:ascii="宋体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E8B3034">
            <w:pPr>
              <w:spacing w:line="560" w:lineRule="exact"/>
              <w:jc w:val="left"/>
              <w:outlineLvl w:val="0"/>
              <w:rPr>
                <w:rFonts w:ascii="宋体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12CBD44B">
            <w:pPr>
              <w:spacing w:line="560" w:lineRule="exact"/>
              <w:jc w:val="left"/>
              <w:outlineLvl w:val="0"/>
              <w:rPr>
                <w:rFonts w:ascii="宋体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BD4AB9E">
            <w:pPr>
              <w:spacing w:line="560" w:lineRule="exact"/>
              <w:jc w:val="left"/>
              <w:outlineLvl w:val="0"/>
              <w:rPr>
                <w:rFonts w:ascii="宋体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27F94411">
            <w:pPr>
              <w:spacing w:line="560" w:lineRule="exact"/>
              <w:jc w:val="left"/>
              <w:outlineLvl w:val="0"/>
              <w:rPr>
                <w:rFonts w:ascii="宋体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540FACDE">
            <w:pPr>
              <w:spacing w:line="560" w:lineRule="exact"/>
              <w:jc w:val="left"/>
              <w:outlineLvl w:val="0"/>
              <w:rPr>
                <w:rFonts w:ascii="宋体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5F63C10">
            <w:pPr>
              <w:spacing w:line="560" w:lineRule="exact"/>
              <w:jc w:val="left"/>
              <w:outlineLvl w:val="0"/>
              <w:rPr>
                <w:rFonts w:ascii="宋体"/>
              </w:rPr>
            </w:pPr>
          </w:p>
        </w:tc>
        <w:tc>
          <w:tcPr>
            <w:tcW w:w="772" w:type="dxa"/>
            <w:vMerge w:val="continue"/>
            <w:vAlign w:val="center"/>
          </w:tcPr>
          <w:p w14:paraId="6CF00CD1">
            <w:pPr>
              <w:spacing w:line="560" w:lineRule="exact"/>
              <w:jc w:val="left"/>
              <w:outlineLvl w:val="0"/>
              <w:rPr>
                <w:rFonts w:ascii="宋体"/>
              </w:rPr>
            </w:pPr>
          </w:p>
        </w:tc>
        <w:tc>
          <w:tcPr>
            <w:tcW w:w="562" w:type="dxa"/>
            <w:vAlign w:val="center"/>
          </w:tcPr>
          <w:p w14:paraId="3285AFD5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方正书宋_GBK"/>
                <w:b/>
                <w:bCs/>
              </w:rPr>
              <w:t>合计</w:t>
            </w:r>
          </w:p>
        </w:tc>
        <w:tc>
          <w:tcPr>
            <w:tcW w:w="934" w:type="dxa"/>
            <w:vAlign w:val="center"/>
          </w:tcPr>
          <w:p w14:paraId="2477C81D">
            <w:pPr>
              <w:spacing w:line="2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方正书宋_GBK"/>
                <w:b/>
                <w:bCs/>
              </w:rPr>
              <w:t>一般公共预算拨款</w:t>
            </w:r>
          </w:p>
        </w:tc>
        <w:tc>
          <w:tcPr>
            <w:tcW w:w="709" w:type="dxa"/>
            <w:vAlign w:val="center"/>
          </w:tcPr>
          <w:p w14:paraId="7D5FF00A">
            <w:pPr>
              <w:spacing w:line="2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方正书宋_GBK"/>
                <w:b/>
                <w:bCs/>
              </w:rPr>
              <w:t>基金预算拨款</w:t>
            </w:r>
          </w:p>
        </w:tc>
        <w:tc>
          <w:tcPr>
            <w:tcW w:w="709" w:type="dxa"/>
            <w:vAlign w:val="center"/>
          </w:tcPr>
          <w:p w14:paraId="26B4474B">
            <w:pPr>
              <w:spacing w:line="2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方正书宋_GBK"/>
                <w:b/>
                <w:bCs/>
              </w:rPr>
              <w:t>财政专户核拨</w:t>
            </w:r>
          </w:p>
        </w:tc>
        <w:tc>
          <w:tcPr>
            <w:tcW w:w="709" w:type="dxa"/>
            <w:vAlign w:val="center"/>
          </w:tcPr>
          <w:p w14:paraId="6277DFD3">
            <w:pPr>
              <w:spacing w:line="2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方正书宋_GBK"/>
                <w:b/>
                <w:bCs/>
              </w:rPr>
              <w:t>其他来源收入</w:t>
            </w:r>
          </w:p>
        </w:tc>
        <w:tc>
          <w:tcPr>
            <w:tcW w:w="850" w:type="dxa"/>
            <w:vMerge w:val="continue"/>
            <w:vAlign w:val="center"/>
          </w:tcPr>
          <w:p w14:paraId="4A85AD07">
            <w:pPr>
              <w:spacing w:line="560" w:lineRule="exact"/>
              <w:jc w:val="left"/>
              <w:outlineLvl w:val="0"/>
              <w:rPr>
                <w:rFonts w:ascii="宋体"/>
              </w:rPr>
            </w:pPr>
          </w:p>
        </w:tc>
      </w:tr>
      <w:tr w14:paraId="7D275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20B233E4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方正书宋_GBK"/>
                <w:b/>
                <w:bCs/>
              </w:rPr>
              <w:t>合　计</w:t>
            </w:r>
          </w:p>
        </w:tc>
        <w:tc>
          <w:tcPr>
            <w:tcW w:w="851" w:type="dxa"/>
            <w:vAlign w:val="center"/>
          </w:tcPr>
          <w:p w14:paraId="1BEBBA15">
            <w:pPr>
              <w:spacing w:line="560" w:lineRule="exact"/>
              <w:ind w:right="105"/>
              <w:jc w:val="right"/>
              <w:rPr>
                <w:rFonts w:ascii="宋体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6493C3F">
            <w:pPr>
              <w:spacing w:line="560" w:lineRule="exact"/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B324677">
            <w:pPr>
              <w:spacing w:line="560" w:lineRule="exact"/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36B3A98F">
            <w:pPr>
              <w:spacing w:line="560" w:lineRule="exact"/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66E5789">
            <w:pPr>
              <w:spacing w:line="560" w:lineRule="exact"/>
              <w:jc w:val="right"/>
              <w:rPr>
                <w:rFonts w:ascii="宋体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12A94E9">
            <w:pPr>
              <w:spacing w:line="560" w:lineRule="exact"/>
              <w:jc w:val="right"/>
              <w:rPr>
                <w:rFonts w:ascii="宋体"/>
                <w:b/>
                <w:bCs/>
              </w:rPr>
            </w:pPr>
          </w:p>
        </w:tc>
        <w:tc>
          <w:tcPr>
            <w:tcW w:w="772" w:type="dxa"/>
            <w:vAlign w:val="center"/>
          </w:tcPr>
          <w:p w14:paraId="1A237902">
            <w:pPr>
              <w:spacing w:line="560" w:lineRule="exact"/>
              <w:jc w:val="right"/>
              <w:rPr>
                <w:rFonts w:ascii="宋体"/>
                <w:b/>
                <w:bCs/>
              </w:rPr>
            </w:pPr>
          </w:p>
        </w:tc>
        <w:tc>
          <w:tcPr>
            <w:tcW w:w="562" w:type="dxa"/>
            <w:vAlign w:val="center"/>
          </w:tcPr>
          <w:p w14:paraId="311034D5">
            <w:pPr>
              <w:spacing w:line="560" w:lineRule="exact"/>
              <w:jc w:val="right"/>
              <w:rPr>
                <w:rFonts w:ascii="宋体"/>
                <w:b/>
                <w:bCs/>
              </w:rPr>
            </w:pPr>
          </w:p>
        </w:tc>
        <w:tc>
          <w:tcPr>
            <w:tcW w:w="934" w:type="dxa"/>
            <w:vAlign w:val="center"/>
          </w:tcPr>
          <w:p w14:paraId="156D590C">
            <w:pPr>
              <w:spacing w:line="560" w:lineRule="exact"/>
              <w:jc w:val="right"/>
              <w:rPr>
                <w:rFonts w:ascii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2B526C12">
            <w:pPr>
              <w:spacing w:line="560" w:lineRule="exact"/>
              <w:jc w:val="right"/>
              <w:rPr>
                <w:rFonts w:ascii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40F415CF">
            <w:pPr>
              <w:spacing w:line="560" w:lineRule="exact"/>
              <w:jc w:val="right"/>
              <w:rPr>
                <w:rFonts w:ascii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13DEEEDF">
            <w:pPr>
              <w:spacing w:line="560" w:lineRule="exact"/>
              <w:jc w:val="right"/>
              <w:rPr>
                <w:rFonts w:ascii="宋体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752EB7EA">
            <w:pPr>
              <w:spacing w:line="560" w:lineRule="exact"/>
              <w:jc w:val="right"/>
              <w:rPr>
                <w:rFonts w:ascii="宋体"/>
                <w:b/>
                <w:bCs/>
              </w:rPr>
            </w:pPr>
          </w:p>
        </w:tc>
      </w:tr>
      <w:tr w14:paraId="63AD91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07F65C3D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C93901B">
            <w:pPr>
              <w:spacing w:line="560" w:lineRule="exact"/>
              <w:jc w:val="right"/>
              <w:rPr>
                <w:rFonts w:ascii="宋体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394AB73">
            <w:pPr>
              <w:spacing w:line="560" w:lineRule="exact"/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DF278CF">
            <w:pPr>
              <w:spacing w:line="560" w:lineRule="exact"/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5F2F9822">
            <w:pPr>
              <w:spacing w:line="560" w:lineRule="exact"/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67E7698">
            <w:pPr>
              <w:spacing w:line="560" w:lineRule="exact"/>
              <w:jc w:val="right"/>
              <w:rPr>
                <w:rFonts w:ascii="宋体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E33D54F">
            <w:pPr>
              <w:spacing w:line="560" w:lineRule="exact"/>
              <w:jc w:val="right"/>
              <w:rPr>
                <w:rFonts w:ascii="宋体"/>
                <w:b/>
                <w:bCs/>
              </w:rPr>
            </w:pPr>
          </w:p>
        </w:tc>
        <w:tc>
          <w:tcPr>
            <w:tcW w:w="772" w:type="dxa"/>
            <w:vAlign w:val="center"/>
          </w:tcPr>
          <w:p w14:paraId="6FEF23AB">
            <w:pPr>
              <w:spacing w:line="560" w:lineRule="exact"/>
              <w:jc w:val="right"/>
              <w:rPr>
                <w:rFonts w:ascii="宋体"/>
                <w:b/>
                <w:bCs/>
              </w:rPr>
            </w:pPr>
          </w:p>
        </w:tc>
        <w:tc>
          <w:tcPr>
            <w:tcW w:w="562" w:type="dxa"/>
            <w:vAlign w:val="center"/>
          </w:tcPr>
          <w:p w14:paraId="193E619C">
            <w:pPr>
              <w:spacing w:line="560" w:lineRule="exact"/>
              <w:jc w:val="right"/>
              <w:rPr>
                <w:rFonts w:ascii="宋体"/>
                <w:b/>
                <w:bCs/>
              </w:rPr>
            </w:pPr>
          </w:p>
        </w:tc>
        <w:tc>
          <w:tcPr>
            <w:tcW w:w="934" w:type="dxa"/>
            <w:vAlign w:val="center"/>
          </w:tcPr>
          <w:p w14:paraId="281A4437">
            <w:pPr>
              <w:spacing w:line="560" w:lineRule="exact"/>
              <w:jc w:val="right"/>
              <w:rPr>
                <w:rFonts w:ascii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16D25686">
            <w:pPr>
              <w:spacing w:line="560" w:lineRule="exact"/>
              <w:jc w:val="right"/>
              <w:rPr>
                <w:rFonts w:ascii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432DBD9A">
            <w:pPr>
              <w:spacing w:line="560" w:lineRule="exact"/>
              <w:jc w:val="right"/>
              <w:rPr>
                <w:rFonts w:ascii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49790143">
            <w:pPr>
              <w:spacing w:line="560" w:lineRule="exact"/>
              <w:jc w:val="right"/>
              <w:rPr>
                <w:rFonts w:ascii="宋体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576F18F4">
            <w:pPr>
              <w:spacing w:line="560" w:lineRule="exact"/>
              <w:jc w:val="right"/>
              <w:rPr>
                <w:rFonts w:ascii="宋体"/>
                <w:b/>
                <w:bCs/>
              </w:rPr>
            </w:pPr>
          </w:p>
        </w:tc>
      </w:tr>
    </w:tbl>
    <w:p w14:paraId="697ECAB5"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宋体"/>
          <w:sz w:val="32"/>
          <w:szCs w:val="32"/>
        </w:rPr>
      </w:pPr>
      <w:r>
        <w:rPr>
          <w:rFonts w:ascii="宋体"/>
          <w:sz w:val="32"/>
          <w:szCs w:val="32"/>
        </w:rPr>
        <w:br w:type="textWrapping" w:clear="all"/>
      </w:r>
    </w:p>
    <w:p w14:paraId="5BAC649B"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宋体"/>
          <w:sz w:val="32"/>
          <w:szCs w:val="32"/>
        </w:rPr>
      </w:pPr>
    </w:p>
    <w:p w14:paraId="00CB5301"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宋体"/>
          <w:sz w:val="32"/>
          <w:szCs w:val="32"/>
        </w:rPr>
      </w:pPr>
    </w:p>
    <w:p w14:paraId="5E56C94A">
      <w:pPr>
        <w:widowControl/>
        <w:spacing w:line="360" w:lineRule="auto"/>
        <w:ind w:firstLine="960" w:firstLineChars="300"/>
        <w:jc w:val="left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七、国有资产信息</w:t>
      </w:r>
    </w:p>
    <w:p w14:paraId="1967968E">
      <w:pPr>
        <w:widowControl/>
        <w:spacing w:line="360" w:lineRule="auto"/>
        <w:ind w:left="411" w:leftChars="196" w:firstLine="64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成安县粮食局上年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末固定资产金额为</w:t>
      </w:r>
      <w:r>
        <w:rPr>
          <w:rFonts w:ascii="仿宋" w:hAnsi="仿宋" w:eastAsia="仿宋" w:cs="仿宋_GB2312"/>
          <w:kern w:val="0"/>
          <w:sz w:val="32"/>
          <w:szCs w:val="32"/>
        </w:rPr>
        <w:t>33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万元。本年度拟购固定资产主要为计算机设备，已列入政府采购预算。详见下表。</w:t>
      </w:r>
    </w:p>
    <w:tbl>
      <w:tblPr>
        <w:tblStyle w:val="6"/>
        <w:tblW w:w="12796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6"/>
        <w:gridCol w:w="2126"/>
        <w:gridCol w:w="4394"/>
      </w:tblGrid>
      <w:tr w14:paraId="751E4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7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2F2EA">
            <w:pPr>
              <w:widowControl/>
              <w:ind w:firstLine="4646" w:firstLineChars="1452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部门固定资产占用情况表</w:t>
            </w:r>
          </w:p>
        </w:tc>
      </w:tr>
      <w:tr w14:paraId="79A54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608E8">
            <w:pPr>
              <w:widowControl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77D7B">
            <w:pPr>
              <w:widowControl/>
              <w:ind w:firstLine="550" w:firstLineChars="25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截止时间：</w:t>
            </w:r>
            <w:r>
              <w:rPr>
                <w:rFonts w:ascii="宋体" w:hAnsi="宋体" w:cs="宋体"/>
                <w:kern w:val="0"/>
                <w:sz w:val="22"/>
              </w:rPr>
              <w:t>201</w:t>
            </w:r>
            <w:r>
              <w:rPr>
                <w:rFonts w:hint="eastAsia" w:ascii="宋体" w:hAnsi="宋体" w:cs="宋体"/>
                <w:kern w:val="0"/>
                <w:sz w:val="22"/>
              </w:rPr>
              <w:t>7年</w:t>
            </w:r>
            <w:r>
              <w:rPr>
                <w:rFonts w:ascii="宋体" w:hAnsi="宋体" w:cs="宋体"/>
                <w:kern w:val="0"/>
                <w:sz w:val="22"/>
              </w:rPr>
              <w:t>12</w:t>
            </w:r>
            <w:r>
              <w:rPr>
                <w:rFonts w:hint="eastAsia" w:ascii="宋体" w:hAnsi="宋体" w:cs="宋体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</w:rPr>
              <w:t>31</w:t>
            </w:r>
            <w:r>
              <w:rPr>
                <w:rFonts w:hint="eastAsia" w:ascii="宋体" w:hAnsi="宋体" w:cs="宋体"/>
                <w:kern w:val="0"/>
                <w:sz w:val="22"/>
              </w:rPr>
              <w:t>日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</w:p>
        </w:tc>
      </w:tr>
      <w:tr w14:paraId="62A8B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43A8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项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目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1645E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05A49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价值（金额单位：万元）</w:t>
            </w:r>
          </w:p>
        </w:tc>
      </w:tr>
      <w:tr w14:paraId="161FA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9A06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资产总额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22117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——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A164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33</w:t>
            </w:r>
          </w:p>
        </w:tc>
      </w:tr>
      <w:tr w14:paraId="1673B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7EF3">
            <w:pPr>
              <w:widowControl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、房屋（平方米）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84E1A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CDE45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</w:tr>
      <w:tr w14:paraId="008CA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296E">
            <w:pPr>
              <w:widowControl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</w:rPr>
              <w:t>其中：办公用房（平方米）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00322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37D52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</w:tr>
      <w:tr w14:paraId="462CA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C85E">
            <w:pPr>
              <w:widowControl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</w:rPr>
              <w:t>、车辆（台、辆）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9955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7A8F8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19</w:t>
            </w:r>
          </w:p>
        </w:tc>
      </w:tr>
      <w:tr w14:paraId="2B945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685B">
            <w:pPr>
              <w:widowControl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</w:rPr>
              <w:t>、单价在</w:t>
            </w:r>
            <w:r>
              <w:rPr>
                <w:rFonts w:ascii="宋体" w:hAnsi="宋体" w:cs="宋体"/>
                <w:kern w:val="0"/>
                <w:sz w:val="22"/>
              </w:rPr>
              <w:t>50</w:t>
            </w:r>
            <w:r>
              <w:rPr>
                <w:rFonts w:hint="eastAsia" w:ascii="宋体" w:hAnsi="宋体" w:cs="宋体"/>
                <w:kern w:val="0"/>
                <w:sz w:val="22"/>
              </w:rPr>
              <w:t>万元以上的设备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BC4B2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6F49C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</w:tr>
      <w:tr w14:paraId="61BAF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7053">
            <w:pPr>
              <w:widowControl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</w:rPr>
              <w:t>、其他固定资产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31F0E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339E0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14</w:t>
            </w:r>
          </w:p>
        </w:tc>
      </w:tr>
    </w:tbl>
    <w:p w14:paraId="329BE1A7">
      <w:pPr>
        <w:widowControl/>
        <w:spacing w:line="360" w:lineRule="auto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 xml:space="preserve">   </w:t>
      </w:r>
    </w:p>
    <w:p w14:paraId="5C198FBA">
      <w:pPr>
        <w:widowControl/>
        <w:spacing w:line="360" w:lineRule="auto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kern w:val="0"/>
          <w:sz w:val="32"/>
          <w:szCs w:val="32"/>
        </w:rPr>
        <w:t>八、名词解释</w:t>
      </w:r>
      <w:r>
        <w:rPr>
          <w:rFonts w:ascii="黑体" w:hAnsi="黑体" w:eastAsia="黑体" w:cs="黑体"/>
          <w:kern w:val="0"/>
          <w:sz w:val="32"/>
          <w:szCs w:val="32"/>
        </w:rPr>
        <w:t xml:space="preserve">  </w:t>
      </w:r>
    </w:p>
    <w:p w14:paraId="2C530CDA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楷体" w:hAnsi="楷体" w:eastAsia="楷体" w:cs="仿宋"/>
          <w:b/>
          <w:bCs/>
          <w:kern w:val="0"/>
          <w:sz w:val="32"/>
          <w:szCs w:val="32"/>
        </w:rPr>
        <w:t>1</w:t>
      </w:r>
      <w:r>
        <w:rPr>
          <w:rFonts w:hint="eastAsia" w:ascii="楷体" w:hAnsi="楷体" w:eastAsia="楷体" w:cs="仿宋"/>
          <w:b/>
          <w:bCs/>
          <w:kern w:val="0"/>
          <w:sz w:val="32"/>
          <w:szCs w:val="32"/>
        </w:rPr>
        <w:t>、财政拨款收入</w:t>
      </w:r>
      <w:r>
        <w:rPr>
          <w:rFonts w:hint="eastAsia" w:ascii="楷体" w:hAnsi="楷体" w:eastAsia="楷体" w:cs="仿宋"/>
          <w:bCs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指</w:t>
      </w:r>
      <w:r>
        <w:rPr>
          <w:rFonts w:hint="eastAsia" w:ascii="仿宋" w:hAnsi="仿宋" w:eastAsia="仿宋" w:cs="仿宋"/>
          <w:kern w:val="0"/>
          <w:sz w:val="32"/>
          <w:szCs w:val="32"/>
        </w:rPr>
        <w:t>财政当年拨付的资金。</w:t>
      </w:r>
    </w:p>
    <w:p w14:paraId="34E98729">
      <w:pPr>
        <w:widowControl/>
        <w:spacing w:line="360" w:lineRule="auto"/>
        <w:ind w:firstLine="640" w:firstLineChars="200"/>
        <w:jc w:val="left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ascii="楷体" w:hAnsi="楷体" w:eastAsia="楷体" w:cs="仿宋"/>
          <w:b/>
          <w:kern w:val="0"/>
          <w:sz w:val="32"/>
          <w:szCs w:val="32"/>
        </w:rPr>
        <w:t>2</w:t>
      </w:r>
      <w:r>
        <w:rPr>
          <w:rFonts w:hint="eastAsia" w:ascii="楷体" w:hAnsi="楷体" w:eastAsia="楷体" w:cs="仿宋"/>
          <w:b/>
          <w:kern w:val="0"/>
          <w:sz w:val="32"/>
          <w:szCs w:val="32"/>
        </w:rPr>
        <w:t>、“三公”经费</w:t>
      </w:r>
      <w:r>
        <w:rPr>
          <w:rFonts w:hint="eastAsia" w:ascii="仿宋" w:hAnsi="仿宋" w:eastAsia="仿宋" w:cs="仿宋"/>
          <w:kern w:val="0"/>
          <w:sz w:val="32"/>
          <w:szCs w:val="32"/>
        </w:rPr>
        <w:t>：包括因公出国（境）费、公务接待费和公务用车购置及运行费。因公出国（境）费，指单位工作人员公务出国（境）的住宿费、差旅费、伙食补助费、杂费、培训费等支出。公务接待费，指单位按规定开支的各类公务接待（含外宾接待）支出。公务用车购置及运行费，指单位公务用车购置费及租用费、燃料费、维修费、等支出，公务用车指用于履行公务的机动车辆，包括领导干部专车、一般公务用车和执法执勤等业务用车。</w:t>
      </w:r>
      <w:r>
        <w:rPr>
          <w:rFonts w:ascii="微软雅黑" w:hAnsi="微软雅黑" w:eastAsia="微软雅黑" w:cs="微软雅黑"/>
          <w:kern w:val="0"/>
          <w:sz w:val="24"/>
          <w:szCs w:val="24"/>
        </w:rPr>
        <w:t xml:space="preserve"> </w:t>
      </w:r>
    </w:p>
    <w:p w14:paraId="10185077">
      <w:pPr>
        <w:widowControl/>
        <w:spacing w:line="360" w:lineRule="auto"/>
        <w:ind w:firstLine="627" w:firstLineChars="196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楷体" w:hAnsi="楷体" w:eastAsia="楷体" w:cs="微软雅黑"/>
          <w:b/>
          <w:kern w:val="0"/>
          <w:sz w:val="32"/>
          <w:szCs w:val="32"/>
        </w:rPr>
        <w:t>3</w:t>
      </w:r>
      <w:r>
        <w:rPr>
          <w:rFonts w:hint="eastAsia" w:ascii="楷体" w:hAnsi="楷体" w:eastAsia="楷体" w:cs="仿宋"/>
          <w:b/>
          <w:kern w:val="0"/>
          <w:sz w:val="32"/>
          <w:szCs w:val="32"/>
        </w:rPr>
        <w:t>、年初结转和结余：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指以前年度尚未完成，结转到本年仍按照原规定用途继续使用的资金，或项目已完成等产生的结余资金。</w:t>
      </w:r>
      <w:r>
        <w:rPr>
          <w:rFonts w:ascii="微软雅黑" w:hAnsi="微软雅黑" w:eastAsia="微软雅黑" w:cs="微软雅黑"/>
          <w:kern w:val="0"/>
          <w:sz w:val="24"/>
          <w:szCs w:val="24"/>
        </w:rPr>
        <w:t xml:space="preserve"> </w:t>
      </w:r>
      <w:r>
        <w:rPr>
          <w:rFonts w:ascii="仿宋" w:hAnsi="仿宋" w:eastAsia="仿宋" w:cs="仿宋"/>
          <w:kern w:val="0"/>
          <w:sz w:val="32"/>
          <w:szCs w:val="32"/>
        </w:rPr>
        <w:t> </w:t>
      </w:r>
    </w:p>
    <w:p w14:paraId="47DBAC27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楷体" w:hAnsi="楷体" w:eastAsia="楷体" w:cs="仿宋"/>
          <w:b/>
          <w:kern w:val="0"/>
          <w:sz w:val="32"/>
          <w:szCs w:val="32"/>
        </w:rPr>
        <w:t>4</w:t>
      </w:r>
      <w:r>
        <w:rPr>
          <w:rFonts w:hint="eastAsia" w:ascii="楷体" w:hAnsi="楷体" w:eastAsia="楷体" w:cs="仿宋"/>
          <w:b/>
          <w:kern w:val="0"/>
          <w:sz w:val="32"/>
          <w:szCs w:val="32"/>
        </w:rPr>
        <w:t>、基本支出：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指单位为了保障其正常运转、完成日常工作任务而发生的人员支出和公用支出。</w:t>
      </w:r>
      <w:r>
        <w:rPr>
          <w:rFonts w:ascii="微软雅黑" w:hAnsi="微软雅黑" w:eastAsia="微软雅黑" w:cs="微软雅黑"/>
          <w:kern w:val="0"/>
          <w:sz w:val="24"/>
          <w:szCs w:val="24"/>
        </w:rPr>
        <w:t xml:space="preserve"> </w:t>
      </w:r>
      <w:r>
        <w:rPr>
          <w:rFonts w:ascii="仿宋" w:hAnsi="仿宋" w:eastAsia="仿宋" w:cs="仿宋"/>
          <w:kern w:val="0"/>
          <w:sz w:val="32"/>
          <w:szCs w:val="32"/>
        </w:rPr>
        <w:t> </w:t>
      </w:r>
    </w:p>
    <w:p w14:paraId="343CF6B3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楷体" w:hAnsi="楷体" w:eastAsia="楷体" w:cs="仿宋"/>
          <w:b/>
          <w:kern w:val="0"/>
          <w:sz w:val="32"/>
          <w:szCs w:val="32"/>
        </w:rPr>
        <w:t>5</w:t>
      </w:r>
      <w:r>
        <w:rPr>
          <w:rFonts w:hint="eastAsia" w:ascii="楷体" w:hAnsi="楷体" w:eastAsia="楷体" w:cs="仿宋"/>
          <w:b/>
          <w:kern w:val="0"/>
          <w:sz w:val="32"/>
          <w:szCs w:val="32"/>
        </w:rPr>
        <w:t>、项目支出：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指单位为了特定的工作任务和事业发展目标，在基本支出之外所发生的支出。</w:t>
      </w:r>
    </w:p>
    <w:p w14:paraId="2C4C77D7">
      <w:pPr>
        <w:widowControl/>
        <w:spacing w:line="360" w:lineRule="auto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九、其他需要说明的事项</w:t>
      </w:r>
    </w:p>
    <w:p w14:paraId="6BB5F8C1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无其他需要说明的事项。</w:t>
      </w:r>
    </w:p>
    <w:p w14:paraId="536F6ADA">
      <w:pPr>
        <w:widowControl/>
        <w:spacing w:line="360" w:lineRule="auto"/>
        <w:ind w:firstLine="420" w:firstLineChars="200"/>
        <w:jc w:val="left"/>
      </w:pPr>
    </w:p>
    <w:sectPr>
      <w:headerReference r:id="rId3" w:type="default"/>
      <w:pgSz w:w="16839" w:h="11907" w:orient="landscape"/>
      <w:pgMar w:top="1021" w:right="1361" w:bottom="1021" w:left="136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39F89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B0A81"/>
    <w:multiLevelType w:val="multilevel"/>
    <w:tmpl w:val="0A9B0A81"/>
    <w:lvl w:ilvl="0" w:tentative="0">
      <w:start w:val="1"/>
      <w:numFmt w:val="japaneseCounting"/>
      <w:lvlText w:val="%1、"/>
      <w:lvlJc w:val="left"/>
      <w:pPr>
        <w:ind w:left="200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212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54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96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38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80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22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64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0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10D6"/>
    <w:rsid w:val="00000FD8"/>
    <w:rsid w:val="00082CF4"/>
    <w:rsid w:val="000F0CFF"/>
    <w:rsid w:val="001671A0"/>
    <w:rsid w:val="00285A96"/>
    <w:rsid w:val="002E3A95"/>
    <w:rsid w:val="003B09DC"/>
    <w:rsid w:val="003C58A3"/>
    <w:rsid w:val="0045613C"/>
    <w:rsid w:val="00494C73"/>
    <w:rsid w:val="004F310C"/>
    <w:rsid w:val="005D136A"/>
    <w:rsid w:val="00623A9F"/>
    <w:rsid w:val="0062621A"/>
    <w:rsid w:val="00657796"/>
    <w:rsid w:val="006751D4"/>
    <w:rsid w:val="00685160"/>
    <w:rsid w:val="00685811"/>
    <w:rsid w:val="006D1C5B"/>
    <w:rsid w:val="00787FCD"/>
    <w:rsid w:val="007A29BB"/>
    <w:rsid w:val="007A507B"/>
    <w:rsid w:val="007A631D"/>
    <w:rsid w:val="007D6BF0"/>
    <w:rsid w:val="007E0FB6"/>
    <w:rsid w:val="008058DC"/>
    <w:rsid w:val="008464FD"/>
    <w:rsid w:val="00851682"/>
    <w:rsid w:val="008C7744"/>
    <w:rsid w:val="00A07D70"/>
    <w:rsid w:val="00A11EE0"/>
    <w:rsid w:val="00A76D78"/>
    <w:rsid w:val="00B07584"/>
    <w:rsid w:val="00B1161F"/>
    <w:rsid w:val="00B70C57"/>
    <w:rsid w:val="00B9470D"/>
    <w:rsid w:val="00C816FB"/>
    <w:rsid w:val="00E30121"/>
    <w:rsid w:val="00E355F2"/>
    <w:rsid w:val="00E810D6"/>
    <w:rsid w:val="00EC210F"/>
    <w:rsid w:val="00FA1560"/>
    <w:rsid w:val="00FB1D1B"/>
    <w:rsid w:val="013B67CD"/>
    <w:rsid w:val="01CA412B"/>
    <w:rsid w:val="037D399A"/>
    <w:rsid w:val="03B213E5"/>
    <w:rsid w:val="06096D52"/>
    <w:rsid w:val="06550E5D"/>
    <w:rsid w:val="06F70025"/>
    <w:rsid w:val="0726741C"/>
    <w:rsid w:val="08D34D69"/>
    <w:rsid w:val="09E50DB9"/>
    <w:rsid w:val="0BB759F9"/>
    <w:rsid w:val="0CBF7A43"/>
    <w:rsid w:val="0D2F1562"/>
    <w:rsid w:val="0DD4180B"/>
    <w:rsid w:val="11124967"/>
    <w:rsid w:val="130B706D"/>
    <w:rsid w:val="139106CF"/>
    <w:rsid w:val="13DE0FA8"/>
    <w:rsid w:val="16287A0D"/>
    <w:rsid w:val="163506CD"/>
    <w:rsid w:val="17252863"/>
    <w:rsid w:val="175940C0"/>
    <w:rsid w:val="17C16AC9"/>
    <w:rsid w:val="180D78B9"/>
    <w:rsid w:val="1AEF7278"/>
    <w:rsid w:val="1B2A5EA4"/>
    <w:rsid w:val="1CC97251"/>
    <w:rsid w:val="1CEB0A1C"/>
    <w:rsid w:val="1E8167C1"/>
    <w:rsid w:val="1EAA0AE1"/>
    <w:rsid w:val="21B66276"/>
    <w:rsid w:val="221546D0"/>
    <w:rsid w:val="224B1D72"/>
    <w:rsid w:val="228819EE"/>
    <w:rsid w:val="26821119"/>
    <w:rsid w:val="2716314B"/>
    <w:rsid w:val="288A4B30"/>
    <w:rsid w:val="28E516DB"/>
    <w:rsid w:val="299267B6"/>
    <w:rsid w:val="2AD57C75"/>
    <w:rsid w:val="2B5A7986"/>
    <w:rsid w:val="2BAA47A7"/>
    <w:rsid w:val="2DCE40BA"/>
    <w:rsid w:val="2E066AE5"/>
    <w:rsid w:val="2E2777CE"/>
    <w:rsid w:val="2EE04A84"/>
    <w:rsid w:val="304554BD"/>
    <w:rsid w:val="31D059F4"/>
    <w:rsid w:val="332A0BBD"/>
    <w:rsid w:val="3387759D"/>
    <w:rsid w:val="351C5D1D"/>
    <w:rsid w:val="36DF5EE5"/>
    <w:rsid w:val="3707394C"/>
    <w:rsid w:val="38963AA1"/>
    <w:rsid w:val="39461E7C"/>
    <w:rsid w:val="39A75722"/>
    <w:rsid w:val="3B6E7B6E"/>
    <w:rsid w:val="3C712CD5"/>
    <w:rsid w:val="3CEC5D53"/>
    <w:rsid w:val="3DF07B05"/>
    <w:rsid w:val="437D58B9"/>
    <w:rsid w:val="441C57E9"/>
    <w:rsid w:val="44240E6E"/>
    <w:rsid w:val="44986D47"/>
    <w:rsid w:val="456A5D0D"/>
    <w:rsid w:val="457C0C14"/>
    <w:rsid w:val="45B90BF3"/>
    <w:rsid w:val="460143F1"/>
    <w:rsid w:val="475B18CD"/>
    <w:rsid w:val="4A4F1F05"/>
    <w:rsid w:val="4B7040C7"/>
    <w:rsid w:val="4C635BC5"/>
    <w:rsid w:val="4CA957E7"/>
    <w:rsid w:val="4CC34486"/>
    <w:rsid w:val="4D9730D4"/>
    <w:rsid w:val="4E4335D2"/>
    <w:rsid w:val="56FF693B"/>
    <w:rsid w:val="570B4574"/>
    <w:rsid w:val="59AF56D7"/>
    <w:rsid w:val="5B2B3FCD"/>
    <w:rsid w:val="5BAE356C"/>
    <w:rsid w:val="5CB07A05"/>
    <w:rsid w:val="5ED17601"/>
    <w:rsid w:val="5F1E60DD"/>
    <w:rsid w:val="612F2391"/>
    <w:rsid w:val="61897173"/>
    <w:rsid w:val="638F5F77"/>
    <w:rsid w:val="63F21B1B"/>
    <w:rsid w:val="65493192"/>
    <w:rsid w:val="657027FF"/>
    <w:rsid w:val="666C26EF"/>
    <w:rsid w:val="669B323D"/>
    <w:rsid w:val="6B511389"/>
    <w:rsid w:val="6C860B92"/>
    <w:rsid w:val="6D5763C1"/>
    <w:rsid w:val="6D81148F"/>
    <w:rsid w:val="6E8006EE"/>
    <w:rsid w:val="6ECC4D84"/>
    <w:rsid w:val="70BA2DA1"/>
    <w:rsid w:val="71B87B2B"/>
    <w:rsid w:val="729B4F6A"/>
    <w:rsid w:val="733E01F4"/>
    <w:rsid w:val="7424079F"/>
    <w:rsid w:val="74D4598A"/>
    <w:rsid w:val="76FD3FC3"/>
    <w:rsid w:val="7AA5545A"/>
    <w:rsid w:val="7BAA5900"/>
    <w:rsid w:val="7BEB1B08"/>
    <w:rsid w:val="7D9A3104"/>
    <w:rsid w:val="7DB94919"/>
    <w:rsid w:val="FA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99"/>
  </w:style>
  <w:style w:type="paragraph" w:styleId="5">
    <w:name w:val="toc 2"/>
    <w:basedOn w:val="1"/>
    <w:next w:val="1"/>
    <w:qFormat/>
    <w:uiPriority w:val="99"/>
    <w:pPr>
      <w:ind w:left="420" w:leftChars="200"/>
    </w:pPr>
  </w:style>
  <w:style w:type="character" w:customStyle="1" w:styleId="8">
    <w:name w:val="页脚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436</Words>
  <Characters>2490</Characters>
  <Lines>20</Lines>
  <Paragraphs>5</Paragraphs>
  <TotalTime>53</TotalTime>
  <ScaleCrop>false</ScaleCrop>
  <LinksUpToDate>false</LinksUpToDate>
  <CharactersWithSpaces>2921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2016-04-01T10:15:00Z</dcterms:created>
  <dc:creator>lenovo</dc:creator>
  <cp:lastModifiedBy>user</cp:lastModifiedBy>
  <cp:lastPrinted>2016-04-01T10:44:00Z</cp:lastPrinted>
  <dcterms:modified xsi:type="dcterms:W3CDTF">2025-10-28T15:25:17Z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E6BE8F140F1670D0DD6F0069E3443108_42</vt:lpwstr>
  </property>
</Properties>
</file>