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09E09">
      <w:pPr>
        <w:jc w:val="center"/>
        <w:rPr>
          <w:rFonts w:ascii="宋体" w:hAnsi="宋体" w:eastAsia="宋体"/>
          <w:b/>
          <w:sz w:val="44"/>
          <w:szCs w:val="44"/>
        </w:rPr>
      </w:pPr>
      <w:r>
        <w:rPr>
          <w:rFonts w:hint="eastAsia" w:ascii="宋体" w:hAnsi="宋体" w:eastAsia="宋体"/>
          <w:b/>
          <w:sz w:val="44"/>
          <w:szCs w:val="44"/>
        </w:rPr>
        <w:t>成安县人民代表大会</w:t>
      </w:r>
    </w:p>
    <w:p w14:paraId="6EC6676B">
      <w:pPr>
        <w:jc w:val="center"/>
        <w:rPr>
          <w:rFonts w:ascii="宋体" w:hAnsi="宋体" w:eastAsia="宋体"/>
          <w:b/>
          <w:sz w:val="44"/>
          <w:szCs w:val="44"/>
        </w:rPr>
      </w:pPr>
      <w:r>
        <w:rPr>
          <w:rFonts w:hint="eastAsia" w:ascii="宋体" w:hAnsi="宋体" w:eastAsia="宋体"/>
          <w:b/>
          <w:sz w:val="44"/>
          <w:szCs w:val="44"/>
        </w:rPr>
        <w:t>2019年部门预算公开情况说明</w:t>
      </w:r>
    </w:p>
    <w:p w14:paraId="58472DFC">
      <w:pPr>
        <w:spacing w:line="560" w:lineRule="exact"/>
        <w:ind w:firstLine="645"/>
        <w:rPr>
          <w:rFonts w:ascii="黑体" w:hAnsi="黑体" w:eastAsia="黑体" w:cs="Times New Roman"/>
          <w:sz w:val="32"/>
          <w:szCs w:val="32"/>
        </w:rPr>
      </w:pPr>
    </w:p>
    <w:p w14:paraId="0FF0450B">
      <w:pPr>
        <w:ind w:firstLine="640" w:firstLineChars="200"/>
        <w:rPr>
          <w:rFonts w:ascii="仿宋" w:hAnsi="仿宋" w:eastAsia="仿宋" w:cs="黑体"/>
          <w:sz w:val="32"/>
          <w:szCs w:val="32"/>
        </w:rPr>
      </w:pPr>
      <w:r>
        <w:rPr>
          <w:rFonts w:ascii="仿宋" w:hAnsi="仿宋" w:eastAsia="仿宋" w:cs="仿宋_GB2312"/>
          <w:sz w:val="32"/>
          <w:szCs w:val="32"/>
        </w:rPr>
        <w:t>按照《</w:t>
      </w:r>
      <w:r>
        <w:rPr>
          <w:rFonts w:hint="eastAsia" w:ascii="仿宋" w:hAnsi="仿宋" w:eastAsia="仿宋" w:cs="仿宋_GB2312"/>
          <w:sz w:val="32"/>
          <w:szCs w:val="32"/>
        </w:rPr>
        <w:t>中华人民共和国</w:t>
      </w:r>
      <w:r>
        <w:rPr>
          <w:rFonts w:ascii="仿宋" w:hAnsi="仿宋" w:eastAsia="仿宋" w:cs="仿宋_GB2312"/>
          <w:sz w:val="32"/>
          <w:szCs w:val="32"/>
        </w:rPr>
        <w:t>预算法》有关规定</w:t>
      </w:r>
      <w:r>
        <w:rPr>
          <w:rFonts w:hint="eastAsia" w:ascii="仿宋" w:hAnsi="仿宋" w:eastAsia="仿宋" w:cs="仿宋_GB2312"/>
          <w:sz w:val="32"/>
          <w:szCs w:val="32"/>
        </w:rPr>
        <w:t>和</w:t>
      </w:r>
      <w:r>
        <w:rPr>
          <w:rFonts w:ascii="仿宋" w:hAnsi="仿宋" w:eastAsia="仿宋" w:cs="仿宋_GB2312"/>
          <w:sz w:val="32"/>
          <w:szCs w:val="32"/>
        </w:rPr>
        <w:t>财政部关于印发《地方预决算公开操作规程》的通知，</w:t>
      </w:r>
      <w:r>
        <w:rPr>
          <w:rFonts w:ascii="仿宋" w:hAnsi="仿宋" w:eastAsia="仿宋" w:cs="仿宋_GB2312"/>
          <w:kern w:val="0"/>
          <w:sz w:val="32"/>
          <w:szCs w:val="32"/>
        </w:rPr>
        <w:t>现将</w:t>
      </w:r>
      <w:r>
        <w:rPr>
          <w:rFonts w:hint="eastAsia" w:ascii="仿宋" w:hAnsi="仿宋" w:eastAsia="仿宋" w:cs="仿宋_GB2312"/>
          <w:kern w:val="0"/>
          <w:sz w:val="32"/>
          <w:szCs w:val="32"/>
        </w:rPr>
        <w:t>成安县人大</w:t>
      </w:r>
      <w:r>
        <w:rPr>
          <w:rFonts w:ascii="仿宋" w:hAnsi="仿宋" w:eastAsia="仿宋" w:cs="仿宋_GB2312"/>
          <w:kern w:val="0"/>
          <w:sz w:val="32"/>
          <w:szCs w:val="32"/>
        </w:rPr>
        <w:t>2019年部门预算公开如下</w:t>
      </w:r>
      <w:r>
        <w:rPr>
          <w:rFonts w:hint="eastAsia" w:ascii="仿宋" w:hAnsi="仿宋" w:eastAsia="仿宋" w:cs="仿宋_GB2312"/>
          <w:kern w:val="0"/>
          <w:sz w:val="32"/>
          <w:szCs w:val="32"/>
        </w:rPr>
        <w:t>：</w:t>
      </w:r>
    </w:p>
    <w:p w14:paraId="56E949C4">
      <w:pPr>
        <w:ind w:firstLine="640" w:firstLineChars="200"/>
        <w:rPr>
          <w:rFonts w:ascii="黑体" w:hAnsi="黑体" w:eastAsia="黑体" w:cs="Times New Roman"/>
          <w:sz w:val="32"/>
          <w:szCs w:val="32"/>
        </w:rPr>
      </w:pPr>
      <w:r>
        <w:rPr>
          <w:rFonts w:hint="eastAsia" w:ascii="黑体" w:hAnsi="黑体" w:eastAsia="黑体" w:cs="黑体"/>
          <w:sz w:val="32"/>
          <w:szCs w:val="32"/>
        </w:rPr>
        <w:t>一、部门职责及机构设置情况</w:t>
      </w:r>
    </w:p>
    <w:p w14:paraId="3A727FFC">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1、在本行政区域内，保证宪法、法律、行政法规和上级人民代表大会及其常务委员会决议的遵守和执行；</w:t>
      </w:r>
    </w:p>
    <w:p w14:paraId="1694A419">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2、领导或者主持本级人民代表大会代表的选举；</w:t>
      </w:r>
    </w:p>
    <w:p w14:paraId="5A0A3B0F">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3、召集本级人民代表大会会议；</w:t>
      </w:r>
    </w:p>
    <w:p w14:paraId="68A5F392">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4、讨论、决定本行政区域内的政治、经济、教育、科学文化卫生、环境和资源保护、民政、民族等工作的重大事项；</w:t>
      </w:r>
    </w:p>
    <w:p w14:paraId="46D9B961">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5、根据本级人民政府的建议，决定对本行政区域内的国民经济和发展计划，以及预算的部分变更。</w:t>
      </w:r>
    </w:p>
    <w:p w14:paraId="7F8B2D80">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6、监督本级人民政府、人民法院和人民检察院的工作，联系本级人民代表大会代表，受理人民群众对上述机关和国家工作人员的申诉和意见；</w:t>
      </w:r>
    </w:p>
    <w:p w14:paraId="5B35C4DD">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7、有关人事任免事宜。</w:t>
      </w:r>
    </w:p>
    <w:p w14:paraId="0826557B">
      <w:pPr>
        <w:widowControl/>
        <w:spacing w:line="360" w:lineRule="auto"/>
        <w:ind w:firstLine="643" w:firstLineChars="200"/>
        <w:jc w:val="left"/>
        <w:rPr>
          <w:rFonts w:ascii="仿宋" w:hAnsi="仿宋" w:eastAsia="仿宋" w:cs="Calibri"/>
          <w:b/>
          <w:kern w:val="0"/>
          <w:sz w:val="32"/>
          <w:szCs w:val="32"/>
        </w:rPr>
      </w:pPr>
      <w:r>
        <w:rPr>
          <w:rFonts w:hint="eastAsia" w:ascii="仿宋" w:hAnsi="仿宋" w:eastAsia="仿宋" w:cs="Calibri"/>
          <w:b/>
          <w:kern w:val="0"/>
          <w:sz w:val="32"/>
          <w:szCs w:val="32"/>
        </w:rPr>
        <w:t>　　内设</w:t>
      </w:r>
      <w:r>
        <w:rPr>
          <w:rFonts w:ascii="仿宋" w:hAnsi="仿宋" w:eastAsia="仿宋" w:cs="Calibri"/>
          <w:b/>
          <w:kern w:val="0"/>
          <w:sz w:val="32"/>
          <w:szCs w:val="32"/>
        </w:rPr>
        <w:t>机构</w:t>
      </w:r>
      <w:r>
        <w:rPr>
          <w:rFonts w:hint="eastAsia" w:ascii="仿宋" w:hAnsi="仿宋" w:eastAsia="仿宋" w:cs="Calibri"/>
          <w:b/>
          <w:kern w:val="0"/>
          <w:sz w:val="32"/>
          <w:szCs w:val="32"/>
        </w:rPr>
        <w:t>及职责</w:t>
      </w:r>
    </w:p>
    <w:p w14:paraId="7D911743">
      <w:pPr>
        <w:ind w:firstLine="723" w:firstLineChars="200"/>
        <w:jc w:val="left"/>
        <w:rPr>
          <w:rFonts w:ascii="仿宋" w:hAnsi="仿宋" w:eastAsia="仿宋" w:cs="仿宋"/>
          <w:b/>
          <w:bCs/>
          <w:sz w:val="36"/>
          <w:szCs w:val="36"/>
        </w:rPr>
      </w:pPr>
      <w:r>
        <w:rPr>
          <w:rFonts w:hint="eastAsia" w:ascii="仿宋" w:hAnsi="仿宋" w:eastAsia="仿宋" w:cs="仿宋"/>
          <w:b/>
          <w:bCs/>
          <w:sz w:val="36"/>
          <w:szCs w:val="36"/>
        </w:rPr>
        <w:t>内设机构</w:t>
      </w:r>
    </w:p>
    <w:p w14:paraId="41D3F22A">
      <w:pPr>
        <w:ind w:firstLine="640" w:firstLineChars="200"/>
        <w:rPr>
          <w:rFonts w:ascii="仿宋" w:hAnsi="仿宋" w:eastAsia="仿宋" w:cs="仿宋"/>
          <w:sz w:val="32"/>
          <w:szCs w:val="32"/>
        </w:rPr>
      </w:pPr>
      <w:r>
        <w:rPr>
          <w:rFonts w:hint="eastAsia" w:ascii="仿宋" w:hAnsi="仿宋" w:eastAsia="仿宋" w:cs="仿宋_GB2312"/>
          <w:kern w:val="0"/>
          <w:sz w:val="32"/>
          <w:szCs w:val="32"/>
        </w:rPr>
        <w:t>成安县人大，预算编码是101。</w:t>
      </w:r>
      <w:r>
        <w:rPr>
          <w:rFonts w:hint="eastAsia" w:ascii="仿宋" w:hAnsi="仿宋" w:eastAsia="仿宋" w:cs="仿宋"/>
          <w:sz w:val="32"/>
          <w:szCs w:val="32"/>
        </w:rPr>
        <w:t>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机关设置5个科级内设机构，分别为办公室、</w:t>
      </w:r>
      <w:r>
        <w:rPr>
          <w:rFonts w:hint="eastAsia" w:ascii="仿宋" w:hAnsi="仿宋" w:eastAsia="仿宋" w:cs="仿宋"/>
          <w:bCs/>
          <w:sz w:val="32"/>
          <w:szCs w:val="32"/>
        </w:rPr>
        <w:t>选举任免代表工作委员会、法制工作委员会、财政经济工作委员会、教育科学文化卫生工作委员会</w:t>
      </w:r>
      <w:r>
        <w:rPr>
          <w:rFonts w:hint="eastAsia" w:ascii="仿宋" w:hAnsi="仿宋" w:eastAsia="仿宋" w:cs="仿宋"/>
          <w:sz w:val="32"/>
          <w:szCs w:val="32"/>
        </w:rPr>
        <w:t>。</w:t>
      </w:r>
    </w:p>
    <w:p w14:paraId="638A8979">
      <w:pPr>
        <w:ind w:firstLine="643" w:firstLineChars="200"/>
        <w:rPr>
          <w:rFonts w:ascii="仿宋" w:hAnsi="仿宋" w:eastAsia="仿宋" w:cs="仿宋"/>
          <w:b/>
          <w:bCs/>
          <w:sz w:val="32"/>
          <w:szCs w:val="32"/>
        </w:rPr>
      </w:pPr>
      <w:r>
        <w:rPr>
          <w:rFonts w:hint="eastAsia" w:ascii="仿宋" w:hAnsi="仿宋" w:eastAsia="仿宋" w:cs="仿宋"/>
          <w:b/>
          <w:bCs/>
          <w:sz w:val="32"/>
          <w:szCs w:val="32"/>
        </w:rPr>
        <w:t>办公室</w:t>
      </w:r>
    </w:p>
    <w:p w14:paraId="18B435C7">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承担县人民代表大会、常务委员会、主任办公会、党组会等会议的组织、筹备工作；负责常委会有关文、电起草、审核把关，</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机关文书处理、档案管理、印信管理和机要保密工作。</w:t>
      </w:r>
    </w:p>
    <w:p w14:paraId="69C5FD86">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负责起草常委会议、主任会议、常委会党组会议决定草案、工作报告、领导讲话（发言）等重要文件、负责领导批示的传达和督办。</w:t>
      </w:r>
    </w:p>
    <w:p w14:paraId="0B490FD6">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负责常委会新闻发布和对外宣传工作；组织对代表大会、常委会会议、主任会议以及人民代表大会制度、人大工作、社会主义民主与法制建设的宣传报道。</w:t>
      </w:r>
    </w:p>
    <w:p w14:paraId="6CBC8D5D">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负责代表大会文件汇编和常委会议公报、人大信息、会议纪要、情况通报的编写工作。</w:t>
      </w:r>
    </w:p>
    <w:p w14:paraId="39A1DF50">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负责县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机关的人事工作和离退休人员的服务工作。</w:t>
      </w:r>
    </w:p>
    <w:p w14:paraId="66F4C09E">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负责县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机关的财务，基建、车辆管理等行政事务和后勤服务工作、机关值班和安全保卫工作。</w:t>
      </w:r>
    </w:p>
    <w:p w14:paraId="640D937B">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负责县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同上级人大、外地和兄弟县人大联系事宜及来宾接待工作。</w:t>
      </w:r>
    </w:p>
    <w:p w14:paraId="1F874FCB">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围绕县人大及其常委会的中心工作开展调查研究、提供调查报告及有关资料。</w:t>
      </w:r>
    </w:p>
    <w:p w14:paraId="52A98AB2">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参加起草人民代表大会会议及其常委会议、主任会议的有关综合性重要文件。包括：</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的工作报告、领导讲话（发言）、决议、决定（草案）及其有关文件。</w:t>
      </w:r>
    </w:p>
    <w:p w14:paraId="562704AA">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领导交办的其它事项。</w:t>
      </w:r>
    </w:p>
    <w:p w14:paraId="14671788">
      <w:pPr>
        <w:ind w:firstLine="643" w:firstLineChars="200"/>
        <w:rPr>
          <w:rFonts w:ascii="仿宋" w:hAnsi="仿宋" w:eastAsia="仿宋" w:cs="仿宋"/>
          <w:b/>
          <w:bCs/>
          <w:sz w:val="32"/>
          <w:szCs w:val="32"/>
        </w:rPr>
      </w:pPr>
      <w:r>
        <w:rPr>
          <w:rFonts w:hint="eastAsia" w:ascii="仿宋" w:hAnsi="仿宋" w:eastAsia="仿宋" w:cs="仿宋"/>
          <w:b/>
          <w:bCs/>
          <w:sz w:val="32"/>
          <w:szCs w:val="32"/>
        </w:rPr>
        <w:t>选举任免代表工作委员会</w:t>
      </w:r>
    </w:p>
    <w:p w14:paraId="75D92BA2">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根据国家和省市有关的法律法规，检查督促地方组织法、选举法、代表法及其实施办法的贯彻实施。负责有关代表和选举、任免法律法规的咨询和宣传工作。</w:t>
      </w:r>
    </w:p>
    <w:p w14:paraId="25C072B3">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负责与省、市、县三级人大代表的联络工作；收集督办县人大代表议案、建议、批评和意见；受理人大代表的来信来访；受理群众对人大代表的投诉和控告，组织安排代表视察、调查、评议活动。</w:t>
      </w:r>
    </w:p>
    <w:p w14:paraId="44E18563">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严格按照法律程序，对“一府两院”呈报县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审议任免的人员认真审查把关，向县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及党组、主任会议提交任免材料。对经县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审议通过的任免人员拟发任免通知，填写任命书，组织颁发任命书大会。</w:t>
      </w:r>
    </w:p>
    <w:p w14:paraId="3D05E7D7">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承担常委会代表资格审查委员会的日常工作。</w:t>
      </w:r>
    </w:p>
    <w:p w14:paraId="1817D003">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承担县人大换届选举的具体工作；指导乡镇人大换届选举工作及主席团的日常工作。</w:t>
      </w:r>
    </w:p>
    <w:p w14:paraId="7C7AABFA">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负责对县政府组成人员和县人民法院、县人民检察院主要负责人的供职书、述职报告的督办工作。</w:t>
      </w:r>
    </w:p>
    <w:p w14:paraId="67AFD85B">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加强同乡镇人大的联系，及时总结代表工作经验，活跃全县代表工作。</w:t>
      </w:r>
    </w:p>
    <w:p w14:paraId="0FEB676F">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领导交办的其它工作。</w:t>
      </w:r>
    </w:p>
    <w:p w14:paraId="68B02208">
      <w:pPr>
        <w:ind w:firstLine="643" w:firstLineChars="200"/>
        <w:rPr>
          <w:rFonts w:ascii="仿宋" w:hAnsi="仿宋" w:eastAsia="仿宋" w:cs="仿宋"/>
          <w:b/>
          <w:bCs/>
          <w:sz w:val="32"/>
          <w:szCs w:val="32"/>
        </w:rPr>
      </w:pPr>
      <w:r>
        <w:rPr>
          <w:rFonts w:hint="eastAsia" w:ascii="仿宋" w:hAnsi="仿宋" w:eastAsia="仿宋" w:cs="仿宋"/>
          <w:b/>
          <w:bCs/>
          <w:sz w:val="32"/>
          <w:szCs w:val="32"/>
        </w:rPr>
        <w:t>法制工作委员会</w:t>
      </w:r>
    </w:p>
    <w:p w14:paraId="1BEBF8A9">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搞好调查研究，了解公、检、法、司、民族宗教事务等部门贯彻执行宪法、法律和法规的情况，向</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提供上述机关推行执法责任制情况，为</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进行法律监督搞好调查和服务。</w:t>
      </w:r>
    </w:p>
    <w:p w14:paraId="4A2F7FC7">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负责草拟</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关于政治法律方面的决议、决定等。</w:t>
      </w:r>
    </w:p>
    <w:p w14:paraId="2E73E9D6">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配合上级人大的立法工作，做好调查研究和征求修改意见。</w:t>
      </w:r>
    </w:p>
    <w:p w14:paraId="710B4AE2">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协助主管主任、专职委员联系代表，组织视察、检查等活动。</w:t>
      </w:r>
    </w:p>
    <w:p w14:paraId="35FB3B35">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受理群众对政法工作方面的来信来访工作，并及时向有关部门转办、督办。</w:t>
      </w:r>
    </w:p>
    <w:p w14:paraId="4AD61561">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对“一府两院”提请</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审议决定有关政法方面的重大事项、工作报告进行调查研究，并向</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提出参考意见。</w:t>
      </w:r>
    </w:p>
    <w:p w14:paraId="7E3F6E7E">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结合本职工作宣传社会主义法制，推进“一体两翼”执法监督的实施，落实县级治理的工作任务，负责请示和答复有关法律问题。</w:t>
      </w:r>
    </w:p>
    <w:p w14:paraId="24AA2D9E">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为“三会”做好服务工作。</w:t>
      </w:r>
    </w:p>
    <w:p w14:paraId="4168B5BA">
      <w:pPr>
        <w:ind w:firstLine="643" w:firstLineChars="200"/>
        <w:rPr>
          <w:rFonts w:ascii="仿宋" w:hAnsi="仿宋" w:eastAsia="仿宋" w:cs="仿宋"/>
          <w:b/>
          <w:bCs/>
          <w:sz w:val="32"/>
          <w:szCs w:val="32"/>
        </w:rPr>
      </w:pPr>
      <w:r>
        <w:rPr>
          <w:rFonts w:hint="eastAsia" w:ascii="仿宋" w:hAnsi="仿宋" w:eastAsia="仿宋" w:cs="仿宋"/>
          <w:b/>
          <w:bCs/>
          <w:sz w:val="32"/>
          <w:szCs w:val="32"/>
        </w:rPr>
        <w:t>财政经济工作委员会</w:t>
      </w:r>
    </w:p>
    <w:p w14:paraId="1AFDAB4B">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努力学习党的路线、方针、政策，学习国家有关财政经济方面的法律、法规，不断提高全体工作人员的政治觉悟和业务工作水平。</w:t>
      </w:r>
    </w:p>
    <w:p w14:paraId="55892196">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对县政府有关财政经济方面的重大事项，提请县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审议批准的报告，进行调查研究，提供参考。</w:t>
      </w:r>
    </w:p>
    <w:p w14:paraId="38C1765E">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列入会议的有关财政经济方面的议题，在会前组织代表进行专项视察、调查和检查活动，并向常委会写出相关报告。</w:t>
      </w:r>
    </w:p>
    <w:p w14:paraId="46840B68">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督查</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有关财政经济、城乡环保、农村工作等方面的决定、决议和审议意见的贯彻落实情况。</w:t>
      </w:r>
    </w:p>
    <w:p w14:paraId="505F8457">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负责上级人大交办征求意见的有关法律、法规草案，组织有关部门和人员讨论，汇总上报修改意见。</w:t>
      </w:r>
    </w:p>
    <w:p w14:paraId="70CC11CD">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负责同县政府有关财政经济工作部门进行工作联系，搞好部门主要负责同志执法责任的督查和工作评议。</w:t>
      </w:r>
    </w:p>
    <w:p w14:paraId="3BF81F17">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负责与本工委工作有关的群众来信、来访的处理和接待工作。</w:t>
      </w:r>
    </w:p>
    <w:p w14:paraId="20559522">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承办县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及主任会议交办的有关事项。</w:t>
      </w:r>
    </w:p>
    <w:p w14:paraId="6B3EEAB1">
      <w:pPr>
        <w:ind w:firstLine="643" w:firstLineChars="200"/>
        <w:rPr>
          <w:rFonts w:ascii="仿宋" w:hAnsi="仿宋" w:eastAsia="仿宋" w:cs="仿宋"/>
          <w:b/>
          <w:bCs/>
          <w:sz w:val="32"/>
          <w:szCs w:val="32"/>
        </w:rPr>
      </w:pPr>
      <w:r>
        <w:rPr>
          <w:rFonts w:hint="eastAsia" w:ascii="仿宋" w:hAnsi="仿宋" w:eastAsia="仿宋" w:cs="仿宋"/>
          <w:b/>
          <w:bCs/>
          <w:sz w:val="32"/>
          <w:szCs w:val="32"/>
        </w:rPr>
        <w:t>教育科学文化卫生工作委员会</w:t>
      </w:r>
    </w:p>
    <w:p w14:paraId="40C1C992">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认真学习党的路线、方针、政策和相关的法律、法规，不断提高人员的政治素质和业务素质。</w:t>
      </w:r>
    </w:p>
    <w:p w14:paraId="59B1EC9C">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负责县人大及其常委会有关教科文卫方面决议、决定的起草工作。</w:t>
      </w:r>
    </w:p>
    <w:p w14:paraId="551DF3DE">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做好县政府关于教科文卫工作方面的规范性文件和乡镇人民代表大会关于教科文卫方面决议、决定的备案、审查工作。</w:t>
      </w:r>
    </w:p>
    <w:p w14:paraId="28E9E631">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协助主管主任，组织人大代表就教科文卫工作开展调查、视察，并起草调查、视察报告。</w:t>
      </w:r>
    </w:p>
    <w:p w14:paraId="5032833B">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联系政府有关部门，检查相关的法律、法规的实施情况，听取汇报、进行调查研究，向县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及其主任会议提供调查报告或其它必要资料。</w:t>
      </w:r>
    </w:p>
    <w:p w14:paraId="2000D2A0">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按照“一体两翼执法监督制”的要求，具体承办教科文卫方面需提请县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和主任会议依法监督的案件的相关事宜，调查、督办常委会或主任会议议定要求查处的案件。</w:t>
      </w:r>
    </w:p>
    <w:p w14:paraId="58149205">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做好县人大及其常委会有关教科文卫工作方面决议、决定、审议意见落实的催办工作。</w:t>
      </w:r>
    </w:p>
    <w:p w14:paraId="625600BA">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负责处理与本工委有关的来信来访。</w:t>
      </w:r>
    </w:p>
    <w:p w14:paraId="0D85481B">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对上级立法机关交付征求意见的有关法律、法规草案，负责组织有关人员讨论，汇总上报修改意见。</w:t>
      </w:r>
    </w:p>
    <w:p w14:paraId="05558AB9">
      <w:pPr>
        <w:numPr>
          <w:ilvl w:val="0"/>
          <w:numId w:val="5"/>
        </w:numPr>
        <w:ind w:firstLine="640" w:firstLineChars="200"/>
        <w:rPr>
          <w:rFonts w:ascii="仿宋" w:hAnsi="仿宋" w:eastAsia="仿宋" w:cs="仿宋"/>
          <w:sz w:val="32"/>
          <w:szCs w:val="32"/>
        </w:rPr>
      </w:pPr>
      <w:r>
        <w:rPr>
          <w:rFonts w:hint="eastAsia" w:ascii="仿宋" w:hAnsi="仿宋" w:eastAsia="仿宋" w:cs="仿宋"/>
          <w:sz w:val="32"/>
          <w:szCs w:val="32"/>
        </w:rPr>
        <w:t>完成县</w:t>
      </w:r>
      <w:r>
        <w:rPr>
          <w:rFonts w:hint="eastAsia" w:ascii="仿宋" w:hAnsi="仿宋" w:eastAsia="仿宋" w:cs="仿宋"/>
          <w:sz w:val="32"/>
          <w:szCs w:val="32"/>
          <w:lang w:eastAsia="zh-CN"/>
        </w:rPr>
        <w:t>人民代表大会常务委员会</w:t>
      </w:r>
      <w:r>
        <w:rPr>
          <w:rFonts w:hint="eastAsia" w:ascii="仿宋" w:hAnsi="仿宋" w:eastAsia="仿宋" w:cs="仿宋"/>
          <w:sz w:val="32"/>
          <w:szCs w:val="32"/>
        </w:rPr>
        <w:t>及其主任会议交办的其它事项。</w:t>
      </w:r>
    </w:p>
    <w:p w14:paraId="48EAB7EA">
      <w:pPr>
        <w:widowControl/>
        <w:spacing w:line="360" w:lineRule="auto"/>
        <w:jc w:val="left"/>
        <w:rPr>
          <w:rFonts w:ascii="仿宋" w:hAnsi="仿宋" w:eastAsia="仿宋" w:cs="Times New Roman"/>
          <w:b/>
          <w:bCs/>
          <w:kern w:val="0"/>
          <w:sz w:val="32"/>
          <w:szCs w:val="32"/>
        </w:rPr>
      </w:pPr>
      <w:r>
        <w:rPr>
          <w:rFonts w:hint="eastAsia" w:ascii="仿宋" w:hAnsi="仿宋" w:eastAsia="仿宋" w:cs="宋体"/>
          <w:b/>
          <w:bCs/>
          <w:kern w:val="0"/>
          <w:sz w:val="32"/>
          <w:szCs w:val="32"/>
        </w:rPr>
        <w:t>人员编制和领导职数</w:t>
      </w:r>
    </w:p>
    <w:p w14:paraId="5A9AA36B">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成安县</w:t>
      </w:r>
      <w:r>
        <w:rPr>
          <w:rFonts w:hint="eastAsia" w:ascii="仿宋" w:hAnsi="仿宋" w:eastAsia="仿宋" w:cs="仿宋"/>
          <w:kern w:val="0"/>
          <w:sz w:val="32"/>
          <w:szCs w:val="32"/>
          <w:lang w:eastAsia="zh-CN"/>
        </w:rPr>
        <w:t>人民代表大会常务委员会</w:t>
      </w:r>
      <w:r>
        <w:rPr>
          <w:rFonts w:hint="eastAsia" w:ascii="仿宋" w:hAnsi="仿宋" w:eastAsia="仿宋" w:cs="仿宋"/>
          <w:kern w:val="0"/>
          <w:sz w:val="32"/>
          <w:szCs w:val="32"/>
        </w:rPr>
        <w:t>机关，人员编制</w:t>
      </w:r>
      <w:r>
        <w:rPr>
          <w:rFonts w:ascii="仿宋" w:hAnsi="仿宋" w:eastAsia="仿宋" w:cs="仿宋"/>
          <w:kern w:val="0"/>
          <w:sz w:val="32"/>
          <w:szCs w:val="32"/>
        </w:rPr>
        <w:t>2</w:t>
      </w:r>
      <w:r>
        <w:rPr>
          <w:rFonts w:hint="eastAsia" w:ascii="仿宋" w:hAnsi="仿宋" w:eastAsia="仿宋" w:cs="仿宋"/>
          <w:kern w:val="0"/>
          <w:sz w:val="32"/>
          <w:szCs w:val="32"/>
        </w:rPr>
        <w:t>3名，其中领导职数6个。</w:t>
      </w:r>
    </w:p>
    <w:p w14:paraId="4F9D18CC">
      <w:pPr>
        <w:autoSpaceDE w:val="0"/>
        <w:autoSpaceDN w:val="0"/>
        <w:adjustRightInd w:val="0"/>
        <w:ind w:firstLine="643" w:firstLineChars="200"/>
        <w:jc w:val="left"/>
        <w:rPr>
          <w:rFonts w:ascii="仿宋" w:hAnsi="仿宋" w:eastAsia="仿宋" w:cs="Times New Roman"/>
          <w:b/>
          <w:bCs/>
          <w:sz w:val="32"/>
          <w:szCs w:val="32"/>
        </w:rPr>
      </w:pPr>
      <w:r>
        <w:rPr>
          <w:rFonts w:hint="eastAsia" w:ascii="仿宋" w:hAnsi="仿宋" w:eastAsia="仿宋" w:cs="方正仿宋_GBK"/>
          <w:b/>
          <w:bCs/>
          <w:sz w:val="32"/>
          <w:szCs w:val="32"/>
        </w:rPr>
        <w:t>机构设置：</w:t>
      </w:r>
    </w:p>
    <w:p w14:paraId="6482FB4D">
      <w:pPr>
        <w:jc w:val="center"/>
        <w:outlineLvl w:val="0"/>
        <w:rPr>
          <w:rFonts w:ascii="宋体" w:hAnsi="宋体" w:eastAsia="宋体" w:cs="Times New Roman"/>
        </w:rPr>
      </w:pPr>
      <w:r>
        <w:rPr>
          <w:rFonts w:hint="eastAsia" w:ascii="宋体" w:hAnsi="宋体" w:eastAsia="宋体" w:cs="方正小标宋_GBK"/>
        </w:rPr>
        <w:t>部门机构设置情况</w:t>
      </w:r>
    </w:p>
    <w:tbl>
      <w:tblPr>
        <w:tblStyle w:val="4"/>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14:paraId="4FEC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restart"/>
            <w:vAlign w:val="center"/>
          </w:tcPr>
          <w:p w14:paraId="3513A95F">
            <w:pPr>
              <w:spacing w:line="300" w:lineRule="exact"/>
              <w:jc w:val="center"/>
              <w:rPr>
                <w:rFonts w:ascii="宋体" w:hAnsi="宋体" w:eastAsia="宋体" w:cs="Times New Roman"/>
                <w:b/>
                <w:bCs/>
              </w:rPr>
            </w:pPr>
            <w:r>
              <w:rPr>
                <w:rFonts w:hint="eastAsia" w:ascii="宋体" w:hAnsi="宋体" w:eastAsia="宋体" w:cs="方正书宋_GBK"/>
                <w:b/>
                <w:bCs/>
              </w:rPr>
              <w:t>单位名称</w:t>
            </w:r>
          </w:p>
        </w:tc>
        <w:tc>
          <w:tcPr>
            <w:tcW w:w="1134" w:type="dxa"/>
            <w:vMerge w:val="restart"/>
            <w:vAlign w:val="center"/>
          </w:tcPr>
          <w:p w14:paraId="43CEDC83">
            <w:pPr>
              <w:spacing w:line="300" w:lineRule="exact"/>
              <w:jc w:val="center"/>
              <w:rPr>
                <w:rFonts w:ascii="宋体" w:hAnsi="宋体" w:eastAsia="宋体" w:cs="Times New Roman"/>
                <w:b/>
                <w:bCs/>
              </w:rPr>
            </w:pPr>
            <w:r>
              <w:rPr>
                <w:rFonts w:hint="eastAsia" w:ascii="宋体" w:hAnsi="宋体" w:eastAsia="宋体" w:cs="方正书宋_GBK"/>
                <w:b/>
                <w:bCs/>
              </w:rPr>
              <w:t>单位性质</w:t>
            </w:r>
          </w:p>
        </w:tc>
        <w:tc>
          <w:tcPr>
            <w:tcW w:w="1276" w:type="dxa"/>
            <w:vMerge w:val="restart"/>
            <w:vAlign w:val="center"/>
          </w:tcPr>
          <w:p w14:paraId="137440D2">
            <w:pPr>
              <w:spacing w:line="300" w:lineRule="exact"/>
              <w:jc w:val="center"/>
              <w:rPr>
                <w:rFonts w:ascii="宋体" w:hAnsi="宋体" w:eastAsia="宋体" w:cs="Times New Roman"/>
                <w:b/>
                <w:bCs/>
              </w:rPr>
            </w:pPr>
            <w:r>
              <w:rPr>
                <w:rFonts w:hint="eastAsia" w:ascii="宋体" w:hAnsi="宋体" w:eastAsia="宋体" w:cs="方正书宋_GBK"/>
                <w:b/>
                <w:bCs/>
              </w:rPr>
              <w:t>单位规格</w:t>
            </w:r>
          </w:p>
        </w:tc>
        <w:tc>
          <w:tcPr>
            <w:tcW w:w="2902" w:type="dxa"/>
            <w:vMerge w:val="restart"/>
            <w:vAlign w:val="center"/>
          </w:tcPr>
          <w:p w14:paraId="693FFD88">
            <w:pPr>
              <w:spacing w:line="300" w:lineRule="exact"/>
              <w:jc w:val="center"/>
              <w:rPr>
                <w:rFonts w:ascii="宋体" w:hAnsi="宋体" w:eastAsia="宋体" w:cs="Times New Roman"/>
                <w:b/>
                <w:bCs/>
              </w:rPr>
            </w:pPr>
            <w:r>
              <w:rPr>
                <w:rFonts w:hint="eastAsia" w:ascii="宋体" w:hAnsi="宋体" w:eastAsia="宋体" w:cs="方正书宋_GBK"/>
                <w:b/>
                <w:bCs/>
              </w:rPr>
              <w:t>经费保障形式</w:t>
            </w:r>
          </w:p>
        </w:tc>
      </w:tr>
      <w:tr w14:paraId="561A8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14:paraId="5A7B7ADD">
            <w:pPr>
              <w:spacing w:line="300" w:lineRule="exact"/>
              <w:jc w:val="left"/>
              <w:outlineLvl w:val="0"/>
              <w:rPr>
                <w:rFonts w:ascii="宋体" w:hAnsi="宋体" w:eastAsia="宋体" w:cs="Times New Roman"/>
              </w:rPr>
            </w:pPr>
          </w:p>
        </w:tc>
        <w:tc>
          <w:tcPr>
            <w:tcW w:w="1134" w:type="dxa"/>
            <w:vMerge w:val="continue"/>
            <w:vAlign w:val="center"/>
          </w:tcPr>
          <w:p w14:paraId="7C0E7BCE">
            <w:pPr>
              <w:spacing w:line="300" w:lineRule="exact"/>
              <w:jc w:val="left"/>
              <w:outlineLvl w:val="0"/>
              <w:rPr>
                <w:rFonts w:ascii="宋体" w:hAnsi="宋体" w:eastAsia="宋体" w:cs="Times New Roman"/>
              </w:rPr>
            </w:pPr>
          </w:p>
        </w:tc>
        <w:tc>
          <w:tcPr>
            <w:tcW w:w="1276" w:type="dxa"/>
            <w:vMerge w:val="continue"/>
            <w:vAlign w:val="center"/>
          </w:tcPr>
          <w:p w14:paraId="74B3D5EA">
            <w:pPr>
              <w:spacing w:line="300" w:lineRule="exact"/>
              <w:jc w:val="left"/>
              <w:outlineLvl w:val="0"/>
              <w:rPr>
                <w:rFonts w:ascii="宋体" w:hAnsi="宋体" w:eastAsia="宋体" w:cs="Times New Roman"/>
              </w:rPr>
            </w:pPr>
          </w:p>
        </w:tc>
        <w:tc>
          <w:tcPr>
            <w:tcW w:w="2902" w:type="dxa"/>
            <w:vMerge w:val="continue"/>
            <w:vAlign w:val="center"/>
          </w:tcPr>
          <w:p w14:paraId="55549B79">
            <w:pPr>
              <w:spacing w:line="300" w:lineRule="exact"/>
              <w:jc w:val="left"/>
              <w:outlineLvl w:val="0"/>
              <w:rPr>
                <w:rFonts w:ascii="宋体" w:hAnsi="宋体" w:eastAsia="宋体" w:cs="Times New Roman"/>
              </w:rPr>
            </w:pPr>
          </w:p>
        </w:tc>
      </w:tr>
      <w:tr w14:paraId="3EB14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8" w:hRule="atLeast"/>
          <w:jc w:val="center"/>
        </w:trPr>
        <w:tc>
          <w:tcPr>
            <w:tcW w:w="3317" w:type="dxa"/>
            <w:vAlign w:val="center"/>
          </w:tcPr>
          <w:p w14:paraId="6A7B2D0D">
            <w:pPr>
              <w:spacing w:line="300" w:lineRule="exact"/>
              <w:jc w:val="left"/>
              <w:rPr>
                <w:rFonts w:ascii="宋体" w:hAnsi="宋体" w:eastAsia="宋体" w:cs="Times New Roman"/>
              </w:rPr>
            </w:pPr>
            <w:r>
              <w:rPr>
                <w:rFonts w:hint="eastAsia" w:ascii="宋体" w:hAnsi="宋体" w:eastAsia="宋体" w:cs="Times New Roman"/>
                <w:lang w:eastAsia="zh-CN"/>
              </w:rPr>
              <w:t>人民代表大会常务委员会</w:t>
            </w:r>
            <w:r>
              <w:rPr>
                <w:rFonts w:hint="eastAsia" w:ascii="宋体" w:hAnsi="宋体" w:eastAsia="宋体" w:cs="Times New Roman"/>
              </w:rPr>
              <w:t>机关</w:t>
            </w:r>
          </w:p>
        </w:tc>
        <w:tc>
          <w:tcPr>
            <w:tcW w:w="1134" w:type="dxa"/>
            <w:vAlign w:val="center"/>
          </w:tcPr>
          <w:p w14:paraId="00772702">
            <w:pPr>
              <w:spacing w:line="300" w:lineRule="exact"/>
              <w:jc w:val="left"/>
              <w:rPr>
                <w:rFonts w:ascii="宋体" w:hAnsi="宋体" w:eastAsia="宋体" w:cs="Times New Roman"/>
              </w:rPr>
            </w:pPr>
            <w:r>
              <w:rPr>
                <w:rFonts w:hint="eastAsia" w:ascii="宋体" w:hAnsi="宋体" w:eastAsia="宋体" w:cs="Times New Roman"/>
              </w:rPr>
              <w:t>行政</w:t>
            </w:r>
          </w:p>
        </w:tc>
        <w:tc>
          <w:tcPr>
            <w:tcW w:w="1276" w:type="dxa"/>
            <w:vAlign w:val="center"/>
          </w:tcPr>
          <w:p w14:paraId="07BF6572">
            <w:pPr>
              <w:spacing w:line="300" w:lineRule="exact"/>
              <w:jc w:val="left"/>
              <w:rPr>
                <w:rFonts w:ascii="宋体" w:hAnsi="宋体" w:eastAsia="宋体" w:cs="Times New Roman"/>
              </w:rPr>
            </w:pPr>
            <w:r>
              <w:rPr>
                <w:rFonts w:hint="eastAsia" w:ascii="宋体" w:hAnsi="宋体" w:eastAsia="宋体" w:cs="Times New Roman"/>
              </w:rPr>
              <w:t>正科</w:t>
            </w:r>
          </w:p>
        </w:tc>
        <w:tc>
          <w:tcPr>
            <w:tcW w:w="2902" w:type="dxa"/>
            <w:vAlign w:val="center"/>
          </w:tcPr>
          <w:p w14:paraId="12C1D990">
            <w:pPr>
              <w:spacing w:line="300" w:lineRule="exact"/>
              <w:jc w:val="left"/>
              <w:rPr>
                <w:rFonts w:ascii="宋体" w:hAnsi="宋体" w:eastAsia="宋体" w:cs="Times New Roman"/>
              </w:rPr>
            </w:pPr>
            <w:r>
              <w:rPr>
                <w:rFonts w:hint="eastAsia" w:ascii="宋体" w:hAnsi="宋体" w:eastAsia="宋体" w:cs="Times New Roman"/>
              </w:rPr>
              <w:t>财政拨款</w:t>
            </w:r>
          </w:p>
        </w:tc>
      </w:tr>
    </w:tbl>
    <w:p w14:paraId="044E6DF7">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14:paraId="39AD7766">
      <w:pPr>
        <w:spacing w:line="560" w:lineRule="exact"/>
        <w:ind w:firstLine="640"/>
        <w:rPr>
          <w:rFonts w:ascii="仿宋" w:hAnsi="仿宋" w:eastAsia="仿宋" w:cs="Times New Roman"/>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14:paraId="4382C67B">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674B5ADF">
      <w:pPr>
        <w:spacing w:line="560" w:lineRule="exact"/>
        <w:ind w:firstLine="640"/>
        <w:rPr>
          <w:rFonts w:ascii="仿宋" w:hAnsi="仿宋" w:eastAsia="仿宋" w:cs="Times New Roman"/>
          <w:sz w:val="32"/>
          <w:szCs w:val="32"/>
        </w:rPr>
      </w:pPr>
      <w:r>
        <w:rPr>
          <w:rFonts w:ascii="仿宋" w:hAnsi="仿宋" w:eastAsia="仿宋" w:cs="Times New Roman"/>
          <w:sz w:val="32"/>
          <w:szCs w:val="32"/>
        </w:rPr>
        <w:t>2019</w:t>
      </w:r>
      <w:r>
        <w:rPr>
          <w:rFonts w:hint="eastAsia" w:ascii="仿宋" w:hAnsi="仿宋" w:eastAsia="仿宋" w:cs="方正仿宋_GBK"/>
          <w:sz w:val="32"/>
          <w:szCs w:val="32"/>
        </w:rPr>
        <w:t>年预算收入</w:t>
      </w:r>
      <w:r>
        <w:rPr>
          <w:rFonts w:hint="eastAsia" w:ascii="仿宋" w:hAnsi="仿宋" w:eastAsia="仿宋" w:cs="仿宋_GB2312"/>
          <w:kern w:val="0"/>
          <w:sz w:val="32"/>
          <w:szCs w:val="32"/>
        </w:rPr>
        <w:t>353.93</w:t>
      </w:r>
      <w:r>
        <w:rPr>
          <w:rFonts w:hint="eastAsia" w:ascii="仿宋" w:hAnsi="仿宋" w:eastAsia="仿宋" w:cs="方正仿宋_GBK"/>
          <w:sz w:val="32"/>
          <w:szCs w:val="32"/>
        </w:rPr>
        <w:t>万元，其中：一般公共预算收入</w:t>
      </w:r>
      <w:r>
        <w:rPr>
          <w:rFonts w:hint="eastAsia" w:ascii="仿宋" w:hAnsi="仿宋" w:eastAsia="仿宋" w:cs="仿宋_GB2312"/>
          <w:kern w:val="0"/>
          <w:sz w:val="32"/>
          <w:szCs w:val="32"/>
        </w:rPr>
        <w:t>353.93</w:t>
      </w:r>
      <w:r>
        <w:rPr>
          <w:rFonts w:hint="eastAsia" w:ascii="仿宋" w:hAnsi="仿宋" w:eastAsia="仿宋" w:cs="方正仿宋_GBK"/>
          <w:sz w:val="32"/>
          <w:szCs w:val="32"/>
        </w:rPr>
        <w:t>万元，政府性基金收入0万元，国有资本经营收入0万元，事业收入0万元，其他收入0万元。</w:t>
      </w:r>
    </w:p>
    <w:p w14:paraId="70055F57">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48887824">
      <w:pPr>
        <w:spacing w:line="560" w:lineRule="exact"/>
        <w:ind w:firstLine="640"/>
        <w:rPr>
          <w:rFonts w:ascii="仿宋" w:hAnsi="仿宋" w:eastAsia="仿宋" w:cs="Times New Roman"/>
          <w:sz w:val="32"/>
          <w:szCs w:val="32"/>
        </w:rPr>
      </w:pPr>
      <w:r>
        <w:rPr>
          <w:rFonts w:ascii="仿宋" w:hAnsi="仿宋" w:eastAsia="仿宋" w:cs="Times New Roman"/>
          <w:sz w:val="32"/>
          <w:szCs w:val="32"/>
        </w:rPr>
        <w:t>2019</w:t>
      </w:r>
      <w:r>
        <w:rPr>
          <w:rFonts w:hint="eastAsia" w:ascii="仿宋" w:hAnsi="仿宋" w:eastAsia="仿宋" w:cs="方正仿宋_GBK"/>
          <w:sz w:val="32"/>
          <w:szCs w:val="32"/>
        </w:rPr>
        <w:t>年支出预算</w:t>
      </w:r>
      <w:r>
        <w:rPr>
          <w:rFonts w:hint="eastAsia" w:ascii="仿宋" w:hAnsi="仿宋" w:eastAsia="仿宋" w:cs="仿宋_GB2312"/>
          <w:kern w:val="0"/>
          <w:sz w:val="32"/>
          <w:szCs w:val="32"/>
        </w:rPr>
        <w:t>353.93</w:t>
      </w:r>
      <w:r>
        <w:rPr>
          <w:rFonts w:hint="eastAsia" w:ascii="仿宋" w:hAnsi="仿宋" w:eastAsia="仿宋" w:cs="方正仿宋_GBK"/>
          <w:sz w:val="32"/>
          <w:szCs w:val="32"/>
        </w:rPr>
        <w:t>万元，其中基本支出</w:t>
      </w:r>
      <w:r>
        <w:rPr>
          <w:rFonts w:hint="eastAsia" w:ascii="仿宋" w:hAnsi="仿宋" w:eastAsia="仿宋" w:cs="仿宋_GB2312"/>
          <w:kern w:val="0"/>
          <w:sz w:val="32"/>
          <w:szCs w:val="32"/>
        </w:rPr>
        <w:t>328.93</w:t>
      </w:r>
      <w:r>
        <w:rPr>
          <w:rFonts w:hint="eastAsia" w:ascii="仿宋" w:hAnsi="仿宋" w:eastAsia="仿宋" w:cs="方正仿宋_GBK"/>
          <w:sz w:val="32"/>
          <w:szCs w:val="32"/>
        </w:rPr>
        <w:t>万元，包括人员经费和日常公用经费；项目支出25万元，主要是人大会议费。</w:t>
      </w:r>
    </w:p>
    <w:p w14:paraId="2426DE32">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1DC40F0B">
      <w:pPr>
        <w:spacing w:line="560" w:lineRule="exact"/>
        <w:ind w:firstLine="640"/>
        <w:rPr>
          <w:rFonts w:ascii="仿宋" w:hAnsi="仿宋" w:eastAsia="仿宋" w:cs="Times New Roman"/>
          <w:sz w:val="32"/>
          <w:szCs w:val="32"/>
        </w:rPr>
      </w:pPr>
      <w:r>
        <w:rPr>
          <w:rFonts w:ascii="仿宋" w:hAnsi="仿宋" w:eastAsia="仿宋" w:cs="Times New Roman"/>
          <w:sz w:val="32"/>
          <w:szCs w:val="32"/>
        </w:rPr>
        <w:t>2019</w:t>
      </w:r>
      <w:r>
        <w:rPr>
          <w:rFonts w:hint="eastAsia" w:ascii="仿宋" w:hAnsi="仿宋" w:eastAsia="仿宋" w:cs="方正仿宋_GBK"/>
          <w:sz w:val="32"/>
          <w:szCs w:val="32"/>
        </w:rPr>
        <w:t>年预算收支安排353.93万元，</w:t>
      </w:r>
      <w:r>
        <w:rPr>
          <w:rFonts w:hint="eastAsia" w:ascii="仿宋" w:hAnsi="仿宋" w:eastAsia="仿宋" w:cs="仿宋_GB2312"/>
          <w:kern w:val="0"/>
          <w:sz w:val="32"/>
          <w:szCs w:val="32"/>
        </w:rPr>
        <w:t>与去年相比增加了115.83万元，其中：基本支出增加115.83万元，主要是2019年对机关事业单位养老保险自2014年10月起进行清算，增加部分为单位20%部分养老保险清算资金</w:t>
      </w:r>
      <w:r>
        <w:rPr>
          <w:rFonts w:ascii="仿宋" w:hAnsi="仿宋" w:eastAsia="仿宋" w:cs="Calibri"/>
          <w:kern w:val="0"/>
          <w:sz w:val="32"/>
          <w:szCs w:val="32"/>
        </w:rPr>
        <w:t>。</w:t>
      </w:r>
    </w:p>
    <w:p w14:paraId="0147A33E">
      <w:pPr>
        <w:autoSpaceDE w:val="0"/>
        <w:autoSpaceDN w:val="0"/>
        <w:adjustRightInd w:val="0"/>
        <w:spacing w:line="560" w:lineRule="exact"/>
        <w:ind w:left="198" w:firstLine="640" w:firstLineChars="200"/>
        <w:jc w:val="left"/>
        <w:rPr>
          <w:rFonts w:ascii="黑体" w:hAnsi="黑体" w:eastAsia="黑体" w:cs="黑体"/>
          <w:sz w:val="32"/>
          <w:szCs w:val="32"/>
        </w:rPr>
      </w:pPr>
      <w:r>
        <w:rPr>
          <w:rFonts w:hint="eastAsia" w:ascii="黑体" w:hAnsi="黑体" w:eastAsia="黑体" w:cs="黑体"/>
          <w:sz w:val="32"/>
          <w:szCs w:val="32"/>
        </w:rPr>
        <w:t>三、机关运行经费安排情况</w:t>
      </w:r>
    </w:p>
    <w:p w14:paraId="3A7F420C">
      <w:pPr>
        <w:autoSpaceDE w:val="0"/>
        <w:autoSpaceDN w:val="0"/>
        <w:adjustRightInd w:val="0"/>
        <w:spacing w:line="560" w:lineRule="exact"/>
        <w:ind w:left="198" w:firstLine="640" w:firstLineChars="200"/>
        <w:jc w:val="left"/>
        <w:rPr>
          <w:rFonts w:ascii="仿宋" w:hAnsi="仿宋" w:eastAsia="仿宋" w:cs="Calibri"/>
          <w:kern w:val="0"/>
          <w:sz w:val="32"/>
          <w:szCs w:val="32"/>
        </w:rPr>
      </w:pPr>
      <w:r>
        <w:rPr>
          <w:rFonts w:hint="eastAsia" w:ascii="仿宋" w:hAnsi="仿宋" w:eastAsia="仿宋" w:cs="仿宋_GB2312"/>
          <w:kern w:val="0"/>
          <w:sz w:val="32"/>
          <w:szCs w:val="32"/>
        </w:rPr>
        <w:t>日常公用经费安排57.35万元，包括：办公费、差旅费、交通费、会议费、招待费、其他支出等。</w:t>
      </w:r>
    </w:p>
    <w:p w14:paraId="6F90D63F">
      <w:pPr>
        <w:autoSpaceDE w:val="0"/>
        <w:autoSpaceDN w:val="0"/>
        <w:adjustRightInd w:val="0"/>
        <w:spacing w:line="560" w:lineRule="exact"/>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14:paraId="0ED19BE5">
      <w:pPr>
        <w:spacing w:line="560" w:lineRule="exact"/>
        <w:ind w:firstLine="640"/>
        <w:rPr>
          <w:rFonts w:ascii="仿宋" w:hAnsi="仿宋" w:eastAsia="仿宋" w:cs="仿宋_GB2312"/>
          <w:kern w:val="0"/>
          <w:sz w:val="32"/>
          <w:szCs w:val="32"/>
        </w:rPr>
      </w:pPr>
      <w:r>
        <w:rPr>
          <w:rFonts w:hint="eastAsia" w:ascii="仿宋" w:hAnsi="仿宋" w:eastAsia="仿宋" w:cs="仿宋_GB2312"/>
          <w:kern w:val="0"/>
          <w:sz w:val="32"/>
          <w:szCs w:val="32"/>
        </w:rPr>
        <w:t>2019年度“三公”预算支出16万元，其中，因公出国（境）费0元，安排公务用车维护费16万元，（其中公务用车购置费0万元，公务用车运行维护费16万元），公务接等费0万元，2019年“三公”经费减少了10%，主要原因是公车改革后取消了部分公务用车。</w:t>
      </w:r>
    </w:p>
    <w:p w14:paraId="0B8AA637">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五、绩效预算信息</w:t>
      </w:r>
    </w:p>
    <w:p w14:paraId="4874626C">
      <w:pPr>
        <w:spacing w:line="560" w:lineRule="exact"/>
        <w:ind w:firstLine="640" w:firstLineChars="200"/>
        <w:jc w:val="left"/>
        <w:outlineLvl w:val="0"/>
        <w:rPr>
          <w:rFonts w:ascii="仿宋" w:hAnsi="仿宋" w:eastAsia="仿宋" w:cs="方正小标宋_GBK"/>
          <w:sz w:val="32"/>
          <w:szCs w:val="32"/>
        </w:rPr>
      </w:pPr>
      <w:bookmarkStart w:id="0" w:name="_Toc471398463"/>
      <w:r>
        <w:rPr>
          <w:rFonts w:hint="eastAsia" w:ascii="仿宋" w:hAnsi="仿宋" w:eastAsia="仿宋" w:cs="方正小标宋_GBK"/>
          <w:sz w:val="32"/>
          <w:szCs w:val="32"/>
        </w:rPr>
        <w:t>围绕县委中心工作积极开展各项活动，认真履行宪法和法律赋予的立法权、监督权、人事任免权及重大事项决定权，依法召开成安县人民代表大会、常委会和主任会议，组织常委会组成人员和人大代表积极开展执法检查、视察、调研等活动，为推动我县民主法制化建设，促进经济社会又好又快发展提出合理的议案、建议。</w:t>
      </w:r>
    </w:p>
    <w:p w14:paraId="6BB44EEA">
      <w:pPr>
        <w:spacing w:line="560" w:lineRule="exact"/>
        <w:jc w:val="center"/>
        <w:outlineLvl w:val="0"/>
        <w:rPr>
          <w:rFonts w:ascii="宋体" w:hAnsi="宋体" w:eastAsia="宋体" w:cs="Times New Roman"/>
          <w:sz w:val="32"/>
          <w:szCs w:val="32"/>
        </w:rPr>
      </w:pPr>
      <w:r>
        <w:rPr>
          <w:rFonts w:hint="eastAsia" w:ascii="宋体" w:hAnsi="宋体" w:eastAsia="宋体" w:cs="方正小标宋_GBK"/>
          <w:sz w:val="32"/>
          <w:szCs w:val="32"/>
        </w:rPr>
        <w:t>部门职责</w:t>
      </w:r>
      <w:r>
        <w:rPr>
          <w:rFonts w:ascii="宋体" w:hAnsi="宋体" w:eastAsia="宋体" w:cs="方正小标宋_GBK"/>
          <w:sz w:val="32"/>
          <w:szCs w:val="32"/>
        </w:rPr>
        <w:t>-</w:t>
      </w:r>
      <w:r>
        <w:rPr>
          <w:rFonts w:hint="eastAsia" w:ascii="宋体" w:hAnsi="宋体" w:eastAsia="宋体" w:cs="方正小标宋_GBK"/>
          <w:sz w:val="32"/>
          <w:szCs w:val="32"/>
        </w:rPr>
        <w:t>工作活动绩效目标</w:t>
      </w:r>
      <w:bookmarkEnd w:id="0"/>
    </w:p>
    <w:tbl>
      <w:tblPr>
        <w:tblStyle w:val="4"/>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851"/>
        <w:gridCol w:w="1701"/>
        <w:gridCol w:w="3259"/>
        <w:gridCol w:w="652"/>
        <w:gridCol w:w="531"/>
        <w:gridCol w:w="467"/>
        <w:gridCol w:w="467"/>
        <w:gridCol w:w="457"/>
      </w:tblGrid>
      <w:tr w14:paraId="78ACD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7138" w:type="dxa"/>
            <w:gridSpan w:val="5"/>
            <w:tcBorders>
              <w:top w:val="single" w:color="FFFFFF" w:sz="6" w:space="0"/>
              <w:left w:val="single" w:color="FFFFFF" w:sz="6" w:space="0"/>
              <w:right w:val="single" w:color="FFFFFF" w:sz="6" w:space="0"/>
            </w:tcBorders>
            <w:vAlign w:val="center"/>
          </w:tcPr>
          <w:p w14:paraId="6C0DC19C">
            <w:pPr>
              <w:spacing w:line="560" w:lineRule="exact"/>
              <w:jc w:val="left"/>
              <w:rPr>
                <w:rFonts w:ascii="宋体" w:hAnsi="宋体" w:eastAsia="宋体" w:cs="Times New Roman"/>
              </w:rPr>
            </w:pPr>
            <w:r>
              <w:rPr>
                <w:rFonts w:hint="eastAsia" w:ascii="宋体" w:hAnsi="宋体" w:eastAsia="宋体" w:cs="方正小标宋_GBK"/>
              </w:rPr>
              <w:t>部门（单位）名称：人大</w:t>
            </w:r>
          </w:p>
        </w:tc>
        <w:tc>
          <w:tcPr>
            <w:tcW w:w="1922" w:type="dxa"/>
            <w:gridSpan w:val="4"/>
            <w:tcBorders>
              <w:top w:val="single" w:color="FFFFFF" w:sz="6" w:space="0"/>
              <w:left w:val="single" w:color="FFFFFF" w:sz="6" w:space="0"/>
              <w:right w:val="single" w:color="FFFFFF" w:sz="6" w:space="0"/>
            </w:tcBorders>
            <w:vAlign w:val="center"/>
          </w:tcPr>
          <w:p w14:paraId="1BB2C233">
            <w:pPr>
              <w:spacing w:line="560" w:lineRule="exact"/>
              <w:jc w:val="right"/>
              <w:rPr>
                <w:rFonts w:ascii="宋体" w:hAnsi="宋体" w:eastAsia="宋体" w:cs="Times New Roman"/>
                <w:sz w:val="18"/>
                <w:szCs w:val="18"/>
              </w:rPr>
            </w:pPr>
            <w:r>
              <w:rPr>
                <w:rFonts w:hint="eastAsia" w:ascii="宋体" w:hAnsi="宋体" w:eastAsia="宋体" w:cs="方正书宋_GBK"/>
                <w:sz w:val="18"/>
                <w:szCs w:val="18"/>
              </w:rPr>
              <w:t>单位：万元</w:t>
            </w:r>
          </w:p>
        </w:tc>
      </w:tr>
      <w:tr w14:paraId="0F653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675" w:type="dxa"/>
            <w:vMerge w:val="restart"/>
            <w:vAlign w:val="center"/>
          </w:tcPr>
          <w:p w14:paraId="79608D03">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职责活动</w:t>
            </w:r>
          </w:p>
        </w:tc>
        <w:tc>
          <w:tcPr>
            <w:tcW w:w="851" w:type="dxa"/>
            <w:vMerge w:val="restart"/>
            <w:vAlign w:val="center"/>
          </w:tcPr>
          <w:p w14:paraId="5B192ABF">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年度预算数</w:t>
            </w:r>
          </w:p>
        </w:tc>
        <w:tc>
          <w:tcPr>
            <w:tcW w:w="1701" w:type="dxa"/>
            <w:vMerge w:val="restart"/>
            <w:vAlign w:val="center"/>
          </w:tcPr>
          <w:p w14:paraId="4030249E">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内容描述</w:t>
            </w:r>
          </w:p>
        </w:tc>
        <w:tc>
          <w:tcPr>
            <w:tcW w:w="3259" w:type="dxa"/>
            <w:vMerge w:val="restart"/>
            <w:vAlign w:val="center"/>
          </w:tcPr>
          <w:p w14:paraId="20FA8A1B">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绩效目标</w:t>
            </w:r>
          </w:p>
        </w:tc>
        <w:tc>
          <w:tcPr>
            <w:tcW w:w="652" w:type="dxa"/>
            <w:vMerge w:val="restart"/>
            <w:vAlign w:val="center"/>
          </w:tcPr>
          <w:p w14:paraId="7D2D430F">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绩效指标</w:t>
            </w:r>
          </w:p>
        </w:tc>
        <w:tc>
          <w:tcPr>
            <w:tcW w:w="1922" w:type="dxa"/>
            <w:gridSpan w:val="4"/>
            <w:vAlign w:val="center"/>
          </w:tcPr>
          <w:p w14:paraId="590F1DA9">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评价标准</w:t>
            </w:r>
          </w:p>
        </w:tc>
      </w:tr>
      <w:tr w14:paraId="61A71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675" w:type="dxa"/>
            <w:vMerge w:val="continue"/>
            <w:vAlign w:val="center"/>
          </w:tcPr>
          <w:p w14:paraId="30AA75E7">
            <w:pPr>
              <w:spacing w:line="560" w:lineRule="exact"/>
              <w:jc w:val="left"/>
              <w:outlineLvl w:val="0"/>
              <w:rPr>
                <w:rFonts w:ascii="宋体" w:hAnsi="宋体" w:eastAsia="宋体" w:cs="Times New Roman"/>
                <w:sz w:val="18"/>
                <w:szCs w:val="18"/>
              </w:rPr>
            </w:pPr>
          </w:p>
        </w:tc>
        <w:tc>
          <w:tcPr>
            <w:tcW w:w="851" w:type="dxa"/>
            <w:vMerge w:val="continue"/>
            <w:vAlign w:val="center"/>
          </w:tcPr>
          <w:p w14:paraId="42E4381B">
            <w:pPr>
              <w:spacing w:line="560" w:lineRule="exact"/>
              <w:jc w:val="left"/>
              <w:outlineLvl w:val="0"/>
              <w:rPr>
                <w:rFonts w:ascii="宋体" w:hAnsi="宋体" w:eastAsia="宋体" w:cs="Times New Roman"/>
                <w:sz w:val="18"/>
                <w:szCs w:val="18"/>
              </w:rPr>
            </w:pPr>
          </w:p>
        </w:tc>
        <w:tc>
          <w:tcPr>
            <w:tcW w:w="1701" w:type="dxa"/>
            <w:vMerge w:val="continue"/>
            <w:vAlign w:val="center"/>
          </w:tcPr>
          <w:p w14:paraId="6B23ED0D">
            <w:pPr>
              <w:spacing w:line="560" w:lineRule="exact"/>
              <w:jc w:val="left"/>
              <w:outlineLvl w:val="0"/>
              <w:rPr>
                <w:rFonts w:ascii="宋体" w:hAnsi="宋体" w:eastAsia="宋体" w:cs="Times New Roman"/>
                <w:sz w:val="18"/>
                <w:szCs w:val="18"/>
              </w:rPr>
            </w:pPr>
          </w:p>
        </w:tc>
        <w:tc>
          <w:tcPr>
            <w:tcW w:w="3259" w:type="dxa"/>
            <w:vMerge w:val="continue"/>
            <w:vAlign w:val="center"/>
          </w:tcPr>
          <w:p w14:paraId="3F303C6A">
            <w:pPr>
              <w:spacing w:line="560" w:lineRule="exact"/>
              <w:jc w:val="left"/>
              <w:outlineLvl w:val="0"/>
              <w:rPr>
                <w:rFonts w:ascii="宋体" w:hAnsi="宋体" w:eastAsia="宋体" w:cs="Times New Roman"/>
                <w:sz w:val="18"/>
                <w:szCs w:val="18"/>
              </w:rPr>
            </w:pPr>
          </w:p>
        </w:tc>
        <w:tc>
          <w:tcPr>
            <w:tcW w:w="652" w:type="dxa"/>
            <w:vMerge w:val="continue"/>
            <w:vAlign w:val="center"/>
          </w:tcPr>
          <w:p w14:paraId="7E86A3EB">
            <w:pPr>
              <w:spacing w:line="560" w:lineRule="exact"/>
              <w:jc w:val="left"/>
              <w:outlineLvl w:val="0"/>
              <w:rPr>
                <w:rFonts w:ascii="宋体" w:hAnsi="宋体" w:eastAsia="宋体" w:cs="Times New Roman"/>
                <w:sz w:val="18"/>
                <w:szCs w:val="18"/>
              </w:rPr>
            </w:pPr>
          </w:p>
        </w:tc>
        <w:tc>
          <w:tcPr>
            <w:tcW w:w="531" w:type="dxa"/>
            <w:vAlign w:val="center"/>
          </w:tcPr>
          <w:p w14:paraId="7BB3A3C0">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优</w:t>
            </w:r>
          </w:p>
        </w:tc>
        <w:tc>
          <w:tcPr>
            <w:tcW w:w="467" w:type="dxa"/>
            <w:vAlign w:val="center"/>
          </w:tcPr>
          <w:p w14:paraId="732449E5">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良</w:t>
            </w:r>
          </w:p>
        </w:tc>
        <w:tc>
          <w:tcPr>
            <w:tcW w:w="467" w:type="dxa"/>
            <w:vAlign w:val="center"/>
          </w:tcPr>
          <w:p w14:paraId="63333108">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中</w:t>
            </w:r>
          </w:p>
        </w:tc>
        <w:tc>
          <w:tcPr>
            <w:tcW w:w="457" w:type="dxa"/>
            <w:vAlign w:val="center"/>
          </w:tcPr>
          <w:p w14:paraId="014E136A">
            <w:pPr>
              <w:spacing w:line="560" w:lineRule="exact"/>
              <w:jc w:val="center"/>
              <w:rPr>
                <w:rFonts w:ascii="宋体" w:hAnsi="宋体" w:eastAsia="宋体" w:cs="Times New Roman"/>
                <w:b/>
                <w:bCs/>
                <w:sz w:val="18"/>
                <w:szCs w:val="18"/>
              </w:rPr>
            </w:pPr>
            <w:r>
              <w:rPr>
                <w:rFonts w:hint="eastAsia" w:ascii="宋体" w:hAnsi="宋体" w:eastAsia="宋体" w:cs="方正书宋_GBK"/>
                <w:b/>
                <w:bCs/>
                <w:sz w:val="18"/>
                <w:szCs w:val="18"/>
              </w:rPr>
              <w:t>差</w:t>
            </w:r>
          </w:p>
        </w:tc>
      </w:tr>
      <w:tr w14:paraId="65A5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771A7A14">
            <w:pPr>
              <w:spacing w:line="300" w:lineRule="exact"/>
              <w:jc w:val="left"/>
              <w:rPr>
                <w:rFonts w:ascii="方正书宋_GBK" w:eastAsia="方正书宋_GBK"/>
                <w:b/>
              </w:rPr>
            </w:pPr>
            <w:r>
              <w:rPr>
                <w:rFonts w:hint="eastAsia" w:ascii="方正书宋_GBK" w:eastAsia="方正书宋_GBK"/>
                <w:b/>
              </w:rPr>
              <w:t>人大会议</w:t>
            </w:r>
          </w:p>
        </w:tc>
        <w:tc>
          <w:tcPr>
            <w:tcW w:w="851" w:type="dxa"/>
            <w:vAlign w:val="center"/>
          </w:tcPr>
          <w:p w14:paraId="0F84C5BC">
            <w:pPr>
              <w:spacing w:line="300" w:lineRule="exact"/>
              <w:jc w:val="left"/>
              <w:rPr>
                <w:rFonts w:ascii="方正书宋_GBK" w:eastAsia="方正书宋_GBK"/>
              </w:rPr>
            </w:pPr>
            <w:r>
              <w:rPr>
                <w:rFonts w:hint="eastAsia" w:ascii="方正书宋_GBK" w:eastAsia="方正书宋_GBK"/>
              </w:rPr>
              <w:t>18</w:t>
            </w:r>
          </w:p>
        </w:tc>
        <w:tc>
          <w:tcPr>
            <w:tcW w:w="1701" w:type="dxa"/>
            <w:vAlign w:val="center"/>
          </w:tcPr>
          <w:p w14:paraId="619AE27D">
            <w:pPr>
              <w:spacing w:line="260" w:lineRule="exact"/>
              <w:ind w:firstLine="638" w:firstLineChars="304"/>
              <w:jc w:val="left"/>
              <w:rPr>
                <w:rFonts w:ascii="方正书宋_GBK" w:eastAsia="方正书宋_GBK"/>
              </w:rPr>
            </w:pPr>
            <w:r>
              <w:rPr>
                <w:rFonts w:hint="eastAsia" w:ascii="方正书宋_GBK" w:eastAsia="方正书宋_GBK"/>
              </w:rPr>
              <w:t>县人民代表大会和常务委员会各种会议的筹备、会务工作，负责常委会文件起草、审核把关，常委会会议、主任会议及常委会党组会议决定事项、工作部署、重要文件及领导批示的传达和督办。</w:t>
            </w:r>
          </w:p>
        </w:tc>
        <w:tc>
          <w:tcPr>
            <w:tcW w:w="3259" w:type="dxa"/>
            <w:vAlign w:val="center"/>
          </w:tcPr>
          <w:p w14:paraId="4FC04061">
            <w:pPr>
              <w:spacing w:line="260" w:lineRule="exact"/>
              <w:ind w:firstLine="638" w:firstLineChars="304"/>
              <w:jc w:val="left"/>
              <w:rPr>
                <w:rFonts w:ascii="方正书宋_GBK" w:eastAsia="方正书宋_GBK"/>
              </w:rPr>
            </w:pPr>
            <w:r>
              <w:rPr>
                <w:rFonts w:ascii="方正书宋_GBK" w:eastAsia="方正书宋_GBK"/>
              </w:rPr>
              <w:t>1</w:t>
            </w:r>
            <w:r>
              <w:rPr>
                <w:rFonts w:hint="eastAsia" w:ascii="方正书宋_GBK" w:eastAsia="方正书宋_GBK"/>
              </w:rPr>
              <w:t>、在人大代表和县</w:t>
            </w:r>
            <w:r>
              <w:rPr>
                <w:rFonts w:hint="eastAsia" w:ascii="方正书宋_GBK" w:eastAsia="方正书宋_GBK"/>
                <w:lang w:eastAsia="zh-CN"/>
              </w:rPr>
              <w:t>人民代表大会常务委员会</w:t>
            </w:r>
            <w:r>
              <w:rPr>
                <w:rFonts w:hint="eastAsia" w:ascii="方正书宋_GBK" w:eastAsia="方正书宋_GBK"/>
              </w:rPr>
              <w:t>充分发表审议意见的基础上，作出我县县经济社会发展计划、县总预算和县本级预算等决议。</w:t>
            </w:r>
          </w:p>
          <w:p w14:paraId="2106B271">
            <w:pPr>
              <w:spacing w:line="260" w:lineRule="exact"/>
              <w:ind w:firstLine="638" w:firstLineChars="304"/>
              <w:jc w:val="left"/>
              <w:rPr>
                <w:rFonts w:ascii="方正书宋_GBK" w:eastAsia="方正书宋_GBK"/>
              </w:rPr>
            </w:pPr>
            <w:r>
              <w:rPr>
                <w:rFonts w:ascii="方正书宋_GBK" w:eastAsia="方正书宋_GBK"/>
              </w:rPr>
              <w:t>2</w:t>
            </w:r>
            <w:r>
              <w:rPr>
                <w:rFonts w:hint="eastAsia" w:ascii="方正书宋_GBK" w:eastAsia="方正书宋_GBK"/>
              </w:rPr>
              <w:t>、通过听取和审议一府两院等工作报告，作出有关报告的决议。</w:t>
            </w:r>
          </w:p>
          <w:p w14:paraId="53C49A51">
            <w:pPr>
              <w:spacing w:line="260" w:lineRule="exact"/>
              <w:ind w:firstLine="638" w:firstLineChars="304"/>
              <w:jc w:val="left"/>
              <w:rPr>
                <w:rFonts w:ascii="方正书宋_GBK" w:eastAsia="方正书宋_GBK"/>
              </w:rPr>
            </w:pPr>
            <w:r>
              <w:rPr>
                <w:rFonts w:ascii="方正书宋_GBK" w:eastAsia="方正书宋_GBK"/>
              </w:rPr>
              <w:t>3</w:t>
            </w:r>
            <w:r>
              <w:rPr>
                <w:rFonts w:hint="eastAsia" w:ascii="方正书宋_GBK" w:eastAsia="方正书宋_GBK"/>
              </w:rPr>
              <w:t>、通过质询、专题询问和工作评议的方式就一府两院的工作进行监督。</w:t>
            </w:r>
          </w:p>
          <w:p w14:paraId="3D640302">
            <w:pPr>
              <w:spacing w:line="260" w:lineRule="exact"/>
              <w:ind w:firstLine="638" w:firstLineChars="304"/>
              <w:jc w:val="left"/>
              <w:rPr>
                <w:rFonts w:ascii="方正书宋_GBK" w:eastAsia="方正书宋_GBK"/>
              </w:rPr>
            </w:pPr>
            <w:r>
              <w:rPr>
                <w:rFonts w:ascii="方正书宋_GBK" w:eastAsia="方正书宋_GBK"/>
              </w:rPr>
              <w:t>4</w:t>
            </w:r>
            <w:r>
              <w:rPr>
                <w:rFonts w:hint="eastAsia" w:ascii="方正书宋_GBK" w:eastAsia="方正书宋_GBK"/>
              </w:rPr>
              <w:t>、为保证我县重大决策的科学性和法定性，实施作出有关我县重大问题的决定。</w:t>
            </w:r>
            <w:r>
              <w:rPr>
                <w:rFonts w:ascii="方正书宋_GBK" w:eastAsia="方正书宋_GBK"/>
              </w:rPr>
              <w:t>5</w:t>
            </w:r>
            <w:r>
              <w:rPr>
                <w:rFonts w:hint="eastAsia" w:ascii="方正书宋_GBK" w:eastAsia="方正书宋_GBK"/>
              </w:rPr>
              <w:t>、高效、精细的筹备县人大会。</w:t>
            </w:r>
          </w:p>
        </w:tc>
        <w:tc>
          <w:tcPr>
            <w:tcW w:w="652" w:type="dxa"/>
            <w:vAlign w:val="center"/>
          </w:tcPr>
          <w:p w14:paraId="50472C19">
            <w:pPr>
              <w:spacing w:line="300" w:lineRule="exact"/>
              <w:jc w:val="left"/>
              <w:rPr>
                <w:rFonts w:ascii="仿宋" w:hAnsi="仿宋" w:eastAsia="仿宋"/>
              </w:rPr>
            </w:pPr>
            <w:r>
              <w:rPr>
                <w:rFonts w:hint="eastAsia" w:ascii="仿宋" w:hAnsi="仿宋" w:eastAsia="仿宋"/>
              </w:rPr>
              <w:t>政治任务实现率</w:t>
            </w:r>
          </w:p>
        </w:tc>
        <w:tc>
          <w:tcPr>
            <w:tcW w:w="531" w:type="dxa"/>
            <w:vAlign w:val="center"/>
          </w:tcPr>
          <w:p w14:paraId="49F9B5A2">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44A07ACF">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66B1AAFE">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0384C993">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04245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6FE97271">
            <w:pPr>
              <w:spacing w:line="300" w:lineRule="exact"/>
              <w:jc w:val="left"/>
              <w:rPr>
                <w:rFonts w:ascii="方正书宋_GBK" w:eastAsia="方正书宋_GBK"/>
                <w:b/>
              </w:rPr>
            </w:pPr>
            <w:r>
              <w:rPr>
                <w:rFonts w:hint="eastAsia" w:ascii="方正书宋_GBK" w:eastAsia="方正书宋_GBK"/>
                <w:b/>
              </w:rPr>
              <w:t>人大监督</w:t>
            </w:r>
          </w:p>
        </w:tc>
        <w:tc>
          <w:tcPr>
            <w:tcW w:w="851" w:type="dxa"/>
            <w:vAlign w:val="center"/>
          </w:tcPr>
          <w:p w14:paraId="1A179D30">
            <w:pPr>
              <w:spacing w:line="300" w:lineRule="exact"/>
              <w:ind w:firstLine="638" w:firstLineChars="304"/>
              <w:jc w:val="left"/>
              <w:rPr>
                <w:rFonts w:ascii="方正书宋_GBK" w:eastAsia="方正书宋_GBK"/>
              </w:rPr>
            </w:pPr>
            <w:r>
              <w:rPr>
                <w:rFonts w:hint="eastAsia" w:ascii="方正书宋_GBK" w:eastAsia="方正书宋_GBK"/>
              </w:rPr>
              <w:t>5</w:t>
            </w:r>
          </w:p>
        </w:tc>
        <w:tc>
          <w:tcPr>
            <w:tcW w:w="1701" w:type="dxa"/>
            <w:vAlign w:val="center"/>
          </w:tcPr>
          <w:p w14:paraId="2417D09F">
            <w:pPr>
              <w:spacing w:line="260" w:lineRule="exact"/>
              <w:ind w:firstLine="638" w:firstLineChars="304"/>
              <w:jc w:val="left"/>
              <w:rPr>
                <w:rFonts w:ascii="方正书宋_GBK" w:eastAsia="方正书宋_GBK"/>
              </w:rPr>
            </w:pPr>
            <w:r>
              <w:rPr>
                <w:rFonts w:hint="eastAsia" w:ascii="方正书宋_GBK" w:eastAsia="方正书宋_GBK"/>
              </w:rPr>
              <w:t>进行执法检查；围绕政府工作报告内容开展调查研究，开展专题询问和工作评议；对</w:t>
            </w:r>
            <w:r>
              <w:rPr>
                <w:rFonts w:hint="cs" w:ascii="方正书宋_GBK" w:eastAsia="方正书宋_GBK"/>
                <w:cs/>
              </w:rPr>
              <w:t>“</w:t>
            </w:r>
            <w:r>
              <w:rPr>
                <w:rFonts w:hint="eastAsia" w:ascii="方正书宋_GBK" w:eastAsia="方正书宋_GBK"/>
              </w:rPr>
              <w:t>一府两院</w:t>
            </w:r>
            <w:r>
              <w:rPr>
                <w:rFonts w:hint="cs" w:ascii="方正书宋_GBK" w:eastAsia="方正书宋_GBK"/>
                <w:cs/>
              </w:rPr>
              <w:t>”</w:t>
            </w:r>
            <w:r>
              <w:rPr>
                <w:rFonts w:hint="eastAsia" w:ascii="方正书宋_GBK" w:eastAsia="方正书宋_GBK"/>
              </w:rPr>
              <w:t>进行监督。</w:t>
            </w:r>
          </w:p>
        </w:tc>
        <w:tc>
          <w:tcPr>
            <w:tcW w:w="3259" w:type="dxa"/>
            <w:vAlign w:val="center"/>
          </w:tcPr>
          <w:p w14:paraId="36CA3003">
            <w:pPr>
              <w:spacing w:line="260" w:lineRule="exact"/>
              <w:ind w:firstLine="638" w:firstLineChars="304"/>
              <w:jc w:val="left"/>
              <w:rPr>
                <w:rFonts w:ascii="方正书宋_GBK" w:eastAsia="方正书宋_GBK"/>
              </w:rPr>
            </w:pPr>
            <w:r>
              <w:rPr>
                <w:rFonts w:ascii="方正书宋_GBK" w:eastAsia="方正书宋_GBK"/>
              </w:rPr>
              <w:t>1</w:t>
            </w:r>
            <w:r>
              <w:rPr>
                <w:rFonts w:hint="eastAsia" w:ascii="方正书宋_GBK" w:eastAsia="方正书宋_GBK"/>
              </w:rPr>
              <w:t>、监督宪法和法律在我县县行政区域内正确实施。</w:t>
            </w:r>
            <w:r>
              <w:rPr>
                <w:rFonts w:ascii="方正书宋_GBK" w:eastAsia="方正书宋_GBK"/>
              </w:rPr>
              <w:t>2</w:t>
            </w:r>
            <w:r>
              <w:rPr>
                <w:rFonts w:hint="eastAsia" w:ascii="方正书宋_GBK" w:eastAsia="方正书宋_GBK"/>
              </w:rPr>
              <w:t>、监督一府两院依法开展工作。</w:t>
            </w:r>
            <w:r>
              <w:rPr>
                <w:rFonts w:ascii="方正书宋_GBK" w:eastAsia="方正书宋_GBK"/>
              </w:rPr>
              <w:t>3</w:t>
            </w:r>
            <w:r>
              <w:rPr>
                <w:rFonts w:hint="eastAsia" w:ascii="方正书宋_GBK" w:eastAsia="方正书宋_GBK"/>
              </w:rPr>
              <w:t>、监督县本级预算按照县代会通过的预算有效实施。</w:t>
            </w:r>
            <w:r>
              <w:rPr>
                <w:rFonts w:ascii="方正书宋_GBK" w:eastAsia="方正书宋_GBK"/>
              </w:rPr>
              <w:t>4</w:t>
            </w:r>
            <w:r>
              <w:rPr>
                <w:rFonts w:hint="eastAsia" w:ascii="方正书宋_GBK" w:eastAsia="方正书宋_GBK"/>
              </w:rPr>
              <w:t>、监督经济和社会发展计划有效实施。</w:t>
            </w:r>
          </w:p>
        </w:tc>
        <w:tc>
          <w:tcPr>
            <w:tcW w:w="652" w:type="dxa"/>
            <w:vAlign w:val="center"/>
          </w:tcPr>
          <w:p w14:paraId="4B91D540">
            <w:pPr>
              <w:spacing w:line="300" w:lineRule="exact"/>
              <w:jc w:val="left"/>
              <w:rPr>
                <w:rFonts w:ascii="仿宋" w:hAnsi="仿宋" w:eastAsia="仿宋"/>
              </w:rPr>
            </w:pPr>
            <w:r>
              <w:rPr>
                <w:rFonts w:hint="eastAsia" w:ascii="仿宋" w:hAnsi="仿宋" w:eastAsia="仿宋"/>
              </w:rPr>
              <w:t>建议督办完成率</w:t>
            </w:r>
          </w:p>
        </w:tc>
        <w:tc>
          <w:tcPr>
            <w:tcW w:w="531" w:type="dxa"/>
            <w:vAlign w:val="center"/>
          </w:tcPr>
          <w:p w14:paraId="155F7AF2">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7FB072B9">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79139524">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216CB40F">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7CF9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51539045">
            <w:pPr>
              <w:spacing w:line="300" w:lineRule="exact"/>
              <w:jc w:val="left"/>
              <w:rPr>
                <w:rFonts w:ascii="方正书宋_GBK" w:eastAsia="方正书宋_GBK"/>
                <w:b/>
              </w:rPr>
            </w:pPr>
            <w:r>
              <w:rPr>
                <w:rFonts w:hint="eastAsia" w:ascii="方正书宋_GBK" w:eastAsia="方正书宋_GBK"/>
                <w:b/>
              </w:rPr>
              <w:t>专门委员会、常委及人大代表活动</w:t>
            </w:r>
          </w:p>
        </w:tc>
        <w:tc>
          <w:tcPr>
            <w:tcW w:w="851" w:type="dxa"/>
            <w:vAlign w:val="center"/>
          </w:tcPr>
          <w:p w14:paraId="767E9F4C">
            <w:pPr>
              <w:spacing w:line="300" w:lineRule="exact"/>
              <w:ind w:firstLine="638" w:firstLineChars="304"/>
              <w:jc w:val="left"/>
              <w:rPr>
                <w:rFonts w:ascii="方正书宋_GBK" w:eastAsia="方正书宋_GBK"/>
              </w:rPr>
            </w:pPr>
            <w:r>
              <w:rPr>
                <w:rFonts w:hint="eastAsia" w:ascii="方正书宋_GBK" w:eastAsia="方正书宋_GBK"/>
              </w:rPr>
              <w:t>0</w:t>
            </w:r>
          </w:p>
        </w:tc>
        <w:tc>
          <w:tcPr>
            <w:tcW w:w="1701" w:type="dxa"/>
            <w:vAlign w:val="center"/>
          </w:tcPr>
          <w:p w14:paraId="335B3333">
            <w:pPr>
              <w:spacing w:line="260" w:lineRule="exact"/>
              <w:ind w:firstLine="638" w:firstLineChars="304"/>
              <w:jc w:val="left"/>
              <w:rPr>
                <w:rFonts w:ascii="方正书宋_GBK" w:eastAsia="方正书宋_GBK"/>
              </w:rPr>
            </w:pPr>
            <w:r>
              <w:rPr>
                <w:rFonts w:hint="eastAsia" w:ascii="方正书宋_GBK" w:eastAsia="方正书宋_GBK"/>
              </w:rPr>
              <w:t>组织专门委员会委员对法律实施情况进行检查；组织县</w:t>
            </w:r>
            <w:r>
              <w:rPr>
                <w:rFonts w:hint="eastAsia" w:ascii="方正书宋_GBK" w:eastAsia="方正书宋_GBK"/>
                <w:lang w:eastAsia="zh-CN"/>
              </w:rPr>
              <w:t>人民代表大会常务委员会</w:t>
            </w:r>
            <w:r>
              <w:rPr>
                <w:rFonts w:hint="eastAsia" w:ascii="方正书宋_GBK" w:eastAsia="方正书宋_GBK"/>
              </w:rPr>
              <w:t>及县人大代表进行执法检查和集中视察；开展代表建议督办；组织对常委及代表培训。</w:t>
            </w:r>
          </w:p>
        </w:tc>
        <w:tc>
          <w:tcPr>
            <w:tcW w:w="3259" w:type="dxa"/>
            <w:vAlign w:val="center"/>
          </w:tcPr>
          <w:p w14:paraId="1B34044D">
            <w:pPr>
              <w:spacing w:line="260" w:lineRule="exact"/>
              <w:ind w:firstLine="638" w:firstLineChars="304"/>
              <w:jc w:val="left"/>
              <w:rPr>
                <w:rFonts w:ascii="方正书宋_GBK" w:eastAsia="方正书宋_GBK"/>
              </w:rPr>
            </w:pPr>
            <w:r>
              <w:rPr>
                <w:rFonts w:hint="eastAsia" w:ascii="方正书宋_GBK" w:eastAsia="方正书宋_GBK"/>
              </w:rPr>
              <w:t>提高法规质量，保障其有效实施；发挥常委及代表的桥梁纽带作用，集中反映民意，促进依法履职。</w:t>
            </w:r>
          </w:p>
        </w:tc>
        <w:tc>
          <w:tcPr>
            <w:tcW w:w="652" w:type="dxa"/>
            <w:vAlign w:val="center"/>
          </w:tcPr>
          <w:p w14:paraId="277C7B1F">
            <w:pPr>
              <w:spacing w:line="300" w:lineRule="exact"/>
              <w:jc w:val="left"/>
              <w:rPr>
                <w:rFonts w:ascii="仿宋" w:hAnsi="仿宋" w:eastAsia="仿宋"/>
              </w:rPr>
            </w:pPr>
            <w:r>
              <w:rPr>
                <w:rFonts w:hint="eastAsia" w:ascii="仿宋" w:hAnsi="仿宋" w:eastAsia="仿宋"/>
              </w:rPr>
              <w:t>立法调研计划完成率</w:t>
            </w:r>
          </w:p>
        </w:tc>
        <w:tc>
          <w:tcPr>
            <w:tcW w:w="531" w:type="dxa"/>
            <w:vAlign w:val="center"/>
          </w:tcPr>
          <w:p w14:paraId="3BA5ECD1">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7C8E7124">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7B851039">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5BACCEB9">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62821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1CB23AB6">
            <w:pPr>
              <w:spacing w:line="300" w:lineRule="exact"/>
              <w:jc w:val="left"/>
              <w:rPr>
                <w:rFonts w:ascii="方正书宋_GBK" w:eastAsia="方正书宋_GBK"/>
                <w:b/>
              </w:rPr>
            </w:pPr>
            <w:r>
              <w:rPr>
                <w:rFonts w:hint="eastAsia" w:ascii="方正书宋_GBK" w:eastAsia="方正书宋_GBK"/>
                <w:b/>
              </w:rPr>
              <w:t>选举和任免</w:t>
            </w:r>
          </w:p>
        </w:tc>
        <w:tc>
          <w:tcPr>
            <w:tcW w:w="851" w:type="dxa"/>
            <w:vAlign w:val="center"/>
          </w:tcPr>
          <w:p w14:paraId="022FF0FF">
            <w:pPr>
              <w:spacing w:line="300" w:lineRule="exact"/>
              <w:ind w:firstLine="638" w:firstLineChars="304"/>
              <w:jc w:val="left"/>
              <w:rPr>
                <w:rFonts w:ascii="方正书宋_GBK" w:eastAsia="方正书宋_GBK"/>
              </w:rPr>
            </w:pPr>
            <w:r>
              <w:rPr>
                <w:rFonts w:hint="eastAsia" w:ascii="方正书宋_GBK" w:eastAsia="方正书宋_GBK"/>
              </w:rPr>
              <w:t>0</w:t>
            </w:r>
          </w:p>
        </w:tc>
        <w:tc>
          <w:tcPr>
            <w:tcW w:w="1701" w:type="dxa"/>
            <w:vAlign w:val="center"/>
          </w:tcPr>
          <w:p w14:paraId="0F7AE1E4">
            <w:pPr>
              <w:spacing w:line="300" w:lineRule="exact"/>
              <w:ind w:firstLine="638" w:firstLineChars="304"/>
              <w:jc w:val="left"/>
              <w:rPr>
                <w:rFonts w:ascii="方正书宋_GBK" w:eastAsia="方正书宋_GBK"/>
              </w:rPr>
            </w:pPr>
            <w:r>
              <w:rPr>
                <w:rFonts w:hint="eastAsia" w:ascii="方正书宋_GBK" w:eastAsia="方正书宋_GBK"/>
              </w:rPr>
              <w:t>检查监督代表法、选举法及其实施办法的贯彻实施；承担人大换届选举及人事任免服务工作；负责对县政府组成人员和县级人民法院、县人民检察院主要负责人的目标责任书、述职报告的督办工作。</w:t>
            </w:r>
          </w:p>
        </w:tc>
        <w:tc>
          <w:tcPr>
            <w:tcW w:w="3259" w:type="dxa"/>
            <w:vAlign w:val="center"/>
          </w:tcPr>
          <w:p w14:paraId="684CEBED">
            <w:pPr>
              <w:spacing w:line="300" w:lineRule="exact"/>
              <w:ind w:firstLine="638" w:firstLineChars="304"/>
              <w:jc w:val="left"/>
              <w:rPr>
                <w:rFonts w:ascii="方正书宋_GBK" w:eastAsia="方正书宋_GBK"/>
              </w:rPr>
            </w:pPr>
            <w:r>
              <w:rPr>
                <w:rFonts w:ascii="方正书宋_GBK" w:eastAsia="方正书宋_GBK"/>
              </w:rPr>
              <w:t>1</w:t>
            </w:r>
            <w:r>
              <w:rPr>
                <w:rFonts w:hint="eastAsia" w:ascii="方正书宋_GBK" w:eastAsia="方正书宋_GBK"/>
              </w:rPr>
              <w:t>、根据一府两院的工作需要和县委的建议，在充分酝酿和审议的基础上，选举产生一府两院的领导成员，确保选出能力突出、责任心强、有开拓精神的同志担任一府两院的领导同志。</w:t>
            </w:r>
            <w:r>
              <w:rPr>
                <w:rFonts w:ascii="方正书宋_GBK" w:eastAsia="方正书宋_GBK"/>
              </w:rPr>
              <w:t>2</w:t>
            </w:r>
            <w:r>
              <w:rPr>
                <w:rFonts w:hint="eastAsia" w:ascii="方正书宋_GBK" w:eastAsia="方正书宋_GBK"/>
              </w:rPr>
              <w:t>、为确保有关选举的法律法规符合实际，在充分考察调研的基础上，实施对其进行修改。</w:t>
            </w:r>
            <w:r>
              <w:rPr>
                <w:rFonts w:ascii="方正书宋_GBK" w:eastAsia="方正书宋_GBK"/>
              </w:rPr>
              <w:t>3</w:t>
            </w:r>
            <w:r>
              <w:rPr>
                <w:rFonts w:hint="eastAsia" w:ascii="方正书宋_GBK" w:eastAsia="方正书宋_GBK"/>
              </w:rPr>
              <w:t>、对县政府组成人员和县人民法院、县人民检察院主要负责人进行目标责任监督，确保依法履行职责，完成目标任务。</w:t>
            </w:r>
          </w:p>
        </w:tc>
        <w:tc>
          <w:tcPr>
            <w:tcW w:w="652" w:type="dxa"/>
            <w:vAlign w:val="center"/>
          </w:tcPr>
          <w:p w14:paraId="0A150BE0">
            <w:pPr>
              <w:spacing w:line="300" w:lineRule="exact"/>
              <w:jc w:val="left"/>
              <w:rPr>
                <w:rFonts w:ascii="仿宋" w:hAnsi="仿宋" w:eastAsia="仿宋"/>
              </w:rPr>
            </w:pPr>
            <w:r>
              <w:rPr>
                <w:rFonts w:hint="eastAsia" w:ascii="仿宋" w:hAnsi="仿宋" w:eastAsia="仿宋"/>
              </w:rPr>
              <w:t>换届选举工作完成率</w:t>
            </w:r>
          </w:p>
        </w:tc>
        <w:tc>
          <w:tcPr>
            <w:tcW w:w="531" w:type="dxa"/>
            <w:vAlign w:val="center"/>
          </w:tcPr>
          <w:p w14:paraId="3B3AAF0E">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500DF9D3">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558FE4FD">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34592875">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5C06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7C1B30EC">
            <w:pPr>
              <w:spacing w:line="300" w:lineRule="exact"/>
              <w:jc w:val="left"/>
              <w:rPr>
                <w:rFonts w:ascii="方正书宋_GBK" w:eastAsia="方正书宋_GBK"/>
                <w:b/>
              </w:rPr>
            </w:pPr>
            <w:r>
              <w:rPr>
                <w:rFonts w:hint="eastAsia" w:ascii="方正书宋_GBK" w:eastAsia="方正书宋_GBK"/>
                <w:b/>
              </w:rPr>
              <w:t>换届选举及人事任免</w:t>
            </w:r>
          </w:p>
        </w:tc>
        <w:tc>
          <w:tcPr>
            <w:tcW w:w="851" w:type="dxa"/>
            <w:vAlign w:val="center"/>
          </w:tcPr>
          <w:p w14:paraId="403A9E2E">
            <w:pPr>
              <w:spacing w:line="300" w:lineRule="exact"/>
              <w:ind w:firstLine="638" w:firstLineChars="304"/>
              <w:jc w:val="center"/>
              <w:rPr>
                <w:rFonts w:ascii="方正书宋_GBK" w:eastAsia="方正书宋_GBK"/>
              </w:rPr>
            </w:pPr>
            <w:r>
              <w:rPr>
                <w:rFonts w:hint="eastAsia" w:ascii="方正书宋_GBK" w:eastAsia="方正书宋_GBK"/>
              </w:rPr>
              <w:t>0</w:t>
            </w:r>
          </w:p>
        </w:tc>
        <w:tc>
          <w:tcPr>
            <w:tcW w:w="1701" w:type="dxa"/>
            <w:vAlign w:val="center"/>
          </w:tcPr>
          <w:p w14:paraId="19CA369F">
            <w:pPr>
              <w:spacing w:line="300" w:lineRule="exact"/>
              <w:ind w:firstLine="638" w:firstLineChars="304"/>
              <w:jc w:val="left"/>
              <w:rPr>
                <w:rFonts w:ascii="方正书宋_GBK" w:eastAsia="方正书宋_GBK"/>
              </w:rPr>
            </w:pPr>
            <w:r>
              <w:rPr>
                <w:rFonts w:hint="eastAsia" w:ascii="方正书宋_GBK" w:eastAsia="方正书宋_GBK"/>
              </w:rPr>
              <w:t>承担县人大换届选举、县领导人的选举和常委会人事任免的服务工作；指导乡人大换届选举工作；负责对县政府组成人员和县人民法院、县人民检察院主要负责人的目标责任书、述职报告的督办工作。</w:t>
            </w:r>
          </w:p>
        </w:tc>
        <w:tc>
          <w:tcPr>
            <w:tcW w:w="3259" w:type="dxa"/>
            <w:vAlign w:val="center"/>
          </w:tcPr>
          <w:p w14:paraId="0261844B">
            <w:pPr>
              <w:spacing w:line="300" w:lineRule="exact"/>
              <w:ind w:firstLine="638" w:firstLineChars="304"/>
              <w:jc w:val="left"/>
              <w:rPr>
                <w:rFonts w:ascii="方正书宋_GBK" w:eastAsia="方正书宋_GBK"/>
              </w:rPr>
            </w:pPr>
            <w:r>
              <w:rPr>
                <w:rFonts w:hint="eastAsia" w:ascii="方正书宋_GBK" w:eastAsia="方正书宋_GBK"/>
              </w:rPr>
              <w:t>确保县乡人大换届选举工作顺利完成，提高组织换届选举工作水平；高质量完成机关领导人选举和常委会人事任免服务工作；高效督办有关部门负责人的目标责任书和述职报告。</w:t>
            </w:r>
          </w:p>
        </w:tc>
        <w:tc>
          <w:tcPr>
            <w:tcW w:w="652" w:type="dxa"/>
            <w:vAlign w:val="center"/>
          </w:tcPr>
          <w:p w14:paraId="646DFC08">
            <w:pPr>
              <w:spacing w:line="300" w:lineRule="exact"/>
              <w:jc w:val="left"/>
              <w:rPr>
                <w:rFonts w:ascii="仿宋" w:hAnsi="仿宋" w:eastAsia="仿宋"/>
              </w:rPr>
            </w:pPr>
            <w:r>
              <w:rPr>
                <w:rFonts w:hint="eastAsia" w:ascii="仿宋" w:hAnsi="仿宋" w:eastAsia="仿宋"/>
              </w:rPr>
              <w:t>换届选举工作完成率</w:t>
            </w:r>
          </w:p>
        </w:tc>
        <w:tc>
          <w:tcPr>
            <w:tcW w:w="531" w:type="dxa"/>
            <w:vAlign w:val="center"/>
          </w:tcPr>
          <w:p w14:paraId="05595449">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67" w:type="dxa"/>
            <w:vAlign w:val="center"/>
          </w:tcPr>
          <w:p w14:paraId="34BC8D44">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467" w:type="dxa"/>
            <w:vAlign w:val="center"/>
          </w:tcPr>
          <w:p w14:paraId="2D9C8FB6">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457" w:type="dxa"/>
            <w:vAlign w:val="center"/>
          </w:tcPr>
          <w:p w14:paraId="2F416F68">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53BE7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675" w:type="dxa"/>
            <w:vAlign w:val="center"/>
          </w:tcPr>
          <w:p w14:paraId="21486313">
            <w:pPr>
              <w:spacing w:line="300" w:lineRule="exact"/>
              <w:jc w:val="left"/>
              <w:rPr>
                <w:rFonts w:ascii="方正书宋_GBK" w:eastAsia="方正书宋_GBK"/>
                <w:b/>
              </w:rPr>
            </w:pPr>
            <w:r>
              <w:rPr>
                <w:rFonts w:hint="eastAsia" w:ascii="方正书宋_GBK" w:eastAsia="方正书宋_GBK"/>
                <w:b/>
              </w:rPr>
              <w:t>人大事务管理</w:t>
            </w:r>
          </w:p>
        </w:tc>
        <w:tc>
          <w:tcPr>
            <w:tcW w:w="851" w:type="dxa"/>
            <w:vAlign w:val="center"/>
          </w:tcPr>
          <w:p w14:paraId="6DFEBF6A">
            <w:pPr>
              <w:spacing w:line="300" w:lineRule="exact"/>
              <w:ind w:firstLine="638" w:firstLineChars="304"/>
              <w:jc w:val="left"/>
              <w:rPr>
                <w:rFonts w:ascii="方正书宋_GBK" w:eastAsia="方正书宋_GBK"/>
              </w:rPr>
            </w:pPr>
            <w:r>
              <w:rPr>
                <w:rFonts w:hint="eastAsia" w:ascii="方正书宋_GBK" w:eastAsia="方正书宋_GBK"/>
              </w:rPr>
              <w:t>0</w:t>
            </w:r>
          </w:p>
        </w:tc>
        <w:tc>
          <w:tcPr>
            <w:tcW w:w="1701" w:type="dxa"/>
            <w:vAlign w:val="center"/>
          </w:tcPr>
          <w:p w14:paraId="36617482">
            <w:pPr>
              <w:spacing w:line="300" w:lineRule="exact"/>
              <w:ind w:firstLine="638" w:firstLineChars="304"/>
              <w:jc w:val="left"/>
              <w:rPr>
                <w:rFonts w:ascii="方正书宋_GBK" w:eastAsia="方正书宋_GBK"/>
              </w:rPr>
            </w:pPr>
            <w:r>
              <w:rPr>
                <w:rFonts w:hint="eastAsia" w:ascii="方正书宋_GBK" w:eastAsia="方正书宋_GBK"/>
              </w:rPr>
              <w:t>新闻宣传和机关信息化建设与维护；人代会及常委会机关基础设施建设与维护；县</w:t>
            </w:r>
            <w:r>
              <w:rPr>
                <w:rFonts w:hint="eastAsia" w:ascii="方正书宋_GBK" w:eastAsia="方正书宋_GBK"/>
                <w:lang w:eastAsia="zh-CN"/>
              </w:rPr>
              <w:t>人民代表大会常务委员会</w:t>
            </w:r>
            <w:r>
              <w:rPr>
                <w:rFonts w:hint="eastAsia" w:ascii="方正书宋_GBK" w:eastAsia="方正书宋_GBK"/>
              </w:rPr>
              <w:t>机关日常管理事务；信访工作。</w:t>
            </w:r>
          </w:p>
        </w:tc>
        <w:tc>
          <w:tcPr>
            <w:tcW w:w="3259" w:type="dxa"/>
            <w:vAlign w:val="center"/>
          </w:tcPr>
          <w:p w14:paraId="3A304BF6">
            <w:pPr>
              <w:spacing w:line="300" w:lineRule="exact"/>
              <w:ind w:firstLine="638" w:firstLineChars="304"/>
              <w:jc w:val="left"/>
              <w:rPr>
                <w:rFonts w:ascii="方正书宋_GBK" w:eastAsia="方正书宋_GBK"/>
              </w:rPr>
            </w:pPr>
            <w:r>
              <w:rPr>
                <w:rFonts w:hint="eastAsia" w:ascii="方正书宋_GBK" w:eastAsia="方正书宋_GBK"/>
              </w:rPr>
              <w:t>确保新闻宣传工作正常开展，信息系统运行正常，会议表决系统运转良好，机关基础设施运转良好，人大公报等正常出版，信访工作平稳。</w:t>
            </w:r>
          </w:p>
        </w:tc>
        <w:tc>
          <w:tcPr>
            <w:tcW w:w="652" w:type="dxa"/>
            <w:vAlign w:val="center"/>
          </w:tcPr>
          <w:p w14:paraId="3A5C4D9E">
            <w:pPr>
              <w:spacing w:line="300" w:lineRule="exact"/>
              <w:jc w:val="left"/>
              <w:rPr>
                <w:rFonts w:ascii="仿宋" w:hAnsi="仿宋" w:eastAsia="仿宋"/>
              </w:rPr>
            </w:pPr>
            <w:r>
              <w:rPr>
                <w:rFonts w:hint="eastAsia" w:ascii="仿宋" w:hAnsi="仿宋" w:eastAsia="仿宋"/>
              </w:rPr>
              <w:t>综合事务管理工作完成率</w:t>
            </w:r>
          </w:p>
        </w:tc>
        <w:tc>
          <w:tcPr>
            <w:tcW w:w="531" w:type="dxa"/>
            <w:vAlign w:val="center"/>
          </w:tcPr>
          <w:p w14:paraId="02DC3A8E">
            <w:pPr>
              <w:spacing w:line="300" w:lineRule="exact"/>
              <w:jc w:val="center"/>
              <w:rPr>
                <w:rFonts w:ascii="仿宋" w:hAnsi="仿宋" w:eastAsia="仿宋"/>
              </w:rPr>
            </w:pPr>
            <w:r>
              <w:rPr>
                <w:rFonts w:ascii="仿宋" w:hAnsi="仿宋" w:eastAsia="仿宋"/>
              </w:rPr>
              <w:t>100%</w:t>
            </w:r>
          </w:p>
        </w:tc>
        <w:tc>
          <w:tcPr>
            <w:tcW w:w="467" w:type="dxa"/>
            <w:vAlign w:val="center"/>
          </w:tcPr>
          <w:p w14:paraId="27D77383">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467" w:type="dxa"/>
            <w:vAlign w:val="center"/>
          </w:tcPr>
          <w:p w14:paraId="125B32F9">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457" w:type="dxa"/>
            <w:vAlign w:val="center"/>
          </w:tcPr>
          <w:p w14:paraId="07357AA9">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r>
    </w:tbl>
    <w:p w14:paraId="3866AACF">
      <w:pPr>
        <w:autoSpaceDE w:val="0"/>
        <w:autoSpaceDN w:val="0"/>
        <w:adjustRightInd w:val="0"/>
        <w:spacing w:line="560" w:lineRule="exact"/>
        <w:ind w:firstLine="64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14:paraId="63E991F1">
      <w:pPr>
        <w:widowControl/>
        <w:spacing w:line="360" w:lineRule="auto"/>
        <w:ind w:left="638" w:leftChars="304" w:firstLine="480" w:firstLineChars="150"/>
        <w:jc w:val="left"/>
        <w:rPr>
          <w:rFonts w:ascii="仿宋" w:hAnsi="仿宋" w:eastAsia="仿宋" w:cs="仿宋_GB2312"/>
          <w:kern w:val="0"/>
          <w:sz w:val="32"/>
          <w:szCs w:val="32"/>
        </w:rPr>
      </w:pPr>
      <w:bookmarkStart w:id="1" w:name="_Toc471398468"/>
      <w:r>
        <w:rPr>
          <w:rFonts w:ascii="仿宋" w:hAnsi="仿宋" w:eastAsia="仿宋"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w:t>
      </w:r>
      <w:r>
        <w:rPr>
          <w:rFonts w:hint="eastAsia" w:ascii="仿宋" w:hAnsi="仿宋" w:eastAsia="仿宋" w:cs="仿宋_GB2312"/>
          <w:kern w:val="0"/>
          <w:sz w:val="32"/>
          <w:szCs w:val="32"/>
        </w:rPr>
        <w:t>单位</w:t>
      </w:r>
      <w:r>
        <w:rPr>
          <w:rFonts w:ascii="仿宋" w:hAnsi="仿宋" w:eastAsia="仿宋" w:cs="仿宋_GB2312"/>
          <w:kern w:val="0"/>
          <w:sz w:val="32"/>
          <w:szCs w:val="32"/>
        </w:rPr>
        <w:t>实际，2018年我</w:t>
      </w:r>
      <w:r>
        <w:rPr>
          <w:rFonts w:hint="eastAsia" w:ascii="仿宋" w:hAnsi="仿宋" w:eastAsia="仿宋" w:cs="仿宋_GB2312"/>
          <w:kern w:val="0"/>
          <w:sz w:val="32"/>
          <w:szCs w:val="32"/>
        </w:rPr>
        <w:t>单位</w:t>
      </w:r>
      <w:r>
        <w:rPr>
          <w:rFonts w:ascii="仿宋" w:hAnsi="仿宋" w:eastAsia="仿宋" w:cs="仿宋_GB2312"/>
          <w:kern w:val="0"/>
          <w:sz w:val="32"/>
          <w:szCs w:val="32"/>
        </w:rPr>
        <w:t>政府采购</w:t>
      </w:r>
      <w:r>
        <w:rPr>
          <w:rFonts w:hint="eastAsia" w:ascii="仿宋" w:hAnsi="仿宋" w:eastAsia="仿宋" w:cs="仿宋_GB2312"/>
          <w:kern w:val="0"/>
          <w:sz w:val="32"/>
          <w:szCs w:val="32"/>
        </w:rPr>
        <w:t>拟购置18.15万元，其中：电脑10台，单价0.4万元，计4万元；一体机2台，单价0.7万元，计1.4万元；复印机2台，单价0.9万元，计1.8万元；空调5台，单价0.4万元，计2万元；</w:t>
      </w:r>
      <w:bookmarkEnd w:id="1"/>
      <w:r>
        <w:rPr>
          <w:rFonts w:hint="eastAsia" w:ascii="仿宋" w:hAnsi="仿宋" w:eastAsia="仿宋" w:cs="仿宋_GB2312"/>
          <w:kern w:val="0"/>
          <w:sz w:val="32"/>
          <w:szCs w:val="32"/>
        </w:rPr>
        <w:t>桌子25张，单价0.16万元，计4万元；椅子25把，单价0.07万元，计1.75万元；文件柜10个，单价0.1万元，计1万元；沙发10个，单价0.1万元，计1万元；书柜10组，单价0.12万元，计1.2万元。</w:t>
      </w:r>
    </w:p>
    <w:p w14:paraId="0E9BD3D6">
      <w:pPr>
        <w:widowControl/>
        <w:spacing w:line="360" w:lineRule="auto"/>
        <w:ind w:left="638" w:leftChars="304" w:firstLine="480" w:firstLineChars="150"/>
        <w:jc w:val="left"/>
        <w:rPr>
          <w:rFonts w:ascii="仿宋" w:hAnsi="仿宋" w:eastAsia="仿宋" w:cs="仿宋_GB2312"/>
          <w:kern w:val="0"/>
          <w:sz w:val="32"/>
          <w:szCs w:val="32"/>
        </w:rPr>
      </w:pPr>
    </w:p>
    <w:p w14:paraId="75F838EC">
      <w:pPr>
        <w:widowControl/>
        <w:spacing w:line="360" w:lineRule="auto"/>
        <w:ind w:left="638" w:leftChars="304" w:firstLine="480" w:firstLineChars="150"/>
        <w:jc w:val="left"/>
        <w:rPr>
          <w:rFonts w:ascii="仿宋" w:hAnsi="仿宋" w:eastAsia="仿宋" w:cs="仿宋_GB2312"/>
          <w:kern w:val="0"/>
          <w:sz w:val="32"/>
          <w:szCs w:val="32"/>
        </w:rPr>
      </w:pPr>
    </w:p>
    <w:p w14:paraId="01B1BBFD">
      <w:pPr>
        <w:widowControl/>
        <w:spacing w:line="360" w:lineRule="auto"/>
        <w:ind w:left="638" w:leftChars="304" w:firstLine="480" w:firstLineChars="150"/>
        <w:jc w:val="left"/>
        <w:rPr>
          <w:rFonts w:ascii="仿宋" w:hAnsi="仿宋" w:eastAsia="仿宋" w:cs="仿宋_GB2312"/>
          <w:kern w:val="0"/>
          <w:sz w:val="32"/>
          <w:szCs w:val="32"/>
        </w:rPr>
      </w:pPr>
    </w:p>
    <w:p w14:paraId="5583B6FC">
      <w:pPr>
        <w:widowControl/>
        <w:spacing w:line="360" w:lineRule="auto"/>
        <w:ind w:left="638" w:leftChars="304" w:firstLine="480" w:firstLineChars="150"/>
        <w:jc w:val="left"/>
        <w:rPr>
          <w:rFonts w:ascii="仿宋" w:hAnsi="仿宋" w:eastAsia="仿宋" w:cs="仿宋_GB2312"/>
          <w:kern w:val="0"/>
          <w:sz w:val="32"/>
          <w:szCs w:val="32"/>
        </w:rPr>
      </w:pPr>
    </w:p>
    <w:p w14:paraId="09A70126">
      <w:pPr>
        <w:widowControl/>
        <w:spacing w:line="360" w:lineRule="auto"/>
        <w:ind w:left="638" w:leftChars="304" w:firstLine="482" w:firstLineChars="150"/>
        <w:jc w:val="left"/>
        <w:rPr>
          <w:rFonts w:ascii="仿宋" w:hAnsi="仿宋" w:eastAsia="仿宋" w:cs="Calibri"/>
          <w:b/>
          <w:kern w:val="0"/>
          <w:sz w:val="32"/>
          <w:szCs w:val="32"/>
        </w:rPr>
      </w:pPr>
    </w:p>
    <w:tbl>
      <w:tblPr>
        <w:tblStyle w:val="4"/>
        <w:tblW w:w="93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5"/>
        <w:gridCol w:w="667"/>
        <w:gridCol w:w="1065"/>
        <w:gridCol w:w="442"/>
        <w:gridCol w:w="462"/>
        <w:gridCol w:w="549"/>
        <w:gridCol w:w="673"/>
        <w:gridCol w:w="764"/>
        <w:gridCol w:w="668"/>
        <w:gridCol w:w="749"/>
        <w:gridCol w:w="426"/>
        <w:gridCol w:w="567"/>
        <w:gridCol w:w="406"/>
        <w:gridCol w:w="444"/>
      </w:tblGrid>
      <w:tr w14:paraId="07B0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353" w:type="dxa"/>
            <w:gridSpan w:val="7"/>
            <w:tcBorders>
              <w:top w:val="single" w:color="FFFFFF" w:sz="6" w:space="0"/>
              <w:left w:val="single" w:color="FFFFFF" w:sz="6" w:space="0"/>
              <w:right w:val="single" w:color="FFFFFF" w:sz="6" w:space="0"/>
            </w:tcBorders>
            <w:vAlign w:val="center"/>
          </w:tcPr>
          <w:p w14:paraId="5D11879C">
            <w:pPr>
              <w:spacing w:line="560" w:lineRule="exact"/>
              <w:jc w:val="left"/>
              <w:rPr>
                <w:rFonts w:ascii="仿宋" w:hAnsi="仿宋" w:eastAsia="仿宋" w:cs="Times New Roman"/>
              </w:rPr>
            </w:pPr>
            <w:r>
              <w:rPr>
                <w:rFonts w:hint="eastAsia" w:ascii="仿宋" w:hAnsi="仿宋" w:eastAsia="仿宋" w:cs="方正小标宋_GBK"/>
              </w:rPr>
              <w:t>部门（单位）名称：人大</w:t>
            </w:r>
          </w:p>
        </w:tc>
        <w:tc>
          <w:tcPr>
            <w:tcW w:w="4024" w:type="dxa"/>
            <w:gridSpan w:val="7"/>
            <w:tcBorders>
              <w:top w:val="single" w:color="FFFFFF" w:sz="6" w:space="0"/>
              <w:left w:val="single" w:color="FFFFFF" w:sz="6" w:space="0"/>
              <w:right w:val="single" w:color="FFFFFF" w:sz="6" w:space="0"/>
            </w:tcBorders>
            <w:vAlign w:val="center"/>
          </w:tcPr>
          <w:p w14:paraId="37A82FCB">
            <w:pPr>
              <w:spacing w:line="560" w:lineRule="exact"/>
              <w:jc w:val="right"/>
              <w:rPr>
                <w:rFonts w:ascii="仿宋" w:hAnsi="仿宋" w:eastAsia="仿宋" w:cs="Times New Roman"/>
                <w:sz w:val="24"/>
                <w:szCs w:val="24"/>
              </w:rPr>
            </w:pPr>
            <w:r>
              <w:rPr>
                <w:rFonts w:hint="eastAsia" w:ascii="仿宋" w:hAnsi="仿宋" w:eastAsia="仿宋" w:cs="方正书宋_GBK"/>
                <w:sz w:val="24"/>
                <w:szCs w:val="24"/>
              </w:rPr>
              <w:t>单位：万元</w:t>
            </w:r>
          </w:p>
        </w:tc>
      </w:tr>
      <w:tr w14:paraId="66529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62" w:type="dxa"/>
            <w:gridSpan w:val="2"/>
            <w:vAlign w:val="center"/>
          </w:tcPr>
          <w:p w14:paraId="1F05BBF9">
            <w:pPr>
              <w:spacing w:line="560" w:lineRule="exact"/>
              <w:jc w:val="center"/>
              <w:rPr>
                <w:rFonts w:ascii="宋体" w:hAnsi="宋体" w:eastAsia="宋体" w:cs="Times New Roman"/>
                <w:b/>
                <w:bCs/>
              </w:rPr>
            </w:pPr>
            <w:r>
              <w:rPr>
                <w:rFonts w:hint="eastAsia" w:ascii="宋体" w:hAnsi="宋体" w:eastAsia="宋体" w:cs="方正书宋_GBK"/>
                <w:b/>
                <w:bCs/>
              </w:rPr>
              <w:t>政府采购项目来源</w:t>
            </w:r>
          </w:p>
        </w:tc>
        <w:tc>
          <w:tcPr>
            <w:tcW w:w="1065" w:type="dxa"/>
            <w:vMerge w:val="restart"/>
            <w:vAlign w:val="center"/>
          </w:tcPr>
          <w:p w14:paraId="6D5D73B1">
            <w:pPr>
              <w:spacing w:line="560" w:lineRule="exact"/>
              <w:jc w:val="center"/>
              <w:rPr>
                <w:rFonts w:ascii="宋体" w:hAnsi="宋体" w:eastAsia="宋体" w:cs="Times New Roman"/>
                <w:b/>
                <w:bCs/>
              </w:rPr>
            </w:pPr>
            <w:r>
              <w:rPr>
                <w:rFonts w:hint="eastAsia" w:ascii="宋体" w:hAnsi="宋体" w:eastAsia="宋体" w:cs="方正书宋_GBK"/>
                <w:b/>
                <w:bCs/>
              </w:rPr>
              <w:t>采购物品名称</w:t>
            </w:r>
          </w:p>
        </w:tc>
        <w:tc>
          <w:tcPr>
            <w:tcW w:w="442" w:type="dxa"/>
            <w:vMerge w:val="restart"/>
            <w:vAlign w:val="center"/>
          </w:tcPr>
          <w:p w14:paraId="138E0351">
            <w:pPr>
              <w:spacing w:line="240" w:lineRule="exact"/>
              <w:jc w:val="center"/>
              <w:rPr>
                <w:rFonts w:ascii="宋体" w:hAnsi="宋体" w:eastAsia="宋体" w:cs="Times New Roman"/>
                <w:b/>
                <w:bCs/>
              </w:rPr>
            </w:pPr>
            <w:r>
              <w:rPr>
                <w:rFonts w:hint="eastAsia" w:ascii="宋体" w:hAnsi="宋体" w:eastAsia="宋体" w:cs="方正书宋_GBK"/>
                <w:b/>
                <w:bCs/>
              </w:rPr>
              <w:t>政府采购目录序号</w:t>
            </w:r>
          </w:p>
        </w:tc>
        <w:tc>
          <w:tcPr>
            <w:tcW w:w="462" w:type="dxa"/>
            <w:vMerge w:val="restart"/>
            <w:vAlign w:val="center"/>
          </w:tcPr>
          <w:p w14:paraId="16D358F7">
            <w:pPr>
              <w:spacing w:line="240" w:lineRule="exact"/>
              <w:jc w:val="center"/>
              <w:rPr>
                <w:rFonts w:ascii="宋体" w:hAnsi="宋体" w:eastAsia="宋体" w:cs="Times New Roman"/>
                <w:b/>
                <w:bCs/>
              </w:rPr>
            </w:pPr>
            <w:r>
              <w:rPr>
                <w:rFonts w:hint="eastAsia" w:ascii="宋体" w:hAnsi="宋体" w:eastAsia="宋体" w:cs="方正书宋_GBK"/>
                <w:b/>
                <w:bCs/>
              </w:rPr>
              <w:t>数量单位</w:t>
            </w:r>
          </w:p>
        </w:tc>
        <w:tc>
          <w:tcPr>
            <w:tcW w:w="549" w:type="dxa"/>
            <w:vMerge w:val="restart"/>
            <w:vAlign w:val="center"/>
          </w:tcPr>
          <w:p w14:paraId="13312286">
            <w:pPr>
              <w:spacing w:line="560" w:lineRule="exact"/>
              <w:jc w:val="center"/>
              <w:rPr>
                <w:rFonts w:ascii="宋体" w:hAnsi="宋体" w:eastAsia="宋体" w:cs="Times New Roman"/>
                <w:b/>
                <w:bCs/>
              </w:rPr>
            </w:pPr>
            <w:r>
              <w:rPr>
                <w:rFonts w:hint="eastAsia" w:ascii="宋体" w:hAnsi="宋体" w:eastAsia="宋体" w:cs="方正书宋_GBK"/>
                <w:b/>
                <w:bCs/>
              </w:rPr>
              <w:t>数量</w:t>
            </w:r>
          </w:p>
        </w:tc>
        <w:tc>
          <w:tcPr>
            <w:tcW w:w="673" w:type="dxa"/>
            <w:vMerge w:val="restart"/>
            <w:vAlign w:val="center"/>
          </w:tcPr>
          <w:p w14:paraId="64F3DF8D">
            <w:pPr>
              <w:spacing w:line="560" w:lineRule="exact"/>
              <w:jc w:val="center"/>
              <w:rPr>
                <w:rFonts w:ascii="宋体" w:hAnsi="宋体" w:eastAsia="宋体" w:cs="Times New Roman"/>
                <w:b/>
                <w:bCs/>
              </w:rPr>
            </w:pPr>
            <w:r>
              <w:rPr>
                <w:rFonts w:hint="eastAsia" w:ascii="宋体" w:hAnsi="宋体" w:eastAsia="宋体" w:cs="方正书宋_GBK"/>
                <w:b/>
                <w:bCs/>
              </w:rPr>
              <w:t>单价</w:t>
            </w:r>
          </w:p>
        </w:tc>
        <w:tc>
          <w:tcPr>
            <w:tcW w:w="4024" w:type="dxa"/>
            <w:gridSpan w:val="7"/>
            <w:vAlign w:val="center"/>
          </w:tcPr>
          <w:p w14:paraId="27FE4E39">
            <w:pPr>
              <w:spacing w:line="560" w:lineRule="exact"/>
              <w:jc w:val="center"/>
              <w:rPr>
                <w:rFonts w:ascii="宋体" w:hAnsi="宋体" w:eastAsia="宋体" w:cs="Times New Roman"/>
                <w:b/>
                <w:bCs/>
              </w:rPr>
            </w:pPr>
            <w:r>
              <w:rPr>
                <w:rFonts w:hint="eastAsia" w:ascii="宋体" w:hAnsi="宋体" w:eastAsia="宋体" w:cs="方正书宋_GBK"/>
                <w:b/>
                <w:bCs/>
              </w:rPr>
              <w:t>政府采购金额</w:t>
            </w:r>
          </w:p>
        </w:tc>
      </w:tr>
      <w:tr w14:paraId="67945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95" w:type="dxa"/>
            <w:vMerge w:val="restart"/>
            <w:vAlign w:val="center"/>
          </w:tcPr>
          <w:p w14:paraId="6F053762">
            <w:pPr>
              <w:spacing w:line="560" w:lineRule="exact"/>
              <w:jc w:val="center"/>
              <w:rPr>
                <w:rFonts w:ascii="宋体" w:hAnsi="宋体" w:eastAsia="宋体" w:cs="Times New Roman"/>
                <w:b/>
                <w:bCs/>
              </w:rPr>
            </w:pPr>
            <w:r>
              <w:rPr>
                <w:rFonts w:hint="eastAsia" w:ascii="宋体" w:hAnsi="宋体" w:eastAsia="宋体" w:cs="方正书宋_GBK"/>
                <w:b/>
                <w:bCs/>
              </w:rPr>
              <w:t>项目名称</w:t>
            </w:r>
          </w:p>
        </w:tc>
        <w:tc>
          <w:tcPr>
            <w:tcW w:w="667" w:type="dxa"/>
            <w:vMerge w:val="restart"/>
            <w:vAlign w:val="center"/>
          </w:tcPr>
          <w:p w14:paraId="016BBF70">
            <w:pPr>
              <w:spacing w:line="560" w:lineRule="exact"/>
              <w:jc w:val="center"/>
              <w:rPr>
                <w:rFonts w:ascii="宋体" w:hAnsi="宋体" w:eastAsia="宋体" w:cs="Times New Roman"/>
                <w:b/>
                <w:bCs/>
              </w:rPr>
            </w:pPr>
            <w:r>
              <w:rPr>
                <w:rFonts w:hint="eastAsia" w:ascii="宋体" w:hAnsi="宋体" w:eastAsia="宋体" w:cs="方正书宋_GBK"/>
                <w:b/>
                <w:bCs/>
              </w:rPr>
              <w:t>预算资金</w:t>
            </w:r>
          </w:p>
        </w:tc>
        <w:tc>
          <w:tcPr>
            <w:tcW w:w="1065" w:type="dxa"/>
            <w:vMerge w:val="continue"/>
            <w:vAlign w:val="center"/>
          </w:tcPr>
          <w:p w14:paraId="2BE90B39">
            <w:pPr>
              <w:spacing w:line="560" w:lineRule="exact"/>
              <w:jc w:val="left"/>
              <w:outlineLvl w:val="0"/>
              <w:rPr>
                <w:rFonts w:ascii="宋体" w:hAnsi="宋体" w:eastAsia="宋体" w:cs="Times New Roman"/>
              </w:rPr>
            </w:pPr>
          </w:p>
        </w:tc>
        <w:tc>
          <w:tcPr>
            <w:tcW w:w="442" w:type="dxa"/>
            <w:vMerge w:val="continue"/>
            <w:vAlign w:val="center"/>
          </w:tcPr>
          <w:p w14:paraId="5D9E280B">
            <w:pPr>
              <w:spacing w:line="560" w:lineRule="exact"/>
              <w:jc w:val="left"/>
              <w:outlineLvl w:val="0"/>
              <w:rPr>
                <w:rFonts w:ascii="宋体" w:hAnsi="宋体" w:eastAsia="宋体" w:cs="Times New Roman"/>
              </w:rPr>
            </w:pPr>
          </w:p>
        </w:tc>
        <w:tc>
          <w:tcPr>
            <w:tcW w:w="462" w:type="dxa"/>
            <w:vMerge w:val="continue"/>
            <w:vAlign w:val="center"/>
          </w:tcPr>
          <w:p w14:paraId="02AD5E6F">
            <w:pPr>
              <w:spacing w:line="560" w:lineRule="exact"/>
              <w:jc w:val="left"/>
              <w:outlineLvl w:val="0"/>
              <w:rPr>
                <w:rFonts w:ascii="宋体" w:hAnsi="宋体" w:eastAsia="宋体" w:cs="Times New Roman"/>
              </w:rPr>
            </w:pPr>
          </w:p>
        </w:tc>
        <w:tc>
          <w:tcPr>
            <w:tcW w:w="549" w:type="dxa"/>
            <w:vMerge w:val="continue"/>
            <w:vAlign w:val="center"/>
          </w:tcPr>
          <w:p w14:paraId="51AACDD8">
            <w:pPr>
              <w:spacing w:line="560" w:lineRule="exact"/>
              <w:jc w:val="left"/>
              <w:outlineLvl w:val="0"/>
              <w:rPr>
                <w:rFonts w:ascii="宋体" w:hAnsi="宋体" w:eastAsia="宋体" w:cs="Times New Roman"/>
              </w:rPr>
            </w:pPr>
          </w:p>
        </w:tc>
        <w:tc>
          <w:tcPr>
            <w:tcW w:w="673" w:type="dxa"/>
            <w:vMerge w:val="continue"/>
            <w:vAlign w:val="center"/>
          </w:tcPr>
          <w:p w14:paraId="51CA3CEC">
            <w:pPr>
              <w:spacing w:line="560" w:lineRule="exact"/>
              <w:jc w:val="left"/>
              <w:outlineLvl w:val="0"/>
              <w:rPr>
                <w:rFonts w:ascii="宋体" w:hAnsi="宋体" w:eastAsia="宋体" w:cs="Times New Roman"/>
              </w:rPr>
            </w:pPr>
          </w:p>
        </w:tc>
        <w:tc>
          <w:tcPr>
            <w:tcW w:w="764" w:type="dxa"/>
            <w:vMerge w:val="restart"/>
            <w:vAlign w:val="center"/>
          </w:tcPr>
          <w:p w14:paraId="2450B556">
            <w:pPr>
              <w:spacing w:line="560" w:lineRule="exact"/>
              <w:jc w:val="center"/>
              <w:rPr>
                <w:rFonts w:ascii="宋体" w:hAnsi="宋体" w:eastAsia="宋体" w:cs="Times New Roman"/>
                <w:b/>
                <w:bCs/>
              </w:rPr>
            </w:pPr>
            <w:r>
              <w:rPr>
                <w:rFonts w:hint="eastAsia" w:ascii="宋体" w:hAnsi="宋体" w:eastAsia="宋体" w:cs="方正书宋_GBK"/>
                <w:b/>
                <w:bCs/>
              </w:rPr>
              <w:t>总计</w:t>
            </w:r>
          </w:p>
        </w:tc>
        <w:tc>
          <w:tcPr>
            <w:tcW w:w="2816" w:type="dxa"/>
            <w:gridSpan w:val="5"/>
            <w:vAlign w:val="center"/>
          </w:tcPr>
          <w:p w14:paraId="717C1E53">
            <w:pPr>
              <w:spacing w:line="560" w:lineRule="exact"/>
              <w:jc w:val="center"/>
              <w:rPr>
                <w:rFonts w:ascii="宋体" w:hAnsi="宋体" w:eastAsia="宋体" w:cs="Times New Roman"/>
                <w:b/>
                <w:bCs/>
              </w:rPr>
            </w:pPr>
            <w:r>
              <w:rPr>
                <w:rFonts w:hint="eastAsia" w:ascii="宋体" w:hAnsi="宋体" w:eastAsia="宋体" w:cs="方正书宋_GBK"/>
                <w:b/>
                <w:bCs/>
              </w:rPr>
              <w:t>当年部门预算安排资金</w:t>
            </w:r>
          </w:p>
        </w:tc>
        <w:tc>
          <w:tcPr>
            <w:tcW w:w="444" w:type="dxa"/>
            <w:vMerge w:val="restart"/>
            <w:vAlign w:val="center"/>
          </w:tcPr>
          <w:p w14:paraId="5BB1E60D">
            <w:pPr>
              <w:spacing w:line="260" w:lineRule="exact"/>
              <w:jc w:val="center"/>
              <w:rPr>
                <w:rFonts w:ascii="宋体" w:hAnsi="宋体" w:eastAsia="宋体" w:cs="Times New Roman"/>
                <w:b/>
                <w:bCs/>
              </w:rPr>
            </w:pPr>
            <w:r>
              <w:rPr>
                <w:rFonts w:hint="eastAsia" w:ascii="宋体" w:hAnsi="宋体" w:eastAsia="宋体" w:cs="方正书宋_GBK"/>
                <w:b/>
                <w:bCs/>
              </w:rPr>
              <w:t>其他渠道资金</w:t>
            </w:r>
          </w:p>
        </w:tc>
      </w:tr>
      <w:tr w14:paraId="4254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95" w:type="dxa"/>
            <w:vMerge w:val="continue"/>
            <w:vAlign w:val="center"/>
          </w:tcPr>
          <w:p w14:paraId="2FC91DC3">
            <w:pPr>
              <w:spacing w:line="560" w:lineRule="exact"/>
              <w:jc w:val="left"/>
              <w:outlineLvl w:val="0"/>
              <w:rPr>
                <w:rFonts w:ascii="宋体" w:hAnsi="宋体" w:eastAsia="宋体" w:cs="Times New Roman"/>
              </w:rPr>
            </w:pPr>
          </w:p>
        </w:tc>
        <w:tc>
          <w:tcPr>
            <w:tcW w:w="667" w:type="dxa"/>
            <w:vMerge w:val="continue"/>
            <w:vAlign w:val="center"/>
          </w:tcPr>
          <w:p w14:paraId="23781A77">
            <w:pPr>
              <w:spacing w:line="560" w:lineRule="exact"/>
              <w:jc w:val="left"/>
              <w:outlineLvl w:val="0"/>
              <w:rPr>
                <w:rFonts w:ascii="宋体" w:hAnsi="宋体" w:eastAsia="宋体" w:cs="Times New Roman"/>
              </w:rPr>
            </w:pPr>
          </w:p>
        </w:tc>
        <w:tc>
          <w:tcPr>
            <w:tcW w:w="1065" w:type="dxa"/>
            <w:vMerge w:val="continue"/>
            <w:vAlign w:val="center"/>
          </w:tcPr>
          <w:p w14:paraId="7D965C5F">
            <w:pPr>
              <w:spacing w:line="560" w:lineRule="exact"/>
              <w:jc w:val="left"/>
              <w:outlineLvl w:val="0"/>
              <w:rPr>
                <w:rFonts w:ascii="宋体" w:hAnsi="宋体" w:eastAsia="宋体" w:cs="Times New Roman"/>
              </w:rPr>
            </w:pPr>
          </w:p>
        </w:tc>
        <w:tc>
          <w:tcPr>
            <w:tcW w:w="442" w:type="dxa"/>
            <w:vMerge w:val="continue"/>
            <w:vAlign w:val="center"/>
          </w:tcPr>
          <w:p w14:paraId="6605C612">
            <w:pPr>
              <w:spacing w:line="560" w:lineRule="exact"/>
              <w:jc w:val="left"/>
              <w:outlineLvl w:val="0"/>
              <w:rPr>
                <w:rFonts w:ascii="宋体" w:hAnsi="宋体" w:eastAsia="宋体" w:cs="Times New Roman"/>
              </w:rPr>
            </w:pPr>
          </w:p>
        </w:tc>
        <w:tc>
          <w:tcPr>
            <w:tcW w:w="462" w:type="dxa"/>
            <w:vMerge w:val="continue"/>
            <w:vAlign w:val="center"/>
          </w:tcPr>
          <w:p w14:paraId="619A21D0">
            <w:pPr>
              <w:spacing w:line="560" w:lineRule="exact"/>
              <w:jc w:val="left"/>
              <w:outlineLvl w:val="0"/>
              <w:rPr>
                <w:rFonts w:ascii="宋体" w:hAnsi="宋体" w:eastAsia="宋体" w:cs="Times New Roman"/>
              </w:rPr>
            </w:pPr>
          </w:p>
        </w:tc>
        <w:tc>
          <w:tcPr>
            <w:tcW w:w="549" w:type="dxa"/>
            <w:vMerge w:val="continue"/>
            <w:vAlign w:val="center"/>
          </w:tcPr>
          <w:p w14:paraId="15374685">
            <w:pPr>
              <w:spacing w:line="560" w:lineRule="exact"/>
              <w:jc w:val="left"/>
              <w:outlineLvl w:val="0"/>
              <w:rPr>
                <w:rFonts w:ascii="宋体" w:hAnsi="宋体" w:eastAsia="宋体" w:cs="Times New Roman"/>
              </w:rPr>
            </w:pPr>
          </w:p>
        </w:tc>
        <w:tc>
          <w:tcPr>
            <w:tcW w:w="673" w:type="dxa"/>
            <w:vMerge w:val="continue"/>
            <w:vAlign w:val="center"/>
          </w:tcPr>
          <w:p w14:paraId="6538EBD4">
            <w:pPr>
              <w:spacing w:line="560" w:lineRule="exact"/>
              <w:jc w:val="left"/>
              <w:outlineLvl w:val="0"/>
              <w:rPr>
                <w:rFonts w:ascii="宋体" w:hAnsi="宋体" w:eastAsia="宋体" w:cs="Times New Roman"/>
              </w:rPr>
            </w:pPr>
          </w:p>
        </w:tc>
        <w:tc>
          <w:tcPr>
            <w:tcW w:w="764" w:type="dxa"/>
            <w:vMerge w:val="continue"/>
            <w:vAlign w:val="center"/>
          </w:tcPr>
          <w:p w14:paraId="67D0FC7A">
            <w:pPr>
              <w:spacing w:line="560" w:lineRule="exact"/>
              <w:jc w:val="left"/>
              <w:outlineLvl w:val="0"/>
              <w:rPr>
                <w:rFonts w:ascii="宋体" w:hAnsi="宋体" w:eastAsia="宋体" w:cs="Times New Roman"/>
              </w:rPr>
            </w:pPr>
          </w:p>
        </w:tc>
        <w:tc>
          <w:tcPr>
            <w:tcW w:w="668" w:type="dxa"/>
            <w:vAlign w:val="center"/>
          </w:tcPr>
          <w:p w14:paraId="0E003ACC">
            <w:pPr>
              <w:spacing w:line="560" w:lineRule="exact"/>
              <w:jc w:val="center"/>
              <w:rPr>
                <w:rFonts w:ascii="宋体" w:hAnsi="宋体" w:eastAsia="宋体" w:cs="Times New Roman"/>
                <w:b/>
                <w:bCs/>
              </w:rPr>
            </w:pPr>
            <w:r>
              <w:rPr>
                <w:rFonts w:hint="eastAsia" w:ascii="宋体" w:hAnsi="宋体" w:eastAsia="宋体" w:cs="方正书宋_GBK"/>
                <w:b/>
                <w:bCs/>
              </w:rPr>
              <w:t>合计</w:t>
            </w:r>
          </w:p>
        </w:tc>
        <w:tc>
          <w:tcPr>
            <w:tcW w:w="749" w:type="dxa"/>
            <w:vAlign w:val="center"/>
          </w:tcPr>
          <w:p w14:paraId="2DC5118C">
            <w:pPr>
              <w:spacing w:line="260" w:lineRule="exact"/>
              <w:jc w:val="center"/>
              <w:rPr>
                <w:rFonts w:ascii="宋体" w:hAnsi="宋体" w:eastAsia="宋体" w:cs="Times New Roman"/>
                <w:b/>
                <w:bCs/>
              </w:rPr>
            </w:pPr>
            <w:r>
              <w:rPr>
                <w:rFonts w:hint="eastAsia" w:ascii="宋体" w:hAnsi="宋体" w:eastAsia="宋体" w:cs="方正书宋_GBK"/>
                <w:b/>
                <w:bCs/>
              </w:rPr>
              <w:t>一般公共预算拨款</w:t>
            </w:r>
          </w:p>
        </w:tc>
        <w:tc>
          <w:tcPr>
            <w:tcW w:w="426" w:type="dxa"/>
            <w:vAlign w:val="center"/>
          </w:tcPr>
          <w:p w14:paraId="52D03E4F">
            <w:pPr>
              <w:spacing w:line="260" w:lineRule="exact"/>
              <w:jc w:val="center"/>
              <w:rPr>
                <w:rFonts w:ascii="宋体" w:hAnsi="宋体" w:eastAsia="宋体" w:cs="Times New Roman"/>
                <w:b/>
                <w:bCs/>
              </w:rPr>
            </w:pPr>
            <w:r>
              <w:rPr>
                <w:rFonts w:hint="eastAsia" w:ascii="宋体" w:hAnsi="宋体" w:eastAsia="宋体" w:cs="方正书宋_GBK"/>
                <w:b/>
                <w:bCs/>
              </w:rPr>
              <w:t>基金预算拨款</w:t>
            </w:r>
          </w:p>
        </w:tc>
        <w:tc>
          <w:tcPr>
            <w:tcW w:w="567" w:type="dxa"/>
            <w:vAlign w:val="center"/>
          </w:tcPr>
          <w:p w14:paraId="2CA4EA3F">
            <w:pPr>
              <w:spacing w:line="260" w:lineRule="exact"/>
              <w:jc w:val="center"/>
              <w:rPr>
                <w:rFonts w:ascii="宋体" w:hAnsi="宋体" w:eastAsia="宋体" w:cs="Times New Roman"/>
                <w:b/>
                <w:bCs/>
              </w:rPr>
            </w:pPr>
            <w:r>
              <w:rPr>
                <w:rFonts w:hint="eastAsia" w:ascii="宋体" w:hAnsi="宋体" w:eastAsia="宋体" w:cs="方正书宋_GBK"/>
                <w:b/>
                <w:bCs/>
              </w:rPr>
              <w:t>财政专户核拨</w:t>
            </w:r>
          </w:p>
        </w:tc>
        <w:tc>
          <w:tcPr>
            <w:tcW w:w="406" w:type="dxa"/>
            <w:vAlign w:val="center"/>
          </w:tcPr>
          <w:p w14:paraId="0632248C">
            <w:pPr>
              <w:spacing w:line="260" w:lineRule="exact"/>
              <w:jc w:val="center"/>
              <w:rPr>
                <w:rFonts w:ascii="宋体" w:hAnsi="宋体" w:eastAsia="宋体" w:cs="Times New Roman"/>
                <w:b/>
                <w:bCs/>
              </w:rPr>
            </w:pPr>
            <w:r>
              <w:rPr>
                <w:rFonts w:hint="eastAsia" w:ascii="宋体" w:hAnsi="宋体" w:eastAsia="宋体" w:cs="方正书宋_GBK"/>
                <w:b/>
                <w:bCs/>
              </w:rPr>
              <w:t>其他来源收入</w:t>
            </w:r>
          </w:p>
        </w:tc>
        <w:tc>
          <w:tcPr>
            <w:tcW w:w="444" w:type="dxa"/>
            <w:vMerge w:val="continue"/>
            <w:vAlign w:val="center"/>
          </w:tcPr>
          <w:p w14:paraId="3957A3F6">
            <w:pPr>
              <w:spacing w:line="560" w:lineRule="exact"/>
              <w:jc w:val="left"/>
              <w:outlineLvl w:val="0"/>
              <w:rPr>
                <w:rFonts w:ascii="宋体" w:hAnsi="宋体" w:eastAsia="宋体" w:cs="Times New Roman"/>
              </w:rPr>
            </w:pPr>
          </w:p>
        </w:tc>
      </w:tr>
      <w:tr w14:paraId="4EB1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6B90E97C">
            <w:pPr>
              <w:spacing w:line="240" w:lineRule="exact"/>
              <w:rPr>
                <w:rFonts w:ascii="宋体" w:hAnsi="宋体" w:eastAsia="宋体" w:cs="宋体"/>
                <w:color w:val="000000"/>
                <w:sz w:val="18"/>
                <w:szCs w:val="18"/>
              </w:rPr>
            </w:pPr>
            <w:r>
              <w:rPr>
                <w:rFonts w:hint="eastAsia"/>
                <w:color w:val="000000"/>
                <w:sz w:val="18"/>
                <w:szCs w:val="18"/>
              </w:rPr>
              <w:t>A</w:t>
            </w:r>
            <w:r>
              <w:rPr>
                <w:rStyle w:val="9"/>
                <w:rFonts w:hint="default"/>
              </w:rPr>
              <w:t>02010104台式计算机</w:t>
            </w:r>
          </w:p>
        </w:tc>
        <w:tc>
          <w:tcPr>
            <w:tcW w:w="667" w:type="dxa"/>
            <w:vAlign w:val="center"/>
          </w:tcPr>
          <w:p w14:paraId="03CD7B25">
            <w:pPr>
              <w:spacing w:line="240" w:lineRule="exact"/>
              <w:jc w:val="right"/>
              <w:rPr>
                <w:rFonts w:ascii="宋体" w:hAnsi="宋体" w:eastAsia="宋体" w:cs="Times New Roman"/>
              </w:rPr>
            </w:pPr>
            <w:r>
              <w:rPr>
                <w:rFonts w:hint="eastAsia" w:ascii="宋体" w:hAnsi="宋体" w:eastAsia="宋体" w:cs="Times New Roman"/>
              </w:rPr>
              <w:t>4</w:t>
            </w:r>
          </w:p>
        </w:tc>
        <w:tc>
          <w:tcPr>
            <w:tcW w:w="1065" w:type="dxa"/>
          </w:tcPr>
          <w:p w14:paraId="5B755B91">
            <w:pPr>
              <w:spacing w:line="240" w:lineRule="exact"/>
              <w:rPr>
                <w:rFonts w:ascii="宋体" w:hAnsi="宋体" w:eastAsia="宋体" w:cs="宋体"/>
                <w:color w:val="000000"/>
                <w:sz w:val="18"/>
                <w:szCs w:val="18"/>
              </w:rPr>
            </w:pPr>
            <w:r>
              <w:rPr>
                <w:rFonts w:hint="eastAsia"/>
                <w:color w:val="000000"/>
                <w:sz w:val="18"/>
                <w:szCs w:val="18"/>
              </w:rPr>
              <w:t>A</w:t>
            </w:r>
            <w:r>
              <w:rPr>
                <w:rStyle w:val="9"/>
                <w:rFonts w:hint="default"/>
              </w:rPr>
              <w:t>02010104台式计算机</w:t>
            </w:r>
          </w:p>
        </w:tc>
        <w:tc>
          <w:tcPr>
            <w:tcW w:w="442" w:type="dxa"/>
            <w:vAlign w:val="center"/>
          </w:tcPr>
          <w:p w14:paraId="7878C6DC">
            <w:pPr>
              <w:spacing w:line="560" w:lineRule="exact"/>
              <w:jc w:val="left"/>
              <w:rPr>
                <w:rFonts w:ascii="宋体" w:hAnsi="宋体" w:eastAsia="宋体" w:cs="Times New Roman"/>
              </w:rPr>
            </w:pPr>
          </w:p>
        </w:tc>
        <w:tc>
          <w:tcPr>
            <w:tcW w:w="462" w:type="dxa"/>
            <w:vAlign w:val="center"/>
          </w:tcPr>
          <w:p w14:paraId="1AF4ED46">
            <w:pPr>
              <w:spacing w:line="560" w:lineRule="exact"/>
              <w:jc w:val="left"/>
              <w:rPr>
                <w:rFonts w:ascii="宋体" w:hAnsi="宋体" w:eastAsia="宋体" w:cs="Times New Roman"/>
              </w:rPr>
            </w:pPr>
            <w:r>
              <w:rPr>
                <w:rFonts w:hint="eastAsia" w:ascii="宋体" w:hAnsi="宋体" w:eastAsia="宋体" w:cs="Times New Roman"/>
              </w:rPr>
              <w:t>台</w:t>
            </w:r>
          </w:p>
        </w:tc>
        <w:tc>
          <w:tcPr>
            <w:tcW w:w="549" w:type="dxa"/>
            <w:vAlign w:val="center"/>
          </w:tcPr>
          <w:p w14:paraId="219D7E75">
            <w:pPr>
              <w:spacing w:line="560" w:lineRule="exact"/>
              <w:jc w:val="right"/>
              <w:rPr>
                <w:rFonts w:ascii="宋体" w:hAnsi="宋体" w:eastAsia="宋体" w:cs="Times New Roman"/>
              </w:rPr>
            </w:pPr>
            <w:r>
              <w:rPr>
                <w:rFonts w:hint="eastAsia" w:ascii="宋体" w:hAnsi="宋体" w:eastAsia="宋体" w:cs="Times New Roman"/>
              </w:rPr>
              <w:t>10</w:t>
            </w:r>
          </w:p>
        </w:tc>
        <w:tc>
          <w:tcPr>
            <w:tcW w:w="673" w:type="dxa"/>
            <w:vAlign w:val="center"/>
          </w:tcPr>
          <w:p w14:paraId="665C756B">
            <w:pPr>
              <w:spacing w:line="560" w:lineRule="exact"/>
              <w:jc w:val="right"/>
              <w:rPr>
                <w:rFonts w:ascii="宋体" w:hAnsi="宋体" w:eastAsia="宋体" w:cs="Times New Roman"/>
              </w:rPr>
            </w:pPr>
            <w:r>
              <w:rPr>
                <w:rFonts w:hint="eastAsia" w:ascii="宋体" w:hAnsi="宋体" w:eastAsia="宋体" w:cs="Times New Roman"/>
              </w:rPr>
              <w:t>0.4</w:t>
            </w:r>
          </w:p>
        </w:tc>
        <w:tc>
          <w:tcPr>
            <w:tcW w:w="764" w:type="dxa"/>
            <w:vAlign w:val="center"/>
          </w:tcPr>
          <w:p w14:paraId="050BE036">
            <w:pPr>
              <w:spacing w:line="560" w:lineRule="exact"/>
              <w:jc w:val="right"/>
              <w:rPr>
                <w:rFonts w:ascii="宋体" w:hAnsi="宋体" w:eastAsia="宋体" w:cs="Times New Roman"/>
              </w:rPr>
            </w:pPr>
            <w:r>
              <w:rPr>
                <w:rFonts w:hint="eastAsia" w:ascii="宋体" w:hAnsi="宋体" w:eastAsia="宋体" w:cs="Times New Roman"/>
              </w:rPr>
              <w:t>4</w:t>
            </w:r>
          </w:p>
        </w:tc>
        <w:tc>
          <w:tcPr>
            <w:tcW w:w="668" w:type="dxa"/>
            <w:vAlign w:val="center"/>
          </w:tcPr>
          <w:p w14:paraId="4CA1E0FE">
            <w:pPr>
              <w:spacing w:line="560" w:lineRule="exact"/>
              <w:jc w:val="right"/>
              <w:rPr>
                <w:rFonts w:ascii="宋体" w:hAnsi="宋体" w:eastAsia="宋体" w:cs="Times New Roman"/>
              </w:rPr>
            </w:pPr>
            <w:r>
              <w:rPr>
                <w:rFonts w:hint="eastAsia" w:ascii="宋体" w:hAnsi="宋体" w:eastAsia="宋体" w:cs="Times New Roman"/>
              </w:rPr>
              <w:t>4</w:t>
            </w:r>
          </w:p>
        </w:tc>
        <w:tc>
          <w:tcPr>
            <w:tcW w:w="749" w:type="dxa"/>
            <w:vAlign w:val="center"/>
          </w:tcPr>
          <w:p w14:paraId="575A74B4">
            <w:pPr>
              <w:spacing w:line="560" w:lineRule="exact"/>
              <w:jc w:val="right"/>
              <w:rPr>
                <w:rFonts w:ascii="宋体" w:hAnsi="宋体" w:eastAsia="宋体" w:cs="Times New Roman"/>
              </w:rPr>
            </w:pPr>
            <w:r>
              <w:rPr>
                <w:rFonts w:hint="eastAsia" w:ascii="宋体" w:hAnsi="宋体" w:eastAsia="宋体" w:cs="Times New Roman"/>
              </w:rPr>
              <w:t>4</w:t>
            </w:r>
          </w:p>
        </w:tc>
        <w:tc>
          <w:tcPr>
            <w:tcW w:w="426" w:type="dxa"/>
            <w:vAlign w:val="center"/>
          </w:tcPr>
          <w:p w14:paraId="48DEE237">
            <w:pPr>
              <w:spacing w:line="560" w:lineRule="exact"/>
              <w:jc w:val="right"/>
              <w:rPr>
                <w:rFonts w:ascii="宋体" w:hAnsi="宋体" w:eastAsia="宋体" w:cs="Times New Roman"/>
              </w:rPr>
            </w:pPr>
          </w:p>
        </w:tc>
        <w:tc>
          <w:tcPr>
            <w:tcW w:w="567" w:type="dxa"/>
            <w:vAlign w:val="center"/>
          </w:tcPr>
          <w:p w14:paraId="0DAC66D1">
            <w:pPr>
              <w:spacing w:line="560" w:lineRule="exact"/>
              <w:jc w:val="right"/>
              <w:rPr>
                <w:rFonts w:ascii="宋体" w:hAnsi="宋体" w:eastAsia="宋体" w:cs="Times New Roman"/>
              </w:rPr>
            </w:pPr>
          </w:p>
        </w:tc>
        <w:tc>
          <w:tcPr>
            <w:tcW w:w="406" w:type="dxa"/>
            <w:vAlign w:val="center"/>
          </w:tcPr>
          <w:p w14:paraId="25F71765">
            <w:pPr>
              <w:spacing w:line="560" w:lineRule="exact"/>
              <w:jc w:val="right"/>
              <w:rPr>
                <w:rFonts w:ascii="宋体" w:hAnsi="宋体" w:eastAsia="宋体" w:cs="Times New Roman"/>
              </w:rPr>
            </w:pPr>
          </w:p>
        </w:tc>
        <w:tc>
          <w:tcPr>
            <w:tcW w:w="444" w:type="dxa"/>
            <w:vAlign w:val="center"/>
          </w:tcPr>
          <w:p w14:paraId="5A4F995A">
            <w:pPr>
              <w:spacing w:line="560" w:lineRule="exact"/>
              <w:jc w:val="right"/>
              <w:rPr>
                <w:rFonts w:ascii="宋体" w:hAnsi="宋体" w:eastAsia="宋体" w:cs="Times New Roman"/>
              </w:rPr>
            </w:pPr>
          </w:p>
        </w:tc>
      </w:tr>
      <w:tr w14:paraId="20AB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424C435C">
            <w:pPr>
              <w:spacing w:line="240" w:lineRule="exact"/>
              <w:rPr>
                <w:rFonts w:ascii="宋体" w:hAnsi="宋体" w:eastAsia="宋体" w:cs="宋体"/>
                <w:color w:val="000000"/>
                <w:sz w:val="18"/>
                <w:szCs w:val="18"/>
              </w:rPr>
            </w:pPr>
            <w:r>
              <w:rPr>
                <w:rFonts w:hint="eastAsia"/>
                <w:color w:val="000000"/>
                <w:sz w:val="18"/>
                <w:szCs w:val="18"/>
              </w:rPr>
              <w:t>A</w:t>
            </w:r>
            <w:r>
              <w:rPr>
                <w:rStyle w:val="9"/>
                <w:rFonts w:hint="default"/>
              </w:rPr>
              <w:t>020204多功能一体机</w:t>
            </w:r>
          </w:p>
        </w:tc>
        <w:tc>
          <w:tcPr>
            <w:tcW w:w="667" w:type="dxa"/>
            <w:vAlign w:val="center"/>
          </w:tcPr>
          <w:p w14:paraId="35D641EC">
            <w:pPr>
              <w:spacing w:line="240" w:lineRule="exact"/>
              <w:jc w:val="right"/>
              <w:rPr>
                <w:rFonts w:ascii="宋体" w:hAnsi="宋体" w:eastAsia="宋体" w:cs="Times New Roman"/>
              </w:rPr>
            </w:pPr>
            <w:r>
              <w:rPr>
                <w:rFonts w:hint="eastAsia" w:ascii="宋体" w:hAnsi="宋体" w:eastAsia="宋体" w:cs="Times New Roman"/>
              </w:rPr>
              <w:t>1.4</w:t>
            </w:r>
          </w:p>
        </w:tc>
        <w:tc>
          <w:tcPr>
            <w:tcW w:w="1065" w:type="dxa"/>
          </w:tcPr>
          <w:p w14:paraId="3E608892">
            <w:pPr>
              <w:spacing w:line="240" w:lineRule="exact"/>
              <w:rPr>
                <w:rFonts w:ascii="宋体" w:hAnsi="宋体" w:eastAsia="宋体" w:cs="宋体"/>
                <w:color w:val="000000"/>
                <w:sz w:val="18"/>
                <w:szCs w:val="18"/>
              </w:rPr>
            </w:pPr>
            <w:r>
              <w:rPr>
                <w:rFonts w:hint="eastAsia"/>
                <w:color w:val="000000"/>
                <w:sz w:val="18"/>
                <w:szCs w:val="18"/>
              </w:rPr>
              <w:t>A</w:t>
            </w:r>
            <w:r>
              <w:rPr>
                <w:rStyle w:val="9"/>
                <w:rFonts w:hint="default"/>
              </w:rPr>
              <w:t>020204多功能一体机</w:t>
            </w:r>
          </w:p>
        </w:tc>
        <w:tc>
          <w:tcPr>
            <w:tcW w:w="442" w:type="dxa"/>
            <w:vAlign w:val="center"/>
          </w:tcPr>
          <w:p w14:paraId="6AEC06A4">
            <w:pPr>
              <w:spacing w:line="560" w:lineRule="exact"/>
              <w:jc w:val="left"/>
              <w:rPr>
                <w:rFonts w:ascii="宋体" w:hAnsi="宋体" w:eastAsia="宋体" w:cs="Times New Roman"/>
              </w:rPr>
            </w:pPr>
          </w:p>
        </w:tc>
        <w:tc>
          <w:tcPr>
            <w:tcW w:w="462" w:type="dxa"/>
            <w:vAlign w:val="center"/>
          </w:tcPr>
          <w:p w14:paraId="71CFCC1B">
            <w:pPr>
              <w:spacing w:line="560" w:lineRule="exact"/>
              <w:jc w:val="left"/>
              <w:rPr>
                <w:rFonts w:ascii="宋体" w:hAnsi="宋体" w:eastAsia="宋体" w:cs="Times New Roman"/>
              </w:rPr>
            </w:pPr>
            <w:r>
              <w:rPr>
                <w:rFonts w:hint="eastAsia" w:ascii="宋体" w:hAnsi="宋体" w:eastAsia="宋体" w:cs="Times New Roman"/>
              </w:rPr>
              <w:t>台</w:t>
            </w:r>
          </w:p>
        </w:tc>
        <w:tc>
          <w:tcPr>
            <w:tcW w:w="549" w:type="dxa"/>
            <w:vAlign w:val="center"/>
          </w:tcPr>
          <w:p w14:paraId="332B8E21">
            <w:pPr>
              <w:spacing w:line="560" w:lineRule="exact"/>
              <w:jc w:val="right"/>
              <w:rPr>
                <w:rFonts w:ascii="宋体" w:hAnsi="宋体" w:eastAsia="宋体" w:cs="Times New Roman"/>
              </w:rPr>
            </w:pPr>
            <w:r>
              <w:rPr>
                <w:rFonts w:hint="eastAsia" w:ascii="宋体" w:hAnsi="宋体" w:eastAsia="宋体" w:cs="Times New Roman"/>
              </w:rPr>
              <w:t>7</w:t>
            </w:r>
          </w:p>
        </w:tc>
        <w:tc>
          <w:tcPr>
            <w:tcW w:w="673" w:type="dxa"/>
            <w:vAlign w:val="center"/>
          </w:tcPr>
          <w:p w14:paraId="300BDB10">
            <w:pPr>
              <w:spacing w:line="560" w:lineRule="exact"/>
              <w:jc w:val="right"/>
              <w:rPr>
                <w:rFonts w:ascii="宋体" w:hAnsi="宋体" w:eastAsia="宋体" w:cs="Times New Roman"/>
              </w:rPr>
            </w:pPr>
            <w:r>
              <w:rPr>
                <w:rFonts w:hint="eastAsia" w:ascii="宋体" w:hAnsi="宋体" w:eastAsia="宋体" w:cs="Times New Roman"/>
              </w:rPr>
              <w:t>0.2</w:t>
            </w:r>
          </w:p>
        </w:tc>
        <w:tc>
          <w:tcPr>
            <w:tcW w:w="764" w:type="dxa"/>
            <w:vAlign w:val="center"/>
          </w:tcPr>
          <w:p w14:paraId="364810EA">
            <w:pPr>
              <w:spacing w:line="560" w:lineRule="exact"/>
              <w:jc w:val="right"/>
              <w:rPr>
                <w:rFonts w:ascii="宋体" w:hAnsi="宋体" w:eastAsia="宋体" w:cs="Times New Roman"/>
              </w:rPr>
            </w:pPr>
            <w:r>
              <w:rPr>
                <w:rFonts w:hint="eastAsia" w:ascii="宋体" w:hAnsi="宋体" w:eastAsia="宋体" w:cs="Times New Roman"/>
              </w:rPr>
              <w:t>1.4</w:t>
            </w:r>
          </w:p>
        </w:tc>
        <w:tc>
          <w:tcPr>
            <w:tcW w:w="668" w:type="dxa"/>
            <w:vAlign w:val="center"/>
          </w:tcPr>
          <w:p w14:paraId="2E17630C">
            <w:pPr>
              <w:spacing w:line="560" w:lineRule="exact"/>
              <w:jc w:val="right"/>
              <w:rPr>
                <w:rFonts w:ascii="宋体" w:hAnsi="宋体" w:eastAsia="宋体" w:cs="Times New Roman"/>
              </w:rPr>
            </w:pPr>
            <w:r>
              <w:rPr>
                <w:rFonts w:hint="eastAsia" w:ascii="宋体" w:hAnsi="宋体" w:eastAsia="宋体" w:cs="Times New Roman"/>
              </w:rPr>
              <w:t>1.4</w:t>
            </w:r>
          </w:p>
        </w:tc>
        <w:tc>
          <w:tcPr>
            <w:tcW w:w="749" w:type="dxa"/>
            <w:vAlign w:val="center"/>
          </w:tcPr>
          <w:p w14:paraId="1AB09CB6">
            <w:pPr>
              <w:spacing w:line="560" w:lineRule="exact"/>
              <w:jc w:val="right"/>
              <w:rPr>
                <w:rFonts w:ascii="宋体" w:hAnsi="宋体" w:eastAsia="宋体" w:cs="Times New Roman"/>
              </w:rPr>
            </w:pPr>
            <w:r>
              <w:rPr>
                <w:rFonts w:hint="eastAsia" w:ascii="宋体" w:hAnsi="宋体" w:eastAsia="宋体" w:cs="Times New Roman"/>
              </w:rPr>
              <w:t>1.4</w:t>
            </w:r>
          </w:p>
        </w:tc>
        <w:tc>
          <w:tcPr>
            <w:tcW w:w="426" w:type="dxa"/>
            <w:vAlign w:val="center"/>
          </w:tcPr>
          <w:p w14:paraId="3F8CF55E">
            <w:pPr>
              <w:spacing w:line="560" w:lineRule="exact"/>
              <w:jc w:val="right"/>
              <w:rPr>
                <w:rFonts w:ascii="宋体" w:hAnsi="宋体" w:eastAsia="宋体" w:cs="Times New Roman"/>
              </w:rPr>
            </w:pPr>
          </w:p>
        </w:tc>
        <w:tc>
          <w:tcPr>
            <w:tcW w:w="567" w:type="dxa"/>
            <w:vAlign w:val="center"/>
          </w:tcPr>
          <w:p w14:paraId="04425860">
            <w:pPr>
              <w:spacing w:line="560" w:lineRule="exact"/>
              <w:jc w:val="right"/>
              <w:rPr>
                <w:rFonts w:ascii="宋体" w:hAnsi="宋体" w:eastAsia="宋体" w:cs="Times New Roman"/>
              </w:rPr>
            </w:pPr>
          </w:p>
        </w:tc>
        <w:tc>
          <w:tcPr>
            <w:tcW w:w="406" w:type="dxa"/>
            <w:vAlign w:val="center"/>
          </w:tcPr>
          <w:p w14:paraId="31A0DC8C">
            <w:pPr>
              <w:spacing w:line="560" w:lineRule="exact"/>
              <w:jc w:val="right"/>
              <w:rPr>
                <w:rFonts w:ascii="宋体" w:hAnsi="宋体" w:eastAsia="宋体" w:cs="Times New Roman"/>
              </w:rPr>
            </w:pPr>
          </w:p>
        </w:tc>
        <w:tc>
          <w:tcPr>
            <w:tcW w:w="444" w:type="dxa"/>
            <w:vAlign w:val="center"/>
          </w:tcPr>
          <w:p w14:paraId="5B3C90E3">
            <w:pPr>
              <w:spacing w:line="560" w:lineRule="exact"/>
              <w:jc w:val="right"/>
              <w:rPr>
                <w:rFonts w:ascii="宋体" w:hAnsi="宋体" w:eastAsia="宋体" w:cs="Times New Roman"/>
              </w:rPr>
            </w:pPr>
          </w:p>
        </w:tc>
      </w:tr>
      <w:tr w14:paraId="713F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5F065F66">
            <w:pPr>
              <w:spacing w:line="240" w:lineRule="exact"/>
              <w:rPr>
                <w:rFonts w:ascii="宋体" w:hAnsi="宋体" w:eastAsia="宋体" w:cs="宋体"/>
                <w:color w:val="000000"/>
                <w:sz w:val="18"/>
                <w:szCs w:val="18"/>
              </w:rPr>
            </w:pPr>
            <w:r>
              <w:rPr>
                <w:rFonts w:hint="eastAsia"/>
                <w:color w:val="000000"/>
                <w:sz w:val="18"/>
                <w:szCs w:val="18"/>
              </w:rPr>
              <w:t>复印机</w:t>
            </w:r>
          </w:p>
        </w:tc>
        <w:tc>
          <w:tcPr>
            <w:tcW w:w="667" w:type="dxa"/>
            <w:vAlign w:val="center"/>
          </w:tcPr>
          <w:p w14:paraId="5B8A6C87">
            <w:pPr>
              <w:spacing w:line="240" w:lineRule="exact"/>
              <w:jc w:val="right"/>
              <w:rPr>
                <w:rFonts w:ascii="宋体" w:hAnsi="宋体" w:eastAsia="宋体" w:cs="Times New Roman"/>
              </w:rPr>
            </w:pPr>
            <w:r>
              <w:rPr>
                <w:rFonts w:hint="eastAsia" w:ascii="宋体" w:hAnsi="宋体" w:eastAsia="宋体" w:cs="Times New Roman"/>
              </w:rPr>
              <w:t>1.8</w:t>
            </w:r>
          </w:p>
        </w:tc>
        <w:tc>
          <w:tcPr>
            <w:tcW w:w="1065" w:type="dxa"/>
          </w:tcPr>
          <w:p w14:paraId="3A929C6A">
            <w:pPr>
              <w:spacing w:line="240" w:lineRule="exact"/>
              <w:rPr>
                <w:rFonts w:ascii="宋体" w:hAnsi="宋体" w:eastAsia="宋体" w:cs="宋体"/>
                <w:color w:val="000000"/>
                <w:sz w:val="18"/>
                <w:szCs w:val="18"/>
              </w:rPr>
            </w:pPr>
            <w:r>
              <w:rPr>
                <w:rFonts w:hint="eastAsia"/>
                <w:color w:val="000000"/>
                <w:sz w:val="18"/>
                <w:szCs w:val="18"/>
              </w:rPr>
              <w:t>复印机</w:t>
            </w:r>
          </w:p>
        </w:tc>
        <w:tc>
          <w:tcPr>
            <w:tcW w:w="442" w:type="dxa"/>
            <w:vAlign w:val="center"/>
          </w:tcPr>
          <w:p w14:paraId="67C3CBA1">
            <w:pPr>
              <w:spacing w:line="560" w:lineRule="exact"/>
              <w:jc w:val="left"/>
              <w:rPr>
                <w:rFonts w:ascii="宋体" w:hAnsi="宋体" w:eastAsia="宋体" w:cs="Times New Roman"/>
              </w:rPr>
            </w:pPr>
          </w:p>
        </w:tc>
        <w:tc>
          <w:tcPr>
            <w:tcW w:w="462" w:type="dxa"/>
            <w:vAlign w:val="center"/>
          </w:tcPr>
          <w:p w14:paraId="4D3377A9">
            <w:pPr>
              <w:spacing w:line="560" w:lineRule="exact"/>
              <w:jc w:val="left"/>
              <w:rPr>
                <w:rFonts w:ascii="宋体" w:hAnsi="宋体" w:eastAsia="宋体" w:cs="Times New Roman"/>
              </w:rPr>
            </w:pPr>
            <w:r>
              <w:rPr>
                <w:rFonts w:hint="eastAsia" w:ascii="宋体" w:hAnsi="宋体" w:eastAsia="宋体" w:cs="Times New Roman"/>
              </w:rPr>
              <w:t>台</w:t>
            </w:r>
          </w:p>
        </w:tc>
        <w:tc>
          <w:tcPr>
            <w:tcW w:w="549" w:type="dxa"/>
            <w:vAlign w:val="center"/>
          </w:tcPr>
          <w:p w14:paraId="446D1830">
            <w:pPr>
              <w:spacing w:line="560" w:lineRule="exact"/>
              <w:jc w:val="right"/>
              <w:rPr>
                <w:rFonts w:ascii="宋体" w:hAnsi="宋体" w:eastAsia="宋体" w:cs="Times New Roman"/>
              </w:rPr>
            </w:pPr>
            <w:r>
              <w:rPr>
                <w:rFonts w:hint="eastAsia" w:ascii="宋体" w:hAnsi="宋体" w:eastAsia="宋体" w:cs="Times New Roman"/>
              </w:rPr>
              <w:t>2</w:t>
            </w:r>
          </w:p>
        </w:tc>
        <w:tc>
          <w:tcPr>
            <w:tcW w:w="673" w:type="dxa"/>
            <w:vAlign w:val="center"/>
          </w:tcPr>
          <w:p w14:paraId="57DE4712">
            <w:pPr>
              <w:spacing w:line="560" w:lineRule="exact"/>
              <w:jc w:val="right"/>
              <w:rPr>
                <w:rFonts w:ascii="宋体" w:hAnsi="宋体" w:eastAsia="宋体" w:cs="Times New Roman"/>
              </w:rPr>
            </w:pPr>
            <w:r>
              <w:rPr>
                <w:rFonts w:hint="eastAsia" w:ascii="宋体" w:hAnsi="宋体" w:eastAsia="宋体" w:cs="Times New Roman"/>
              </w:rPr>
              <w:t>0.9</w:t>
            </w:r>
          </w:p>
        </w:tc>
        <w:tc>
          <w:tcPr>
            <w:tcW w:w="764" w:type="dxa"/>
            <w:vAlign w:val="center"/>
          </w:tcPr>
          <w:p w14:paraId="61B635E2">
            <w:pPr>
              <w:spacing w:line="560" w:lineRule="exact"/>
              <w:jc w:val="right"/>
              <w:rPr>
                <w:rFonts w:ascii="宋体" w:hAnsi="宋体" w:eastAsia="宋体" w:cs="Times New Roman"/>
              </w:rPr>
            </w:pPr>
            <w:r>
              <w:rPr>
                <w:rFonts w:hint="eastAsia" w:ascii="宋体" w:hAnsi="宋体" w:eastAsia="宋体" w:cs="Times New Roman"/>
              </w:rPr>
              <w:t>1.8</w:t>
            </w:r>
          </w:p>
        </w:tc>
        <w:tc>
          <w:tcPr>
            <w:tcW w:w="668" w:type="dxa"/>
            <w:vAlign w:val="center"/>
          </w:tcPr>
          <w:p w14:paraId="29334ADD">
            <w:pPr>
              <w:spacing w:line="560" w:lineRule="exact"/>
              <w:jc w:val="right"/>
              <w:rPr>
                <w:rFonts w:ascii="宋体" w:hAnsi="宋体" w:eastAsia="宋体" w:cs="Times New Roman"/>
              </w:rPr>
            </w:pPr>
            <w:r>
              <w:rPr>
                <w:rFonts w:hint="eastAsia" w:ascii="宋体" w:hAnsi="宋体" w:eastAsia="宋体" w:cs="Times New Roman"/>
              </w:rPr>
              <w:t>1.8</w:t>
            </w:r>
          </w:p>
        </w:tc>
        <w:tc>
          <w:tcPr>
            <w:tcW w:w="749" w:type="dxa"/>
            <w:vAlign w:val="center"/>
          </w:tcPr>
          <w:p w14:paraId="141631C4">
            <w:pPr>
              <w:spacing w:line="560" w:lineRule="exact"/>
              <w:jc w:val="right"/>
              <w:rPr>
                <w:rFonts w:ascii="宋体" w:hAnsi="宋体" w:eastAsia="宋体" w:cs="Times New Roman"/>
              </w:rPr>
            </w:pPr>
            <w:r>
              <w:rPr>
                <w:rFonts w:hint="eastAsia" w:ascii="宋体" w:hAnsi="宋体" w:eastAsia="宋体" w:cs="Times New Roman"/>
              </w:rPr>
              <w:t>1.8</w:t>
            </w:r>
          </w:p>
        </w:tc>
        <w:tc>
          <w:tcPr>
            <w:tcW w:w="426" w:type="dxa"/>
            <w:vAlign w:val="center"/>
          </w:tcPr>
          <w:p w14:paraId="53713C9C">
            <w:pPr>
              <w:spacing w:line="560" w:lineRule="exact"/>
              <w:jc w:val="right"/>
              <w:rPr>
                <w:rFonts w:ascii="宋体" w:hAnsi="宋体" w:eastAsia="宋体" w:cs="Times New Roman"/>
              </w:rPr>
            </w:pPr>
          </w:p>
        </w:tc>
        <w:tc>
          <w:tcPr>
            <w:tcW w:w="567" w:type="dxa"/>
            <w:vAlign w:val="center"/>
          </w:tcPr>
          <w:p w14:paraId="252FED24">
            <w:pPr>
              <w:spacing w:line="560" w:lineRule="exact"/>
              <w:jc w:val="right"/>
              <w:rPr>
                <w:rFonts w:ascii="宋体" w:hAnsi="宋体" w:eastAsia="宋体" w:cs="Times New Roman"/>
              </w:rPr>
            </w:pPr>
          </w:p>
        </w:tc>
        <w:tc>
          <w:tcPr>
            <w:tcW w:w="406" w:type="dxa"/>
            <w:vAlign w:val="center"/>
          </w:tcPr>
          <w:p w14:paraId="53E23294">
            <w:pPr>
              <w:spacing w:line="560" w:lineRule="exact"/>
              <w:jc w:val="right"/>
              <w:rPr>
                <w:rFonts w:ascii="宋体" w:hAnsi="宋体" w:eastAsia="宋体" w:cs="Times New Roman"/>
              </w:rPr>
            </w:pPr>
          </w:p>
        </w:tc>
        <w:tc>
          <w:tcPr>
            <w:tcW w:w="444" w:type="dxa"/>
            <w:vAlign w:val="center"/>
          </w:tcPr>
          <w:p w14:paraId="12984C0E">
            <w:pPr>
              <w:spacing w:line="560" w:lineRule="exact"/>
              <w:jc w:val="right"/>
              <w:rPr>
                <w:rFonts w:ascii="宋体" w:hAnsi="宋体" w:eastAsia="宋体" w:cs="Times New Roman"/>
              </w:rPr>
            </w:pPr>
          </w:p>
        </w:tc>
      </w:tr>
      <w:tr w14:paraId="42C80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255A2785">
            <w:pPr>
              <w:spacing w:line="240" w:lineRule="exact"/>
              <w:rPr>
                <w:rFonts w:ascii="宋体" w:hAnsi="宋体" w:eastAsia="宋体" w:cs="宋体"/>
                <w:color w:val="000000"/>
                <w:sz w:val="18"/>
                <w:szCs w:val="18"/>
              </w:rPr>
            </w:pPr>
            <w:r>
              <w:rPr>
                <w:rFonts w:hint="eastAsia"/>
                <w:color w:val="000000"/>
                <w:sz w:val="18"/>
                <w:szCs w:val="18"/>
              </w:rPr>
              <w:t>空调</w:t>
            </w:r>
          </w:p>
        </w:tc>
        <w:tc>
          <w:tcPr>
            <w:tcW w:w="667" w:type="dxa"/>
            <w:vAlign w:val="center"/>
          </w:tcPr>
          <w:p w14:paraId="0820B005">
            <w:pPr>
              <w:spacing w:line="240" w:lineRule="exact"/>
              <w:jc w:val="right"/>
              <w:rPr>
                <w:rFonts w:ascii="宋体" w:hAnsi="宋体" w:eastAsia="宋体" w:cs="Times New Roman"/>
              </w:rPr>
            </w:pPr>
            <w:r>
              <w:rPr>
                <w:rFonts w:hint="eastAsia" w:ascii="宋体" w:hAnsi="宋体" w:eastAsia="宋体" w:cs="Times New Roman"/>
              </w:rPr>
              <w:t>2</w:t>
            </w:r>
          </w:p>
        </w:tc>
        <w:tc>
          <w:tcPr>
            <w:tcW w:w="1065" w:type="dxa"/>
          </w:tcPr>
          <w:p w14:paraId="78BB9732">
            <w:pPr>
              <w:spacing w:line="240" w:lineRule="exact"/>
              <w:rPr>
                <w:rFonts w:ascii="宋体" w:hAnsi="宋体" w:eastAsia="宋体" w:cs="宋体"/>
                <w:color w:val="000000"/>
                <w:sz w:val="18"/>
                <w:szCs w:val="18"/>
              </w:rPr>
            </w:pPr>
            <w:r>
              <w:rPr>
                <w:rFonts w:hint="eastAsia"/>
                <w:color w:val="000000"/>
                <w:sz w:val="18"/>
                <w:szCs w:val="18"/>
              </w:rPr>
              <w:t>空调</w:t>
            </w:r>
          </w:p>
        </w:tc>
        <w:tc>
          <w:tcPr>
            <w:tcW w:w="442" w:type="dxa"/>
            <w:vAlign w:val="center"/>
          </w:tcPr>
          <w:p w14:paraId="4035BCCE">
            <w:pPr>
              <w:spacing w:line="560" w:lineRule="exact"/>
              <w:jc w:val="left"/>
              <w:rPr>
                <w:rFonts w:ascii="宋体" w:hAnsi="宋体" w:eastAsia="宋体" w:cs="Times New Roman"/>
              </w:rPr>
            </w:pPr>
          </w:p>
        </w:tc>
        <w:tc>
          <w:tcPr>
            <w:tcW w:w="462" w:type="dxa"/>
            <w:vAlign w:val="center"/>
          </w:tcPr>
          <w:p w14:paraId="641258F6">
            <w:pPr>
              <w:spacing w:line="560" w:lineRule="exact"/>
              <w:jc w:val="left"/>
              <w:rPr>
                <w:rFonts w:ascii="宋体" w:hAnsi="宋体" w:eastAsia="宋体" w:cs="Times New Roman"/>
              </w:rPr>
            </w:pPr>
            <w:r>
              <w:rPr>
                <w:rFonts w:hint="eastAsia" w:ascii="宋体" w:hAnsi="宋体" w:eastAsia="宋体" w:cs="Times New Roman"/>
              </w:rPr>
              <w:t>台</w:t>
            </w:r>
          </w:p>
        </w:tc>
        <w:tc>
          <w:tcPr>
            <w:tcW w:w="549" w:type="dxa"/>
            <w:vAlign w:val="center"/>
          </w:tcPr>
          <w:p w14:paraId="3604B8E7">
            <w:pPr>
              <w:spacing w:line="560" w:lineRule="exact"/>
              <w:jc w:val="right"/>
              <w:rPr>
                <w:rFonts w:ascii="宋体" w:hAnsi="宋体" w:eastAsia="宋体" w:cs="Times New Roman"/>
              </w:rPr>
            </w:pPr>
            <w:r>
              <w:rPr>
                <w:rFonts w:hint="eastAsia" w:ascii="宋体" w:hAnsi="宋体" w:eastAsia="宋体" w:cs="Times New Roman"/>
              </w:rPr>
              <w:t>5</w:t>
            </w:r>
          </w:p>
        </w:tc>
        <w:tc>
          <w:tcPr>
            <w:tcW w:w="673" w:type="dxa"/>
            <w:vAlign w:val="center"/>
          </w:tcPr>
          <w:p w14:paraId="17B8E68E">
            <w:pPr>
              <w:spacing w:line="560" w:lineRule="exact"/>
              <w:jc w:val="right"/>
              <w:rPr>
                <w:rFonts w:ascii="宋体" w:hAnsi="宋体" w:eastAsia="宋体" w:cs="Times New Roman"/>
              </w:rPr>
            </w:pPr>
            <w:r>
              <w:rPr>
                <w:rFonts w:hint="eastAsia" w:ascii="宋体" w:hAnsi="宋体" w:eastAsia="宋体" w:cs="Times New Roman"/>
              </w:rPr>
              <w:t>0.4</w:t>
            </w:r>
          </w:p>
        </w:tc>
        <w:tc>
          <w:tcPr>
            <w:tcW w:w="764" w:type="dxa"/>
            <w:vAlign w:val="center"/>
          </w:tcPr>
          <w:p w14:paraId="759A67C2">
            <w:pPr>
              <w:spacing w:line="560" w:lineRule="exact"/>
              <w:jc w:val="right"/>
              <w:rPr>
                <w:rFonts w:ascii="宋体" w:hAnsi="宋体" w:eastAsia="宋体" w:cs="Times New Roman"/>
              </w:rPr>
            </w:pPr>
            <w:r>
              <w:rPr>
                <w:rFonts w:hint="eastAsia" w:ascii="宋体" w:hAnsi="宋体" w:eastAsia="宋体" w:cs="Times New Roman"/>
              </w:rPr>
              <w:t>2</w:t>
            </w:r>
          </w:p>
        </w:tc>
        <w:tc>
          <w:tcPr>
            <w:tcW w:w="668" w:type="dxa"/>
            <w:vAlign w:val="center"/>
          </w:tcPr>
          <w:p w14:paraId="5841C30D">
            <w:pPr>
              <w:spacing w:line="560" w:lineRule="exact"/>
              <w:jc w:val="right"/>
              <w:rPr>
                <w:rFonts w:ascii="宋体" w:hAnsi="宋体" w:eastAsia="宋体" w:cs="Times New Roman"/>
              </w:rPr>
            </w:pPr>
            <w:r>
              <w:rPr>
                <w:rFonts w:hint="eastAsia" w:ascii="宋体" w:hAnsi="宋体" w:eastAsia="宋体" w:cs="Times New Roman"/>
              </w:rPr>
              <w:t>2</w:t>
            </w:r>
          </w:p>
        </w:tc>
        <w:tc>
          <w:tcPr>
            <w:tcW w:w="749" w:type="dxa"/>
            <w:vAlign w:val="center"/>
          </w:tcPr>
          <w:p w14:paraId="11D2A5C8">
            <w:pPr>
              <w:spacing w:line="560" w:lineRule="exact"/>
              <w:jc w:val="right"/>
              <w:rPr>
                <w:rFonts w:ascii="宋体" w:hAnsi="宋体" w:eastAsia="宋体" w:cs="Times New Roman"/>
              </w:rPr>
            </w:pPr>
            <w:r>
              <w:rPr>
                <w:rFonts w:hint="eastAsia" w:ascii="宋体" w:hAnsi="宋体" w:eastAsia="宋体" w:cs="Times New Roman"/>
              </w:rPr>
              <w:t>2</w:t>
            </w:r>
          </w:p>
        </w:tc>
        <w:tc>
          <w:tcPr>
            <w:tcW w:w="426" w:type="dxa"/>
            <w:vAlign w:val="center"/>
          </w:tcPr>
          <w:p w14:paraId="4A176B81">
            <w:pPr>
              <w:spacing w:line="560" w:lineRule="exact"/>
              <w:jc w:val="right"/>
              <w:rPr>
                <w:rFonts w:ascii="宋体" w:hAnsi="宋体" w:eastAsia="宋体" w:cs="Times New Roman"/>
              </w:rPr>
            </w:pPr>
          </w:p>
        </w:tc>
        <w:tc>
          <w:tcPr>
            <w:tcW w:w="567" w:type="dxa"/>
            <w:vAlign w:val="center"/>
          </w:tcPr>
          <w:p w14:paraId="49C5D577">
            <w:pPr>
              <w:spacing w:line="560" w:lineRule="exact"/>
              <w:jc w:val="right"/>
              <w:rPr>
                <w:rFonts w:ascii="宋体" w:hAnsi="宋体" w:eastAsia="宋体" w:cs="Times New Roman"/>
              </w:rPr>
            </w:pPr>
          </w:p>
        </w:tc>
        <w:tc>
          <w:tcPr>
            <w:tcW w:w="406" w:type="dxa"/>
            <w:vAlign w:val="center"/>
          </w:tcPr>
          <w:p w14:paraId="23F5C0A6">
            <w:pPr>
              <w:spacing w:line="560" w:lineRule="exact"/>
              <w:jc w:val="right"/>
              <w:rPr>
                <w:rFonts w:ascii="宋体" w:hAnsi="宋体" w:eastAsia="宋体" w:cs="Times New Roman"/>
              </w:rPr>
            </w:pPr>
          </w:p>
        </w:tc>
        <w:tc>
          <w:tcPr>
            <w:tcW w:w="444" w:type="dxa"/>
            <w:vAlign w:val="center"/>
          </w:tcPr>
          <w:p w14:paraId="5D6AF841">
            <w:pPr>
              <w:spacing w:line="560" w:lineRule="exact"/>
              <w:jc w:val="right"/>
              <w:rPr>
                <w:rFonts w:ascii="宋体" w:hAnsi="宋体" w:eastAsia="宋体" w:cs="Times New Roman"/>
              </w:rPr>
            </w:pPr>
          </w:p>
        </w:tc>
      </w:tr>
      <w:tr w14:paraId="6E547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39CAECEB">
            <w:pPr>
              <w:spacing w:line="240" w:lineRule="exact"/>
              <w:rPr>
                <w:rFonts w:ascii="宋体" w:hAnsi="宋体" w:eastAsia="宋体" w:cs="宋体"/>
                <w:color w:val="000000"/>
                <w:sz w:val="18"/>
                <w:szCs w:val="18"/>
              </w:rPr>
            </w:pPr>
            <w:r>
              <w:rPr>
                <w:rFonts w:hint="eastAsia"/>
                <w:color w:val="000000"/>
                <w:sz w:val="18"/>
                <w:szCs w:val="18"/>
              </w:rPr>
              <w:t>桌子</w:t>
            </w:r>
          </w:p>
        </w:tc>
        <w:tc>
          <w:tcPr>
            <w:tcW w:w="667" w:type="dxa"/>
            <w:vAlign w:val="center"/>
          </w:tcPr>
          <w:p w14:paraId="7709A041">
            <w:pPr>
              <w:spacing w:line="240" w:lineRule="exact"/>
              <w:jc w:val="right"/>
              <w:rPr>
                <w:rFonts w:ascii="宋体" w:hAnsi="宋体" w:eastAsia="宋体" w:cs="Times New Roman"/>
              </w:rPr>
            </w:pPr>
            <w:r>
              <w:rPr>
                <w:rFonts w:hint="eastAsia" w:ascii="宋体" w:hAnsi="宋体" w:eastAsia="宋体" w:cs="Times New Roman"/>
              </w:rPr>
              <w:t>4</w:t>
            </w:r>
          </w:p>
        </w:tc>
        <w:tc>
          <w:tcPr>
            <w:tcW w:w="1065" w:type="dxa"/>
          </w:tcPr>
          <w:p w14:paraId="5ABC8051">
            <w:pPr>
              <w:spacing w:line="240" w:lineRule="exact"/>
              <w:rPr>
                <w:rFonts w:ascii="宋体" w:hAnsi="宋体" w:eastAsia="宋体" w:cs="宋体"/>
                <w:color w:val="000000"/>
                <w:sz w:val="18"/>
                <w:szCs w:val="18"/>
              </w:rPr>
            </w:pPr>
            <w:r>
              <w:rPr>
                <w:rFonts w:hint="eastAsia"/>
                <w:color w:val="000000"/>
                <w:sz w:val="18"/>
                <w:szCs w:val="18"/>
              </w:rPr>
              <w:t>桌子</w:t>
            </w:r>
          </w:p>
        </w:tc>
        <w:tc>
          <w:tcPr>
            <w:tcW w:w="442" w:type="dxa"/>
            <w:vAlign w:val="center"/>
          </w:tcPr>
          <w:p w14:paraId="6CB9B767">
            <w:pPr>
              <w:spacing w:line="560" w:lineRule="exact"/>
              <w:jc w:val="left"/>
              <w:rPr>
                <w:rFonts w:ascii="宋体" w:hAnsi="宋体" w:eastAsia="宋体" w:cs="Times New Roman"/>
              </w:rPr>
            </w:pPr>
          </w:p>
        </w:tc>
        <w:tc>
          <w:tcPr>
            <w:tcW w:w="462" w:type="dxa"/>
            <w:vAlign w:val="center"/>
          </w:tcPr>
          <w:p w14:paraId="36477705">
            <w:pPr>
              <w:spacing w:line="560" w:lineRule="exact"/>
              <w:jc w:val="left"/>
              <w:rPr>
                <w:rFonts w:ascii="宋体" w:hAnsi="宋体" w:eastAsia="宋体" w:cs="Times New Roman"/>
              </w:rPr>
            </w:pPr>
            <w:r>
              <w:rPr>
                <w:rFonts w:hint="eastAsia" w:ascii="宋体" w:hAnsi="宋体" w:eastAsia="宋体" w:cs="Times New Roman"/>
              </w:rPr>
              <w:t>张</w:t>
            </w:r>
          </w:p>
        </w:tc>
        <w:tc>
          <w:tcPr>
            <w:tcW w:w="549" w:type="dxa"/>
            <w:vAlign w:val="center"/>
          </w:tcPr>
          <w:p w14:paraId="7E267F97">
            <w:pPr>
              <w:spacing w:line="560" w:lineRule="exact"/>
              <w:jc w:val="right"/>
              <w:rPr>
                <w:rFonts w:ascii="宋体" w:hAnsi="宋体" w:eastAsia="宋体" w:cs="Times New Roman"/>
              </w:rPr>
            </w:pPr>
            <w:r>
              <w:rPr>
                <w:rFonts w:hint="eastAsia" w:ascii="宋体" w:hAnsi="宋体" w:eastAsia="宋体" w:cs="Times New Roman"/>
              </w:rPr>
              <w:t>25</w:t>
            </w:r>
          </w:p>
        </w:tc>
        <w:tc>
          <w:tcPr>
            <w:tcW w:w="673" w:type="dxa"/>
            <w:vAlign w:val="center"/>
          </w:tcPr>
          <w:p w14:paraId="5C1F57B3">
            <w:pPr>
              <w:spacing w:line="560" w:lineRule="exact"/>
              <w:jc w:val="right"/>
              <w:rPr>
                <w:rFonts w:ascii="宋体" w:hAnsi="宋体" w:eastAsia="宋体" w:cs="Times New Roman"/>
              </w:rPr>
            </w:pPr>
            <w:r>
              <w:rPr>
                <w:rFonts w:hint="eastAsia" w:ascii="宋体" w:hAnsi="宋体" w:eastAsia="宋体" w:cs="Times New Roman"/>
              </w:rPr>
              <w:t>0.16</w:t>
            </w:r>
          </w:p>
        </w:tc>
        <w:tc>
          <w:tcPr>
            <w:tcW w:w="764" w:type="dxa"/>
            <w:vAlign w:val="center"/>
          </w:tcPr>
          <w:p w14:paraId="6AD66CD1">
            <w:pPr>
              <w:spacing w:line="560" w:lineRule="exact"/>
              <w:jc w:val="right"/>
              <w:rPr>
                <w:rFonts w:ascii="宋体" w:hAnsi="宋体" w:eastAsia="宋体" w:cs="Times New Roman"/>
              </w:rPr>
            </w:pPr>
            <w:r>
              <w:rPr>
                <w:rFonts w:hint="eastAsia" w:ascii="宋体" w:hAnsi="宋体" w:eastAsia="宋体" w:cs="Times New Roman"/>
              </w:rPr>
              <w:t>4</w:t>
            </w:r>
          </w:p>
        </w:tc>
        <w:tc>
          <w:tcPr>
            <w:tcW w:w="668" w:type="dxa"/>
            <w:vAlign w:val="center"/>
          </w:tcPr>
          <w:p w14:paraId="0137C26B">
            <w:pPr>
              <w:spacing w:line="560" w:lineRule="exact"/>
              <w:jc w:val="right"/>
              <w:rPr>
                <w:rFonts w:ascii="宋体" w:hAnsi="宋体" w:eastAsia="宋体" w:cs="Times New Roman"/>
              </w:rPr>
            </w:pPr>
            <w:r>
              <w:rPr>
                <w:rFonts w:hint="eastAsia" w:ascii="宋体" w:hAnsi="宋体" w:eastAsia="宋体" w:cs="Times New Roman"/>
              </w:rPr>
              <w:t>4</w:t>
            </w:r>
          </w:p>
        </w:tc>
        <w:tc>
          <w:tcPr>
            <w:tcW w:w="749" w:type="dxa"/>
            <w:vAlign w:val="center"/>
          </w:tcPr>
          <w:p w14:paraId="01D47ABD">
            <w:pPr>
              <w:spacing w:line="560" w:lineRule="exact"/>
              <w:jc w:val="right"/>
              <w:rPr>
                <w:rFonts w:ascii="宋体" w:hAnsi="宋体" w:eastAsia="宋体" w:cs="Times New Roman"/>
              </w:rPr>
            </w:pPr>
            <w:r>
              <w:rPr>
                <w:rFonts w:hint="eastAsia" w:ascii="宋体" w:hAnsi="宋体" w:eastAsia="宋体" w:cs="Times New Roman"/>
              </w:rPr>
              <w:t>4</w:t>
            </w:r>
          </w:p>
        </w:tc>
        <w:tc>
          <w:tcPr>
            <w:tcW w:w="426" w:type="dxa"/>
            <w:vAlign w:val="center"/>
          </w:tcPr>
          <w:p w14:paraId="6FDF22A0">
            <w:pPr>
              <w:spacing w:line="560" w:lineRule="exact"/>
              <w:jc w:val="right"/>
              <w:rPr>
                <w:rFonts w:ascii="宋体" w:hAnsi="宋体" w:eastAsia="宋体" w:cs="Times New Roman"/>
              </w:rPr>
            </w:pPr>
          </w:p>
        </w:tc>
        <w:tc>
          <w:tcPr>
            <w:tcW w:w="567" w:type="dxa"/>
            <w:vAlign w:val="center"/>
          </w:tcPr>
          <w:p w14:paraId="6D076A79">
            <w:pPr>
              <w:spacing w:line="560" w:lineRule="exact"/>
              <w:jc w:val="right"/>
              <w:rPr>
                <w:rFonts w:ascii="宋体" w:hAnsi="宋体" w:eastAsia="宋体" w:cs="Times New Roman"/>
              </w:rPr>
            </w:pPr>
          </w:p>
        </w:tc>
        <w:tc>
          <w:tcPr>
            <w:tcW w:w="406" w:type="dxa"/>
            <w:vAlign w:val="center"/>
          </w:tcPr>
          <w:p w14:paraId="0F1AA86E">
            <w:pPr>
              <w:spacing w:line="560" w:lineRule="exact"/>
              <w:jc w:val="right"/>
              <w:rPr>
                <w:rFonts w:ascii="宋体" w:hAnsi="宋体" w:eastAsia="宋体" w:cs="Times New Roman"/>
              </w:rPr>
            </w:pPr>
          </w:p>
        </w:tc>
        <w:tc>
          <w:tcPr>
            <w:tcW w:w="444" w:type="dxa"/>
            <w:vAlign w:val="center"/>
          </w:tcPr>
          <w:p w14:paraId="1AB7AB10">
            <w:pPr>
              <w:spacing w:line="560" w:lineRule="exact"/>
              <w:jc w:val="right"/>
              <w:rPr>
                <w:rFonts w:ascii="宋体" w:hAnsi="宋体" w:eastAsia="宋体" w:cs="Times New Roman"/>
              </w:rPr>
            </w:pPr>
          </w:p>
        </w:tc>
      </w:tr>
      <w:tr w14:paraId="4328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61346330">
            <w:pPr>
              <w:spacing w:line="240" w:lineRule="exact"/>
              <w:rPr>
                <w:rFonts w:ascii="宋体" w:hAnsi="宋体" w:eastAsia="宋体" w:cs="宋体"/>
                <w:color w:val="000000"/>
                <w:sz w:val="18"/>
                <w:szCs w:val="18"/>
              </w:rPr>
            </w:pPr>
            <w:r>
              <w:rPr>
                <w:rFonts w:hint="eastAsia"/>
                <w:color w:val="000000"/>
                <w:sz w:val="18"/>
                <w:szCs w:val="18"/>
              </w:rPr>
              <w:t>椅子</w:t>
            </w:r>
          </w:p>
        </w:tc>
        <w:tc>
          <w:tcPr>
            <w:tcW w:w="667" w:type="dxa"/>
            <w:vAlign w:val="center"/>
          </w:tcPr>
          <w:p w14:paraId="3AB30657">
            <w:pPr>
              <w:spacing w:line="240" w:lineRule="exact"/>
              <w:jc w:val="right"/>
              <w:rPr>
                <w:rFonts w:ascii="宋体" w:hAnsi="宋体" w:eastAsia="宋体" w:cs="Times New Roman"/>
              </w:rPr>
            </w:pPr>
            <w:r>
              <w:rPr>
                <w:rFonts w:hint="eastAsia" w:ascii="宋体" w:hAnsi="宋体" w:eastAsia="宋体" w:cs="Times New Roman"/>
              </w:rPr>
              <w:t>1.4</w:t>
            </w:r>
          </w:p>
        </w:tc>
        <w:tc>
          <w:tcPr>
            <w:tcW w:w="1065" w:type="dxa"/>
          </w:tcPr>
          <w:p w14:paraId="4DBDABDB">
            <w:pPr>
              <w:spacing w:line="240" w:lineRule="exact"/>
              <w:rPr>
                <w:rFonts w:ascii="宋体" w:hAnsi="宋体" w:eastAsia="宋体" w:cs="宋体"/>
                <w:color w:val="000000"/>
                <w:sz w:val="18"/>
                <w:szCs w:val="18"/>
              </w:rPr>
            </w:pPr>
            <w:r>
              <w:rPr>
                <w:rFonts w:hint="eastAsia"/>
                <w:color w:val="000000"/>
                <w:sz w:val="18"/>
                <w:szCs w:val="18"/>
              </w:rPr>
              <w:t>椅子</w:t>
            </w:r>
          </w:p>
        </w:tc>
        <w:tc>
          <w:tcPr>
            <w:tcW w:w="442" w:type="dxa"/>
            <w:vAlign w:val="center"/>
          </w:tcPr>
          <w:p w14:paraId="2815F3D8">
            <w:pPr>
              <w:spacing w:line="560" w:lineRule="exact"/>
              <w:jc w:val="left"/>
              <w:rPr>
                <w:rFonts w:ascii="宋体" w:hAnsi="宋体" w:eastAsia="宋体" w:cs="Times New Roman"/>
              </w:rPr>
            </w:pPr>
          </w:p>
        </w:tc>
        <w:tc>
          <w:tcPr>
            <w:tcW w:w="462" w:type="dxa"/>
            <w:vAlign w:val="center"/>
          </w:tcPr>
          <w:p w14:paraId="4FE8EBE7">
            <w:pPr>
              <w:spacing w:line="560" w:lineRule="exact"/>
              <w:jc w:val="left"/>
              <w:rPr>
                <w:rFonts w:ascii="宋体" w:hAnsi="宋体" w:eastAsia="宋体" w:cs="Times New Roman"/>
              </w:rPr>
            </w:pPr>
            <w:r>
              <w:rPr>
                <w:rFonts w:hint="eastAsia" w:ascii="宋体" w:hAnsi="宋体" w:eastAsia="宋体" w:cs="Times New Roman"/>
              </w:rPr>
              <w:t>把</w:t>
            </w:r>
          </w:p>
        </w:tc>
        <w:tc>
          <w:tcPr>
            <w:tcW w:w="549" w:type="dxa"/>
            <w:vAlign w:val="center"/>
          </w:tcPr>
          <w:p w14:paraId="366EC58E">
            <w:pPr>
              <w:spacing w:line="560" w:lineRule="exact"/>
              <w:jc w:val="right"/>
              <w:rPr>
                <w:rFonts w:ascii="宋体" w:hAnsi="宋体" w:eastAsia="宋体" w:cs="Times New Roman"/>
              </w:rPr>
            </w:pPr>
            <w:r>
              <w:rPr>
                <w:rFonts w:hint="eastAsia" w:ascii="宋体" w:hAnsi="宋体" w:eastAsia="宋体" w:cs="Times New Roman"/>
              </w:rPr>
              <w:t>25</w:t>
            </w:r>
          </w:p>
        </w:tc>
        <w:tc>
          <w:tcPr>
            <w:tcW w:w="673" w:type="dxa"/>
            <w:vAlign w:val="center"/>
          </w:tcPr>
          <w:p w14:paraId="307F05AB">
            <w:pPr>
              <w:spacing w:line="560" w:lineRule="exact"/>
              <w:jc w:val="right"/>
              <w:rPr>
                <w:rFonts w:ascii="宋体" w:hAnsi="宋体" w:eastAsia="宋体" w:cs="Times New Roman"/>
              </w:rPr>
            </w:pPr>
            <w:r>
              <w:rPr>
                <w:rFonts w:hint="eastAsia" w:ascii="宋体" w:hAnsi="宋体" w:eastAsia="宋体" w:cs="Times New Roman"/>
              </w:rPr>
              <w:t>0.07</w:t>
            </w:r>
          </w:p>
        </w:tc>
        <w:tc>
          <w:tcPr>
            <w:tcW w:w="764" w:type="dxa"/>
            <w:vAlign w:val="center"/>
          </w:tcPr>
          <w:p w14:paraId="0843B214">
            <w:pPr>
              <w:spacing w:line="560" w:lineRule="exact"/>
              <w:jc w:val="right"/>
              <w:rPr>
                <w:rFonts w:ascii="宋体" w:hAnsi="宋体" w:eastAsia="宋体" w:cs="Times New Roman"/>
              </w:rPr>
            </w:pPr>
            <w:r>
              <w:rPr>
                <w:rFonts w:hint="eastAsia" w:ascii="宋体" w:hAnsi="宋体" w:eastAsia="宋体" w:cs="Times New Roman"/>
              </w:rPr>
              <w:t>1.75</w:t>
            </w:r>
          </w:p>
        </w:tc>
        <w:tc>
          <w:tcPr>
            <w:tcW w:w="668" w:type="dxa"/>
            <w:vAlign w:val="center"/>
          </w:tcPr>
          <w:p w14:paraId="5DA74136">
            <w:pPr>
              <w:spacing w:line="560" w:lineRule="exact"/>
              <w:jc w:val="right"/>
              <w:rPr>
                <w:rFonts w:ascii="宋体" w:hAnsi="宋体" w:eastAsia="宋体" w:cs="Times New Roman"/>
              </w:rPr>
            </w:pPr>
            <w:r>
              <w:rPr>
                <w:rFonts w:hint="eastAsia" w:ascii="宋体" w:hAnsi="宋体" w:eastAsia="宋体" w:cs="Times New Roman"/>
              </w:rPr>
              <w:t>1.75</w:t>
            </w:r>
          </w:p>
        </w:tc>
        <w:tc>
          <w:tcPr>
            <w:tcW w:w="749" w:type="dxa"/>
            <w:vAlign w:val="center"/>
          </w:tcPr>
          <w:p w14:paraId="060373CF">
            <w:pPr>
              <w:spacing w:line="560" w:lineRule="exact"/>
              <w:jc w:val="right"/>
              <w:rPr>
                <w:rFonts w:ascii="宋体" w:hAnsi="宋体" w:eastAsia="宋体" w:cs="Times New Roman"/>
              </w:rPr>
            </w:pPr>
            <w:r>
              <w:rPr>
                <w:rFonts w:hint="eastAsia" w:ascii="宋体" w:hAnsi="宋体" w:eastAsia="宋体" w:cs="Times New Roman"/>
              </w:rPr>
              <w:t>1.75</w:t>
            </w:r>
          </w:p>
        </w:tc>
        <w:tc>
          <w:tcPr>
            <w:tcW w:w="426" w:type="dxa"/>
            <w:vAlign w:val="center"/>
          </w:tcPr>
          <w:p w14:paraId="32E7C3CF">
            <w:pPr>
              <w:spacing w:line="560" w:lineRule="exact"/>
              <w:jc w:val="right"/>
              <w:rPr>
                <w:rFonts w:ascii="宋体" w:hAnsi="宋体" w:eastAsia="宋体" w:cs="Times New Roman"/>
              </w:rPr>
            </w:pPr>
          </w:p>
        </w:tc>
        <w:tc>
          <w:tcPr>
            <w:tcW w:w="567" w:type="dxa"/>
            <w:vAlign w:val="center"/>
          </w:tcPr>
          <w:p w14:paraId="13420E53">
            <w:pPr>
              <w:spacing w:line="560" w:lineRule="exact"/>
              <w:jc w:val="right"/>
              <w:rPr>
                <w:rFonts w:ascii="宋体" w:hAnsi="宋体" w:eastAsia="宋体" w:cs="Times New Roman"/>
              </w:rPr>
            </w:pPr>
          </w:p>
        </w:tc>
        <w:tc>
          <w:tcPr>
            <w:tcW w:w="406" w:type="dxa"/>
            <w:vAlign w:val="center"/>
          </w:tcPr>
          <w:p w14:paraId="6AF60805">
            <w:pPr>
              <w:spacing w:line="560" w:lineRule="exact"/>
              <w:jc w:val="right"/>
              <w:rPr>
                <w:rFonts w:ascii="宋体" w:hAnsi="宋体" w:eastAsia="宋体" w:cs="Times New Roman"/>
              </w:rPr>
            </w:pPr>
          </w:p>
        </w:tc>
        <w:tc>
          <w:tcPr>
            <w:tcW w:w="444" w:type="dxa"/>
            <w:vAlign w:val="center"/>
          </w:tcPr>
          <w:p w14:paraId="5538147B">
            <w:pPr>
              <w:spacing w:line="560" w:lineRule="exact"/>
              <w:jc w:val="right"/>
              <w:rPr>
                <w:rFonts w:ascii="宋体" w:hAnsi="宋体" w:eastAsia="宋体" w:cs="Times New Roman"/>
              </w:rPr>
            </w:pPr>
          </w:p>
        </w:tc>
      </w:tr>
      <w:tr w14:paraId="6F30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096FE60B">
            <w:pPr>
              <w:spacing w:line="240" w:lineRule="exact"/>
              <w:rPr>
                <w:rFonts w:ascii="宋体" w:hAnsi="宋体" w:eastAsia="宋体" w:cs="宋体"/>
                <w:color w:val="000000"/>
                <w:sz w:val="18"/>
                <w:szCs w:val="18"/>
              </w:rPr>
            </w:pPr>
            <w:r>
              <w:rPr>
                <w:rFonts w:hint="eastAsia"/>
                <w:color w:val="000000"/>
                <w:sz w:val="18"/>
                <w:szCs w:val="18"/>
              </w:rPr>
              <w:t>文件柜</w:t>
            </w:r>
          </w:p>
        </w:tc>
        <w:tc>
          <w:tcPr>
            <w:tcW w:w="667" w:type="dxa"/>
            <w:vAlign w:val="center"/>
          </w:tcPr>
          <w:p w14:paraId="7FDD24B8">
            <w:pPr>
              <w:spacing w:line="240" w:lineRule="exact"/>
              <w:jc w:val="right"/>
              <w:rPr>
                <w:rFonts w:ascii="宋体" w:hAnsi="宋体" w:eastAsia="宋体" w:cs="Times New Roman"/>
                <w:bCs/>
              </w:rPr>
            </w:pPr>
            <w:r>
              <w:rPr>
                <w:rFonts w:hint="eastAsia" w:ascii="宋体" w:hAnsi="宋体" w:eastAsia="宋体" w:cs="Times New Roman"/>
                <w:bCs/>
              </w:rPr>
              <w:t>1</w:t>
            </w:r>
          </w:p>
        </w:tc>
        <w:tc>
          <w:tcPr>
            <w:tcW w:w="1065" w:type="dxa"/>
          </w:tcPr>
          <w:p w14:paraId="052D19CA">
            <w:pPr>
              <w:spacing w:line="240" w:lineRule="exact"/>
              <w:rPr>
                <w:rFonts w:ascii="宋体" w:hAnsi="宋体" w:eastAsia="宋体" w:cs="宋体"/>
                <w:color w:val="000000"/>
                <w:sz w:val="18"/>
                <w:szCs w:val="18"/>
              </w:rPr>
            </w:pPr>
            <w:r>
              <w:rPr>
                <w:rFonts w:hint="eastAsia"/>
                <w:color w:val="000000"/>
                <w:sz w:val="18"/>
                <w:szCs w:val="18"/>
              </w:rPr>
              <w:t>文件柜</w:t>
            </w:r>
          </w:p>
        </w:tc>
        <w:tc>
          <w:tcPr>
            <w:tcW w:w="442" w:type="dxa"/>
            <w:vAlign w:val="center"/>
          </w:tcPr>
          <w:p w14:paraId="1512156C">
            <w:pPr>
              <w:spacing w:line="560" w:lineRule="exact"/>
              <w:jc w:val="left"/>
              <w:rPr>
                <w:rFonts w:ascii="宋体" w:hAnsi="宋体" w:eastAsia="宋体" w:cs="Times New Roman"/>
                <w:bCs/>
              </w:rPr>
            </w:pPr>
          </w:p>
        </w:tc>
        <w:tc>
          <w:tcPr>
            <w:tcW w:w="462" w:type="dxa"/>
            <w:vAlign w:val="center"/>
          </w:tcPr>
          <w:p w14:paraId="004ACC78">
            <w:pPr>
              <w:spacing w:line="560" w:lineRule="exact"/>
              <w:jc w:val="left"/>
              <w:rPr>
                <w:rFonts w:ascii="宋体" w:hAnsi="宋体" w:eastAsia="宋体" w:cs="Times New Roman"/>
                <w:bCs/>
              </w:rPr>
            </w:pPr>
            <w:r>
              <w:rPr>
                <w:rFonts w:hint="eastAsia" w:ascii="宋体" w:hAnsi="宋体" w:eastAsia="宋体" w:cs="Times New Roman"/>
                <w:bCs/>
              </w:rPr>
              <w:t>个</w:t>
            </w:r>
          </w:p>
        </w:tc>
        <w:tc>
          <w:tcPr>
            <w:tcW w:w="549" w:type="dxa"/>
            <w:vAlign w:val="center"/>
          </w:tcPr>
          <w:p w14:paraId="502A29A9">
            <w:pPr>
              <w:spacing w:line="560" w:lineRule="exact"/>
              <w:jc w:val="right"/>
              <w:rPr>
                <w:rFonts w:ascii="宋体" w:hAnsi="宋体" w:eastAsia="宋体" w:cs="Times New Roman"/>
                <w:bCs/>
              </w:rPr>
            </w:pPr>
            <w:r>
              <w:rPr>
                <w:rFonts w:hint="eastAsia" w:ascii="宋体" w:hAnsi="宋体" w:eastAsia="宋体" w:cs="Times New Roman"/>
                <w:bCs/>
              </w:rPr>
              <w:t>10</w:t>
            </w:r>
          </w:p>
        </w:tc>
        <w:tc>
          <w:tcPr>
            <w:tcW w:w="673" w:type="dxa"/>
            <w:vAlign w:val="center"/>
          </w:tcPr>
          <w:p w14:paraId="750DEDC8">
            <w:pPr>
              <w:spacing w:line="560" w:lineRule="exact"/>
              <w:jc w:val="right"/>
              <w:rPr>
                <w:rFonts w:ascii="宋体" w:hAnsi="宋体" w:eastAsia="宋体" w:cs="Times New Roman"/>
                <w:bCs/>
              </w:rPr>
            </w:pPr>
            <w:r>
              <w:rPr>
                <w:rFonts w:hint="eastAsia" w:ascii="宋体" w:hAnsi="宋体" w:eastAsia="宋体" w:cs="Times New Roman"/>
                <w:bCs/>
              </w:rPr>
              <w:t>0.1</w:t>
            </w:r>
          </w:p>
        </w:tc>
        <w:tc>
          <w:tcPr>
            <w:tcW w:w="764" w:type="dxa"/>
            <w:vAlign w:val="center"/>
          </w:tcPr>
          <w:p w14:paraId="0558C730">
            <w:pPr>
              <w:spacing w:line="560" w:lineRule="exact"/>
              <w:jc w:val="right"/>
              <w:rPr>
                <w:rFonts w:ascii="宋体" w:hAnsi="宋体" w:eastAsia="宋体" w:cs="Times New Roman"/>
                <w:bCs/>
              </w:rPr>
            </w:pPr>
            <w:r>
              <w:rPr>
                <w:rFonts w:hint="eastAsia" w:ascii="宋体" w:hAnsi="宋体" w:eastAsia="宋体" w:cs="Times New Roman"/>
                <w:bCs/>
              </w:rPr>
              <w:t>1</w:t>
            </w:r>
          </w:p>
        </w:tc>
        <w:tc>
          <w:tcPr>
            <w:tcW w:w="668" w:type="dxa"/>
            <w:vAlign w:val="center"/>
          </w:tcPr>
          <w:p w14:paraId="74860F19">
            <w:pPr>
              <w:spacing w:line="560" w:lineRule="exact"/>
              <w:jc w:val="right"/>
              <w:rPr>
                <w:rFonts w:ascii="宋体" w:hAnsi="宋体" w:eastAsia="宋体" w:cs="Times New Roman"/>
                <w:bCs/>
              </w:rPr>
            </w:pPr>
            <w:r>
              <w:rPr>
                <w:rFonts w:hint="eastAsia" w:ascii="宋体" w:hAnsi="宋体" w:eastAsia="宋体" w:cs="Times New Roman"/>
                <w:bCs/>
              </w:rPr>
              <w:t>1</w:t>
            </w:r>
          </w:p>
        </w:tc>
        <w:tc>
          <w:tcPr>
            <w:tcW w:w="749" w:type="dxa"/>
            <w:vAlign w:val="center"/>
          </w:tcPr>
          <w:p w14:paraId="48022758">
            <w:pPr>
              <w:spacing w:line="560" w:lineRule="exact"/>
              <w:jc w:val="right"/>
              <w:rPr>
                <w:rFonts w:ascii="宋体" w:hAnsi="宋体" w:eastAsia="宋体" w:cs="Times New Roman"/>
                <w:bCs/>
              </w:rPr>
            </w:pPr>
            <w:r>
              <w:rPr>
                <w:rFonts w:hint="eastAsia" w:ascii="宋体" w:hAnsi="宋体" w:eastAsia="宋体" w:cs="Times New Roman"/>
                <w:bCs/>
              </w:rPr>
              <w:t>1</w:t>
            </w:r>
          </w:p>
        </w:tc>
        <w:tc>
          <w:tcPr>
            <w:tcW w:w="426" w:type="dxa"/>
            <w:vAlign w:val="center"/>
          </w:tcPr>
          <w:p w14:paraId="4AAA280F">
            <w:pPr>
              <w:spacing w:line="560" w:lineRule="exact"/>
              <w:jc w:val="right"/>
              <w:rPr>
                <w:rFonts w:ascii="宋体" w:hAnsi="宋体" w:eastAsia="宋体" w:cs="Times New Roman"/>
                <w:bCs/>
              </w:rPr>
            </w:pPr>
          </w:p>
        </w:tc>
        <w:tc>
          <w:tcPr>
            <w:tcW w:w="567" w:type="dxa"/>
            <w:vAlign w:val="center"/>
          </w:tcPr>
          <w:p w14:paraId="713ACF5C">
            <w:pPr>
              <w:spacing w:line="560" w:lineRule="exact"/>
              <w:jc w:val="right"/>
              <w:rPr>
                <w:rFonts w:ascii="宋体" w:hAnsi="宋体" w:eastAsia="宋体" w:cs="Times New Roman"/>
                <w:bCs/>
              </w:rPr>
            </w:pPr>
          </w:p>
        </w:tc>
        <w:tc>
          <w:tcPr>
            <w:tcW w:w="406" w:type="dxa"/>
            <w:vAlign w:val="center"/>
          </w:tcPr>
          <w:p w14:paraId="34B82AA5">
            <w:pPr>
              <w:spacing w:line="560" w:lineRule="exact"/>
              <w:jc w:val="right"/>
              <w:rPr>
                <w:rFonts w:ascii="宋体" w:hAnsi="宋体" w:eastAsia="宋体" w:cs="Times New Roman"/>
                <w:bCs/>
              </w:rPr>
            </w:pPr>
          </w:p>
        </w:tc>
        <w:tc>
          <w:tcPr>
            <w:tcW w:w="444" w:type="dxa"/>
            <w:vAlign w:val="center"/>
          </w:tcPr>
          <w:p w14:paraId="2A50AE55">
            <w:pPr>
              <w:spacing w:line="560" w:lineRule="exact"/>
              <w:jc w:val="right"/>
              <w:rPr>
                <w:rFonts w:ascii="宋体" w:hAnsi="宋体" w:eastAsia="宋体" w:cs="Times New Roman"/>
                <w:bCs/>
              </w:rPr>
            </w:pPr>
          </w:p>
        </w:tc>
      </w:tr>
      <w:tr w14:paraId="3514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61B397AA">
            <w:pPr>
              <w:spacing w:line="240" w:lineRule="exact"/>
              <w:rPr>
                <w:rFonts w:ascii="宋体" w:hAnsi="宋体" w:eastAsia="宋体" w:cs="宋体"/>
                <w:color w:val="000000"/>
                <w:sz w:val="18"/>
                <w:szCs w:val="18"/>
              </w:rPr>
            </w:pPr>
            <w:r>
              <w:rPr>
                <w:rFonts w:hint="eastAsia"/>
                <w:color w:val="000000"/>
                <w:sz w:val="18"/>
                <w:szCs w:val="18"/>
              </w:rPr>
              <w:t>沙发</w:t>
            </w:r>
          </w:p>
        </w:tc>
        <w:tc>
          <w:tcPr>
            <w:tcW w:w="667" w:type="dxa"/>
            <w:vAlign w:val="center"/>
          </w:tcPr>
          <w:p w14:paraId="72C99EAE">
            <w:pPr>
              <w:spacing w:line="240" w:lineRule="exact"/>
              <w:jc w:val="right"/>
              <w:rPr>
                <w:rFonts w:ascii="宋体" w:hAnsi="宋体" w:eastAsia="宋体" w:cs="Times New Roman"/>
                <w:bCs/>
              </w:rPr>
            </w:pPr>
            <w:r>
              <w:rPr>
                <w:rFonts w:hint="eastAsia" w:ascii="宋体" w:hAnsi="宋体" w:eastAsia="宋体" w:cs="Times New Roman"/>
                <w:bCs/>
              </w:rPr>
              <w:t>1</w:t>
            </w:r>
          </w:p>
        </w:tc>
        <w:tc>
          <w:tcPr>
            <w:tcW w:w="1065" w:type="dxa"/>
          </w:tcPr>
          <w:p w14:paraId="790B4BE7">
            <w:pPr>
              <w:spacing w:line="240" w:lineRule="exact"/>
              <w:rPr>
                <w:rFonts w:ascii="宋体" w:hAnsi="宋体" w:eastAsia="宋体" w:cs="宋体"/>
                <w:color w:val="000000"/>
                <w:sz w:val="18"/>
                <w:szCs w:val="18"/>
              </w:rPr>
            </w:pPr>
            <w:r>
              <w:rPr>
                <w:rFonts w:hint="eastAsia"/>
                <w:color w:val="000000"/>
                <w:sz w:val="18"/>
                <w:szCs w:val="18"/>
              </w:rPr>
              <w:t>沙发</w:t>
            </w:r>
          </w:p>
        </w:tc>
        <w:tc>
          <w:tcPr>
            <w:tcW w:w="442" w:type="dxa"/>
            <w:vAlign w:val="center"/>
          </w:tcPr>
          <w:p w14:paraId="49244C0B">
            <w:pPr>
              <w:spacing w:line="560" w:lineRule="exact"/>
              <w:jc w:val="left"/>
              <w:rPr>
                <w:rFonts w:ascii="宋体" w:hAnsi="宋体" w:eastAsia="宋体" w:cs="Times New Roman"/>
                <w:bCs/>
              </w:rPr>
            </w:pPr>
          </w:p>
        </w:tc>
        <w:tc>
          <w:tcPr>
            <w:tcW w:w="462" w:type="dxa"/>
            <w:vAlign w:val="center"/>
          </w:tcPr>
          <w:p w14:paraId="557F3FC3">
            <w:pPr>
              <w:spacing w:line="560" w:lineRule="exact"/>
              <w:jc w:val="left"/>
              <w:rPr>
                <w:rFonts w:ascii="宋体" w:hAnsi="宋体" w:eastAsia="宋体" w:cs="Times New Roman"/>
                <w:bCs/>
              </w:rPr>
            </w:pPr>
            <w:r>
              <w:rPr>
                <w:rFonts w:hint="eastAsia" w:ascii="宋体" w:hAnsi="宋体" w:eastAsia="宋体" w:cs="Times New Roman"/>
                <w:bCs/>
              </w:rPr>
              <w:t>个</w:t>
            </w:r>
          </w:p>
        </w:tc>
        <w:tc>
          <w:tcPr>
            <w:tcW w:w="549" w:type="dxa"/>
            <w:vAlign w:val="center"/>
          </w:tcPr>
          <w:p w14:paraId="11283754">
            <w:pPr>
              <w:spacing w:line="560" w:lineRule="exact"/>
              <w:jc w:val="right"/>
              <w:rPr>
                <w:rFonts w:ascii="宋体" w:hAnsi="宋体" w:eastAsia="宋体" w:cs="Times New Roman"/>
                <w:bCs/>
              </w:rPr>
            </w:pPr>
            <w:r>
              <w:rPr>
                <w:rFonts w:hint="eastAsia" w:ascii="宋体" w:hAnsi="宋体" w:eastAsia="宋体" w:cs="Times New Roman"/>
                <w:bCs/>
              </w:rPr>
              <w:t>10</w:t>
            </w:r>
          </w:p>
        </w:tc>
        <w:tc>
          <w:tcPr>
            <w:tcW w:w="673" w:type="dxa"/>
            <w:vAlign w:val="center"/>
          </w:tcPr>
          <w:p w14:paraId="2FC21FC1">
            <w:pPr>
              <w:spacing w:line="560" w:lineRule="exact"/>
              <w:jc w:val="right"/>
              <w:rPr>
                <w:rFonts w:ascii="宋体" w:hAnsi="宋体" w:eastAsia="宋体" w:cs="Times New Roman"/>
                <w:bCs/>
              </w:rPr>
            </w:pPr>
            <w:r>
              <w:rPr>
                <w:rFonts w:hint="eastAsia" w:ascii="宋体" w:hAnsi="宋体" w:eastAsia="宋体" w:cs="Times New Roman"/>
                <w:bCs/>
              </w:rPr>
              <w:t>0.1</w:t>
            </w:r>
          </w:p>
        </w:tc>
        <w:tc>
          <w:tcPr>
            <w:tcW w:w="764" w:type="dxa"/>
            <w:vAlign w:val="center"/>
          </w:tcPr>
          <w:p w14:paraId="38C942F2">
            <w:pPr>
              <w:spacing w:line="560" w:lineRule="exact"/>
              <w:jc w:val="right"/>
              <w:rPr>
                <w:rFonts w:ascii="宋体" w:hAnsi="宋体" w:eastAsia="宋体" w:cs="Times New Roman"/>
                <w:bCs/>
              </w:rPr>
            </w:pPr>
            <w:r>
              <w:rPr>
                <w:rFonts w:hint="eastAsia" w:ascii="宋体" w:hAnsi="宋体" w:eastAsia="宋体" w:cs="Times New Roman"/>
                <w:bCs/>
              </w:rPr>
              <w:t>1</w:t>
            </w:r>
          </w:p>
        </w:tc>
        <w:tc>
          <w:tcPr>
            <w:tcW w:w="668" w:type="dxa"/>
            <w:vAlign w:val="center"/>
          </w:tcPr>
          <w:p w14:paraId="329869D2">
            <w:pPr>
              <w:spacing w:line="560" w:lineRule="exact"/>
              <w:jc w:val="right"/>
              <w:rPr>
                <w:rFonts w:ascii="宋体" w:hAnsi="宋体" w:eastAsia="宋体" w:cs="Times New Roman"/>
                <w:bCs/>
              </w:rPr>
            </w:pPr>
            <w:r>
              <w:rPr>
                <w:rFonts w:hint="eastAsia" w:ascii="宋体" w:hAnsi="宋体" w:eastAsia="宋体" w:cs="Times New Roman"/>
                <w:bCs/>
              </w:rPr>
              <w:t>1</w:t>
            </w:r>
          </w:p>
        </w:tc>
        <w:tc>
          <w:tcPr>
            <w:tcW w:w="749" w:type="dxa"/>
            <w:vAlign w:val="center"/>
          </w:tcPr>
          <w:p w14:paraId="07D26B77">
            <w:pPr>
              <w:spacing w:line="560" w:lineRule="exact"/>
              <w:jc w:val="right"/>
              <w:rPr>
                <w:rFonts w:ascii="宋体" w:hAnsi="宋体" w:eastAsia="宋体" w:cs="Times New Roman"/>
                <w:bCs/>
              </w:rPr>
            </w:pPr>
            <w:r>
              <w:rPr>
                <w:rFonts w:hint="eastAsia" w:ascii="宋体" w:hAnsi="宋体" w:eastAsia="宋体" w:cs="Times New Roman"/>
                <w:bCs/>
              </w:rPr>
              <w:t>1</w:t>
            </w:r>
          </w:p>
        </w:tc>
        <w:tc>
          <w:tcPr>
            <w:tcW w:w="426" w:type="dxa"/>
            <w:vAlign w:val="center"/>
          </w:tcPr>
          <w:p w14:paraId="0F8AEEF7">
            <w:pPr>
              <w:spacing w:line="560" w:lineRule="exact"/>
              <w:jc w:val="right"/>
              <w:rPr>
                <w:rFonts w:ascii="宋体" w:hAnsi="宋体" w:eastAsia="宋体" w:cs="Times New Roman"/>
                <w:bCs/>
              </w:rPr>
            </w:pPr>
          </w:p>
        </w:tc>
        <w:tc>
          <w:tcPr>
            <w:tcW w:w="567" w:type="dxa"/>
            <w:vAlign w:val="center"/>
          </w:tcPr>
          <w:p w14:paraId="495C201D">
            <w:pPr>
              <w:spacing w:line="560" w:lineRule="exact"/>
              <w:jc w:val="right"/>
              <w:rPr>
                <w:rFonts w:ascii="宋体" w:hAnsi="宋体" w:eastAsia="宋体" w:cs="Times New Roman"/>
                <w:bCs/>
              </w:rPr>
            </w:pPr>
          </w:p>
        </w:tc>
        <w:tc>
          <w:tcPr>
            <w:tcW w:w="406" w:type="dxa"/>
            <w:vAlign w:val="center"/>
          </w:tcPr>
          <w:p w14:paraId="61CF2D87">
            <w:pPr>
              <w:spacing w:line="560" w:lineRule="exact"/>
              <w:jc w:val="right"/>
              <w:rPr>
                <w:rFonts w:ascii="宋体" w:hAnsi="宋体" w:eastAsia="宋体" w:cs="Times New Roman"/>
                <w:bCs/>
              </w:rPr>
            </w:pPr>
          </w:p>
        </w:tc>
        <w:tc>
          <w:tcPr>
            <w:tcW w:w="444" w:type="dxa"/>
            <w:vAlign w:val="center"/>
          </w:tcPr>
          <w:p w14:paraId="07390BCB">
            <w:pPr>
              <w:spacing w:line="560" w:lineRule="exact"/>
              <w:jc w:val="right"/>
              <w:rPr>
                <w:rFonts w:ascii="宋体" w:hAnsi="宋体" w:eastAsia="宋体" w:cs="Times New Roman"/>
                <w:bCs/>
              </w:rPr>
            </w:pPr>
          </w:p>
        </w:tc>
      </w:tr>
      <w:tr w14:paraId="2519D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5" w:type="dxa"/>
          </w:tcPr>
          <w:p w14:paraId="0B7FB08A">
            <w:pPr>
              <w:spacing w:line="240" w:lineRule="exact"/>
              <w:rPr>
                <w:rFonts w:ascii="宋体" w:hAnsi="宋体" w:eastAsia="宋体" w:cs="宋体"/>
                <w:color w:val="000000"/>
                <w:sz w:val="18"/>
                <w:szCs w:val="18"/>
              </w:rPr>
            </w:pPr>
            <w:r>
              <w:rPr>
                <w:rFonts w:hint="eastAsia"/>
                <w:color w:val="000000"/>
                <w:sz w:val="18"/>
                <w:szCs w:val="18"/>
              </w:rPr>
              <w:t>书柜</w:t>
            </w:r>
          </w:p>
        </w:tc>
        <w:tc>
          <w:tcPr>
            <w:tcW w:w="667" w:type="dxa"/>
            <w:vAlign w:val="center"/>
          </w:tcPr>
          <w:p w14:paraId="61952C5E">
            <w:pPr>
              <w:spacing w:line="240" w:lineRule="exact"/>
              <w:jc w:val="right"/>
              <w:rPr>
                <w:rFonts w:ascii="宋体" w:hAnsi="宋体" w:eastAsia="宋体" w:cs="Times New Roman"/>
                <w:bCs/>
              </w:rPr>
            </w:pPr>
            <w:r>
              <w:rPr>
                <w:rFonts w:hint="eastAsia" w:ascii="宋体" w:hAnsi="宋体" w:eastAsia="宋体" w:cs="Times New Roman"/>
                <w:bCs/>
              </w:rPr>
              <w:t>1.2</w:t>
            </w:r>
          </w:p>
        </w:tc>
        <w:tc>
          <w:tcPr>
            <w:tcW w:w="1065" w:type="dxa"/>
          </w:tcPr>
          <w:p w14:paraId="5F1B8A61">
            <w:pPr>
              <w:spacing w:line="240" w:lineRule="exact"/>
              <w:rPr>
                <w:rFonts w:ascii="宋体" w:hAnsi="宋体" w:eastAsia="宋体" w:cs="宋体"/>
                <w:color w:val="000000"/>
                <w:sz w:val="18"/>
                <w:szCs w:val="18"/>
              </w:rPr>
            </w:pPr>
            <w:r>
              <w:rPr>
                <w:rFonts w:hint="eastAsia"/>
                <w:color w:val="000000"/>
                <w:sz w:val="18"/>
                <w:szCs w:val="18"/>
              </w:rPr>
              <w:t>书柜</w:t>
            </w:r>
          </w:p>
        </w:tc>
        <w:tc>
          <w:tcPr>
            <w:tcW w:w="442" w:type="dxa"/>
            <w:vAlign w:val="center"/>
          </w:tcPr>
          <w:p w14:paraId="4EF752CE">
            <w:pPr>
              <w:spacing w:line="560" w:lineRule="exact"/>
              <w:jc w:val="left"/>
              <w:rPr>
                <w:rFonts w:ascii="宋体" w:hAnsi="宋体" w:eastAsia="宋体" w:cs="Times New Roman"/>
                <w:bCs/>
              </w:rPr>
            </w:pPr>
          </w:p>
        </w:tc>
        <w:tc>
          <w:tcPr>
            <w:tcW w:w="462" w:type="dxa"/>
            <w:vAlign w:val="center"/>
          </w:tcPr>
          <w:p w14:paraId="3C3AAC29">
            <w:pPr>
              <w:spacing w:line="560" w:lineRule="exact"/>
              <w:jc w:val="left"/>
              <w:rPr>
                <w:rFonts w:ascii="宋体" w:hAnsi="宋体" w:eastAsia="宋体" w:cs="Times New Roman"/>
                <w:bCs/>
              </w:rPr>
            </w:pPr>
            <w:r>
              <w:rPr>
                <w:rFonts w:hint="eastAsia" w:ascii="宋体" w:hAnsi="宋体" w:eastAsia="宋体" w:cs="Times New Roman"/>
                <w:bCs/>
              </w:rPr>
              <w:t>组</w:t>
            </w:r>
          </w:p>
        </w:tc>
        <w:tc>
          <w:tcPr>
            <w:tcW w:w="549" w:type="dxa"/>
            <w:vAlign w:val="center"/>
          </w:tcPr>
          <w:p w14:paraId="43D22DDF">
            <w:pPr>
              <w:spacing w:line="560" w:lineRule="exact"/>
              <w:jc w:val="right"/>
              <w:rPr>
                <w:rFonts w:ascii="宋体" w:hAnsi="宋体" w:eastAsia="宋体" w:cs="Times New Roman"/>
                <w:bCs/>
              </w:rPr>
            </w:pPr>
            <w:r>
              <w:rPr>
                <w:rFonts w:hint="eastAsia" w:ascii="宋体" w:hAnsi="宋体" w:eastAsia="宋体" w:cs="Times New Roman"/>
                <w:bCs/>
              </w:rPr>
              <w:t>10</w:t>
            </w:r>
          </w:p>
        </w:tc>
        <w:tc>
          <w:tcPr>
            <w:tcW w:w="673" w:type="dxa"/>
            <w:vAlign w:val="center"/>
          </w:tcPr>
          <w:p w14:paraId="2489D21A">
            <w:pPr>
              <w:spacing w:line="560" w:lineRule="exact"/>
              <w:jc w:val="right"/>
              <w:rPr>
                <w:rFonts w:ascii="宋体" w:hAnsi="宋体" w:eastAsia="宋体" w:cs="Times New Roman"/>
                <w:bCs/>
              </w:rPr>
            </w:pPr>
            <w:r>
              <w:rPr>
                <w:rFonts w:hint="eastAsia" w:ascii="宋体" w:hAnsi="宋体" w:eastAsia="宋体" w:cs="Times New Roman"/>
                <w:bCs/>
              </w:rPr>
              <w:t>0.12</w:t>
            </w:r>
          </w:p>
        </w:tc>
        <w:tc>
          <w:tcPr>
            <w:tcW w:w="764" w:type="dxa"/>
            <w:vAlign w:val="center"/>
          </w:tcPr>
          <w:p w14:paraId="3CE6AD89">
            <w:pPr>
              <w:spacing w:line="560" w:lineRule="exact"/>
              <w:jc w:val="right"/>
              <w:rPr>
                <w:rFonts w:ascii="宋体" w:hAnsi="宋体" w:eastAsia="宋体" w:cs="Times New Roman"/>
                <w:bCs/>
              </w:rPr>
            </w:pPr>
            <w:r>
              <w:rPr>
                <w:rFonts w:hint="eastAsia" w:ascii="宋体" w:hAnsi="宋体" w:eastAsia="宋体" w:cs="Times New Roman"/>
                <w:bCs/>
              </w:rPr>
              <w:t>1.2</w:t>
            </w:r>
          </w:p>
        </w:tc>
        <w:tc>
          <w:tcPr>
            <w:tcW w:w="668" w:type="dxa"/>
            <w:vAlign w:val="center"/>
          </w:tcPr>
          <w:p w14:paraId="28A2A5FA">
            <w:pPr>
              <w:spacing w:line="560" w:lineRule="exact"/>
              <w:jc w:val="right"/>
              <w:rPr>
                <w:rFonts w:ascii="宋体" w:hAnsi="宋体" w:eastAsia="宋体" w:cs="Times New Roman"/>
                <w:bCs/>
              </w:rPr>
            </w:pPr>
            <w:r>
              <w:rPr>
                <w:rFonts w:hint="eastAsia" w:ascii="宋体" w:hAnsi="宋体" w:eastAsia="宋体" w:cs="Times New Roman"/>
                <w:bCs/>
              </w:rPr>
              <w:t>1.2</w:t>
            </w:r>
          </w:p>
        </w:tc>
        <w:tc>
          <w:tcPr>
            <w:tcW w:w="749" w:type="dxa"/>
            <w:vAlign w:val="center"/>
          </w:tcPr>
          <w:p w14:paraId="0FDFBDDD">
            <w:pPr>
              <w:spacing w:line="560" w:lineRule="exact"/>
              <w:jc w:val="right"/>
              <w:rPr>
                <w:rFonts w:ascii="宋体" w:hAnsi="宋体" w:eastAsia="宋体" w:cs="Times New Roman"/>
                <w:bCs/>
              </w:rPr>
            </w:pPr>
            <w:r>
              <w:rPr>
                <w:rFonts w:hint="eastAsia" w:ascii="宋体" w:hAnsi="宋体" w:eastAsia="宋体" w:cs="Times New Roman"/>
                <w:bCs/>
              </w:rPr>
              <w:t>1.2</w:t>
            </w:r>
          </w:p>
        </w:tc>
        <w:tc>
          <w:tcPr>
            <w:tcW w:w="426" w:type="dxa"/>
            <w:vAlign w:val="center"/>
          </w:tcPr>
          <w:p w14:paraId="34269912">
            <w:pPr>
              <w:spacing w:line="560" w:lineRule="exact"/>
              <w:jc w:val="right"/>
              <w:rPr>
                <w:rFonts w:ascii="宋体" w:hAnsi="宋体" w:eastAsia="宋体" w:cs="Times New Roman"/>
                <w:bCs/>
              </w:rPr>
            </w:pPr>
          </w:p>
        </w:tc>
        <w:tc>
          <w:tcPr>
            <w:tcW w:w="567" w:type="dxa"/>
            <w:vAlign w:val="center"/>
          </w:tcPr>
          <w:p w14:paraId="0AD28E7D">
            <w:pPr>
              <w:spacing w:line="560" w:lineRule="exact"/>
              <w:jc w:val="right"/>
              <w:rPr>
                <w:rFonts w:ascii="宋体" w:hAnsi="宋体" w:eastAsia="宋体" w:cs="Times New Roman"/>
                <w:bCs/>
              </w:rPr>
            </w:pPr>
          </w:p>
        </w:tc>
        <w:tc>
          <w:tcPr>
            <w:tcW w:w="406" w:type="dxa"/>
            <w:vAlign w:val="center"/>
          </w:tcPr>
          <w:p w14:paraId="7AC46DE1">
            <w:pPr>
              <w:spacing w:line="560" w:lineRule="exact"/>
              <w:jc w:val="right"/>
              <w:rPr>
                <w:rFonts w:ascii="宋体" w:hAnsi="宋体" w:eastAsia="宋体" w:cs="Times New Roman"/>
                <w:bCs/>
              </w:rPr>
            </w:pPr>
          </w:p>
        </w:tc>
        <w:tc>
          <w:tcPr>
            <w:tcW w:w="444" w:type="dxa"/>
            <w:vAlign w:val="center"/>
          </w:tcPr>
          <w:p w14:paraId="23F6ABDB">
            <w:pPr>
              <w:spacing w:line="560" w:lineRule="exact"/>
              <w:jc w:val="right"/>
              <w:rPr>
                <w:rFonts w:ascii="宋体" w:hAnsi="宋体" w:eastAsia="宋体" w:cs="Times New Roman"/>
                <w:bCs/>
              </w:rPr>
            </w:pPr>
          </w:p>
        </w:tc>
      </w:tr>
    </w:tbl>
    <w:p w14:paraId="555F95E0">
      <w:pPr>
        <w:autoSpaceDE w:val="0"/>
        <w:autoSpaceDN w:val="0"/>
        <w:adjustRightInd w:val="0"/>
        <w:spacing w:line="560" w:lineRule="exact"/>
        <w:jc w:val="left"/>
        <w:rPr>
          <w:rFonts w:ascii="黑体" w:hAnsi="黑体" w:eastAsia="黑体" w:cs="黑体"/>
          <w:sz w:val="32"/>
          <w:szCs w:val="32"/>
        </w:rPr>
      </w:pPr>
    </w:p>
    <w:p w14:paraId="513D4500">
      <w:pPr>
        <w:autoSpaceDE w:val="0"/>
        <w:autoSpaceDN w:val="0"/>
        <w:adjustRightInd w:val="0"/>
        <w:spacing w:line="560" w:lineRule="exact"/>
        <w:ind w:firstLine="480" w:firstLineChars="150"/>
        <w:jc w:val="left"/>
        <w:rPr>
          <w:rFonts w:ascii="黑体" w:hAnsi="黑体" w:eastAsia="黑体" w:cs="Times New Roman"/>
          <w:sz w:val="32"/>
          <w:szCs w:val="32"/>
        </w:rPr>
      </w:pPr>
      <w:r>
        <w:rPr>
          <w:rFonts w:hint="eastAsia" w:ascii="黑体" w:hAnsi="黑体" w:eastAsia="黑体" w:cs="黑体"/>
          <w:sz w:val="32"/>
          <w:szCs w:val="32"/>
        </w:rPr>
        <w:t>七、国有资产信息</w:t>
      </w:r>
    </w:p>
    <w:p w14:paraId="77E79156">
      <w:pPr>
        <w:widowControl/>
        <w:spacing w:line="360" w:lineRule="auto"/>
        <w:ind w:firstLine="480" w:firstLineChars="150"/>
        <w:jc w:val="left"/>
        <w:rPr>
          <w:rFonts w:ascii="仿宋" w:hAnsi="仿宋" w:eastAsia="仿宋" w:cs="仿宋_GB2312"/>
          <w:kern w:val="0"/>
          <w:sz w:val="32"/>
          <w:szCs w:val="32"/>
        </w:rPr>
      </w:pPr>
      <w:r>
        <w:rPr>
          <w:rFonts w:ascii="仿宋" w:hAnsi="仿宋" w:eastAsia="仿宋" w:cs="宋体"/>
          <w:color w:val="333333"/>
          <w:kern w:val="0"/>
          <w:sz w:val="32"/>
          <w:szCs w:val="32"/>
        </w:rPr>
        <w:t>截止上年</w:t>
      </w:r>
      <w:r>
        <w:rPr>
          <w:rFonts w:ascii="仿宋" w:hAnsi="仿宋" w:eastAsia="仿宋" w:cs="仿宋_GB2312"/>
          <w:kern w:val="0"/>
          <w:sz w:val="32"/>
          <w:szCs w:val="32"/>
        </w:rPr>
        <w:t>末固定资产</w:t>
      </w:r>
      <w:r>
        <w:rPr>
          <w:rFonts w:hint="eastAsia" w:ascii="仿宋" w:hAnsi="仿宋" w:eastAsia="仿宋" w:cs="仿宋_GB2312"/>
          <w:kern w:val="0"/>
          <w:sz w:val="32"/>
          <w:szCs w:val="32"/>
          <w:lang w:val="en-US" w:eastAsia="zh-CN"/>
        </w:rPr>
        <w:t>账</w:t>
      </w:r>
      <w:bookmarkStart w:id="2" w:name="_GoBack"/>
      <w:bookmarkEnd w:id="2"/>
      <w:r>
        <w:rPr>
          <w:rFonts w:ascii="仿宋" w:hAnsi="仿宋" w:eastAsia="仿宋" w:cs="仿宋_GB2312"/>
          <w:kern w:val="0"/>
          <w:sz w:val="32"/>
          <w:szCs w:val="32"/>
        </w:rPr>
        <w:t>面结余</w:t>
      </w:r>
      <w:r>
        <w:rPr>
          <w:rFonts w:hint="eastAsia" w:ascii="仿宋" w:hAnsi="仿宋" w:eastAsia="仿宋" w:cs="仿宋_GB2312"/>
          <w:kern w:val="0"/>
          <w:sz w:val="32"/>
          <w:szCs w:val="32"/>
        </w:rPr>
        <w:t>41</w:t>
      </w:r>
      <w:r>
        <w:rPr>
          <w:rFonts w:ascii="仿宋" w:hAnsi="仿宋" w:eastAsia="仿宋" w:cs="仿宋_GB2312"/>
          <w:kern w:val="0"/>
          <w:sz w:val="32"/>
          <w:szCs w:val="32"/>
        </w:rPr>
        <w:t>万元。</w:t>
      </w:r>
      <w:r>
        <w:rPr>
          <w:rFonts w:hint="eastAsia" w:ascii="仿宋" w:hAnsi="仿宋" w:eastAsia="仿宋" w:cs="仿宋_GB2312"/>
          <w:kern w:val="0"/>
          <w:sz w:val="32"/>
          <w:szCs w:val="32"/>
        </w:rPr>
        <w:t>2019年我单位拟购置18.15万元。</w:t>
      </w:r>
    </w:p>
    <w:tbl>
      <w:tblPr>
        <w:tblStyle w:val="4"/>
        <w:tblW w:w="9060" w:type="dxa"/>
        <w:tblInd w:w="-106" w:type="dxa"/>
        <w:tblLayout w:type="fixed"/>
        <w:tblCellMar>
          <w:top w:w="0" w:type="dxa"/>
          <w:left w:w="108" w:type="dxa"/>
          <w:bottom w:w="0" w:type="dxa"/>
          <w:right w:w="108" w:type="dxa"/>
        </w:tblCellMar>
      </w:tblPr>
      <w:tblGrid>
        <w:gridCol w:w="4139"/>
        <w:gridCol w:w="855"/>
        <w:gridCol w:w="4066"/>
      </w:tblGrid>
      <w:tr w14:paraId="440E023F">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14:paraId="0A67B5AC">
            <w:pPr>
              <w:widowControl/>
              <w:rPr>
                <w:rFonts w:ascii="宋体" w:hAnsi="宋体" w:eastAsia="宋体" w:cs="Times New Roman"/>
                <w:b/>
                <w:bCs/>
                <w:kern w:val="0"/>
                <w:sz w:val="32"/>
                <w:szCs w:val="32"/>
              </w:rPr>
            </w:pPr>
          </w:p>
          <w:p w14:paraId="60D1C9CE">
            <w:pPr>
              <w:widowControl/>
              <w:jc w:val="center"/>
              <w:rPr>
                <w:rFonts w:ascii="宋体" w:hAnsi="宋体" w:eastAsia="宋体" w:cs="宋体"/>
                <w:b/>
                <w:bCs/>
                <w:kern w:val="0"/>
                <w:sz w:val="32"/>
                <w:szCs w:val="32"/>
              </w:rPr>
            </w:pPr>
          </w:p>
          <w:p w14:paraId="06AA015F">
            <w:pPr>
              <w:widowControl/>
              <w:jc w:val="center"/>
              <w:rPr>
                <w:rFonts w:ascii="宋体" w:hAnsi="宋体" w:eastAsia="宋体" w:cs="Times New Roman"/>
                <w:b/>
                <w:bCs/>
                <w:kern w:val="0"/>
                <w:sz w:val="32"/>
                <w:szCs w:val="32"/>
              </w:rPr>
            </w:pPr>
            <w:r>
              <w:rPr>
                <w:rFonts w:hint="eastAsia" w:ascii="宋体" w:hAnsi="宋体" w:eastAsia="宋体" w:cs="宋体"/>
                <w:b/>
                <w:bCs/>
                <w:kern w:val="0"/>
                <w:sz w:val="32"/>
                <w:szCs w:val="32"/>
              </w:rPr>
              <w:t>部门固定资产占用情况表</w:t>
            </w:r>
          </w:p>
        </w:tc>
      </w:tr>
      <w:tr w14:paraId="2E5F8376">
        <w:tblPrEx>
          <w:tblCellMar>
            <w:top w:w="0" w:type="dxa"/>
            <w:left w:w="108" w:type="dxa"/>
            <w:bottom w:w="0" w:type="dxa"/>
            <w:right w:w="108" w:type="dxa"/>
          </w:tblCellMar>
        </w:tblPrEx>
        <w:trPr>
          <w:trHeight w:val="510" w:hRule="atLeast"/>
        </w:trPr>
        <w:tc>
          <w:tcPr>
            <w:tcW w:w="4994" w:type="dxa"/>
            <w:gridSpan w:val="2"/>
            <w:tcBorders>
              <w:top w:val="nil"/>
              <w:left w:val="nil"/>
              <w:bottom w:val="nil"/>
              <w:right w:val="nil"/>
            </w:tcBorders>
            <w:vAlign w:val="center"/>
          </w:tcPr>
          <w:p w14:paraId="65D9B3EC">
            <w:pPr>
              <w:widowControl/>
              <w:jc w:val="left"/>
              <w:rPr>
                <w:rFonts w:ascii="宋体" w:hAnsi="宋体" w:eastAsia="宋体" w:cs="Times New Roman"/>
                <w:kern w:val="0"/>
                <w:sz w:val="22"/>
              </w:rPr>
            </w:pPr>
            <w:r>
              <w:rPr>
                <w:rFonts w:hint="eastAsia" w:ascii="宋体" w:hAnsi="宋体" w:eastAsia="宋体" w:cs="宋体"/>
                <w:kern w:val="0"/>
                <w:sz w:val="22"/>
                <w:szCs w:val="22"/>
              </w:rPr>
              <w:t>编制部门：人大</w:t>
            </w:r>
          </w:p>
        </w:tc>
        <w:tc>
          <w:tcPr>
            <w:tcW w:w="4066" w:type="dxa"/>
            <w:tcBorders>
              <w:top w:val="nil"/>
              <w:left w:val="nil"/>
              <w:bottom w:val="nil"/>
              <w:right w:val="nil"/>
            </w:tcBorders>
            <w:vAlign w:val="center"/>
          </w:tcPr>
          <w:p w14:paraId="5BD15C1F">
            <w:pPr>
              <w:widowControl/>
              <w:ind w:firstLine="550" w:firstLineChars="250"/>
              <w:jc w:val="left"/>
              <w:rPr>
                <w:rFonts w:ascii="宋体" w:hAnsi="宋体" w:eastAsia="宋体" w:cs="宋体"/>
                <w:kern w:val="0"/>
                <w:sz w:val="22"/>
              </w:rPr>
            </w:pPr>
            <w:r>
              <w:rPr>
                <w:rFonts w:hint="eastAsia" w:ascii="宋体" w:hAnsi="宋体" w:eastAsia="宋体" w:cs="宋体"/>
                <w:kern w:val="0"/>
                <w:sz w:val="22"/>
                <w:szCs w:val="22"/>
              </w:rPr>
              <w:t>截止时间：</w:t>
            </w:r>
            <w:r>
              <w:rPr>
                <w:rFonts w:ascii="宋体" w:hAnsi="宋体" w:eastAsia="宋体" w:cs="宋体"/>
                <w:kern w:val="0"/>
                <w:sz w:val="22"/>
                <w:szCs w:val="22"/>
              </w:rPr>
              <w:t>2018</w:t>
            </w:r>
            <w:r>
              <w:rPr>
                <w:rFonts w:hint="eastAsia" w:ascii="宋体" w:hAnsi="宋体" w:eastAsia="宋体" w:cs="宋体"/>
                <w:kern w:val="0"/>
                <w:sz w:val="22"/>
                <w:szCs w:val="22"/>
              </w:rPr>
              <w:t>年</w:t>
            </w:r>
            <w:r>
              <w:rPr>
                <w:rFonts w:ascii="宋体" w:hAnsi="宋体" w:eastAsia="宋体" w:cs="宋体"/>
                <w:kern w:val="0"/>
                <w:sz w:val="22"/>
                <w:szCs w:val="22"/>
              </w:rPr>
              <w:t>12</w:t>
            </w:r>
            <w:r>
              <w:rPr>
                <w:rFonts w:hint="eastAsia" w:ascii="宋体" w:hAnsi="宋体" w:eastAsia="宋体" w:cs="宋体"/>
                <w:kern w:val="0"/>
                <w:sz w:val="22"/>
                <w:szCs w:val="22"/>
              </w:rPr>
              <w:t>月</w:t>
            </w:r>
            <w:r>
              <w:rPr>
                <w:rFonts w:ascii="宋体" w:hAnsi="宋体" w:eastAsia="宋体" w:cs="宋体"/>
                <w:kern w:val="0"/>
                <w:sz w:val="22"/>
                <w:szCs w:val="22"/>
              </w:rPr>
              <w:t>31</w:t>
            </w:r>
            <w:r>
              <w:rPr>
                <w:rFonts w:hint="eastAsia" w:ascii="宋体" w:hAnsi="宋体" w:eastAsia="宋体" w:cs="宋体"/>
                <w:kern w:val="0"/>
                <w:sz w:val="22"/>
                <w:szCs w:val="22"/>
              </w:rPr>
              <w:t>日</w:t>
            </w:r>
          </w:p>
        </w:tc>
      </w:tr>
      <w:tr w14:paraId="1F9FEA82">
        <w:tblPrEx>
          <w:tblCellMar>
            <w:top w:w="0" w:type="dxa"/>
            <w:left w:w="108" w:type="dxa"/>
            <w:bottom w:w="0" w:type="dxa"/>
            <w:right w:w="108" w:type="dxa"/>
          </w:tblCellMar>
        </w:tblPrEx>
        <w:trPr>
          <w:trHeight w:val="645" w:hRule="atLeast"/>
        </w:trPr>
        <w:tc>
          <w:tcPr>
            <w:tcW w:w="4139" w:type="dxa"/>
            <w:tcBorders>
              <w:top w:val="single" w:color="auto" w:sz="4" w:space="0"/>
              <w:left w:val="single" w:color="auto" w:sz="4" w:space="0"/>
              <w:bottom w:val="single" w:color="auto" w:sz="4" w:space="0"/>
              <w:right w:val="single" w:color="auto" w:sz="4" w:space="0"/>
            </w:tcBorders>
            <w:vAlign w:val="center"/>
          </w:tcPr>
          <w:p w14:paraId="66B62B7B">
            <w:pPr>
              <w:widowControl/>
              <w:jc w:val="center"/>
              <w:rPr>
                <w:rFonts w:ascii="宋体" w:hAnsi="宋体" w:eastAsia="宋体" w:cs="Times New Roman"/>
                <w:b/>
                <w:bCs/>
                <w:kern w:val="0"/>
                <w:sz w:val="22"/>
              </w:rPr>
            </w:pPr>
            <w:r>
              <w:rPr>
                <w:rFonts w:hint="eastAsia" w:ascii="宋体" w:hAnsi="宋体" w:eastAsia="宋体" w:cs="宋体"/>
                <w:b/>
                <w:bCs/>
                <w:kern w:val="0"/>
                <w:sz w:val="22"/>
                <w:szCs w:val="22"/>
              </w:rPr>
              <w:t>项目</w:t>
            </w:r>
          </w:p>
        </w:tc>
        <w:tc>
          <w:tcPr>
            <w:tcW w:w="855" w:type="dxa"/>
            <w:tcBorders>
              <w:top w:val="single" w:color="auto" w:sz="4" w:space="0"/>
              <w:left w:val="nil"/>
              <w:bottom w:val="single" w:color="auto" w:sz="4" w:space="0"/>
              <w:right w:val="single" w:color="auto" w:sz="4" w:space="0"/>
            </w:tcBorders>
            <w:vAlign w:val="center"/>
          </w:tcPr>
          <w:p w14:paraId="6B1A088D">
            <w:pPr>
              <w:widowControl/>
              <w:jc w:val="center"/>
              <w:rPr>
                <w:rFonts w:ascii="宋体" w:hAnsi="宋体" w:eastAsia="宋体" w:cs="Times New Roman"/>
                <w:b/>
                <w:bCs/>
                <w:kern w:val="0"/>
                <w:sz w:val="22"/>
              </w:rPr>
            </w:pPr>
            <w:r>
              <w:rPr>
                <w:rFonts w:hint="eastAsia" w:ascii="宋体" w:hAnsi="宋体" w:eastAsia="宋体" w:cs="宋体"/>
                <w:b/>
                <w:bCs/>
                <w:kern w:val="0"/>
                <w:sz w:val="22"/>
                <w:szCs w:val="22"/>
              </w:rPr>
              <w:t>数量</w:t>
            </w:r>
          </w:p>
        </w:tc>
        <w:tc>
          <w:tcPr>
            <w:tcW w:w="4066" w:type="dxa"/>
            <w:tcBorders>
              <w:top w:val="single" w:color="auto" w:sz="4" w:space="0"/>
              <w:left w:val="nil"/>
              <w:bottom w:val="single" w:color="auto" w:sz="4" w:space="0"/>
              <w:right w:val="single" w:color="auto" w:sz="4" w:space="0"/>
            </w:tcBorders>
            <w:vAlign w:val="center"/>
          </w:tcPr>
          <w:p w14:paraId="6D042668">
            <w:pPr>
              <w:widowControl/>
              <w:jc w:val="center"/>
              <w:rPr>
                <w:rFonts w:ascii="宋体" w:hAnsi="宋体" w:eastAsia="宋体" w:cs="Times New Roman"/>
                <w:b/>
                <w:bCs/>
                <w:kern w:val="0"/>
                <w:sz w:val="22"/>
              </w:rPr>
            </w:pPr>
            <w:r>
              <w:rPr>
                <w:rFonts w:hint="eastAsia" w:ascii="宋体" w:hAnsi="宋体" w:eastAsia="宋体" w:cs="宋体"/>
                <w:b/>
                <w:bCs/>
                <w:kern w:val="0"/>
                <w:sz w:val="22"/>
                <w:szCs w:val="22"/>
              </w:rPr>
              <w:t>价值（金额单位：万元）</w:t>
            </w:r>
          </w:p>
        </w:tc>
      </w:tr>
      <w:tr w14:paraId="6DC13DA2">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F18DA99">
            <w:pPr>
              <w:widowControl/>
              <w:jc w:val="center"/>
              <w:rPr>
                <w:rFonts w:ascii="宋体" w:hAnsi="宋体" w:eastAsia="宋体" w:cs="Times New Roman"/>
                <w:kern w:val="0"/>
                <w:sz w:val="22"/>
              </w:rPr>
            </w:pPr>
            <w:r>
              <w:rPr>
                <w:rFonts w:hint="eastAsia" w:ascii="宋体" w:hAnsi="宋体" w:eastAsia="宋体" w:cs="宋体"/>
                <w:kern w:val="0"/>
                <w:sz w:val="22"/>
                <w:szCs w:val="22"/>
              </w:rPr>
              <w:t>资产总额</w:t>
            </w:r>
          </w:p>
        </w:tc>
        <w:tc>
          <w:tcPr>
            <w:tcW w:w="855" w:type="dxa"/>
            <w:tcBorders>
              <w:top w:val="nil"/>
              <w:left w:val="nil"/>
              <w:bottom w:val="single" w:color="auto" w:sz="4" w:space="0"/>
              <w:right w:val="single" w:color="auto" w:sz="4" w:space="0"/>
            </w:tcBorders>
            <w:vAlign w:val="center"/>
          </w:tcPr>
          <w:p w14:paraId="4620C30B">
            <w:pPr>
              <w:widowControl/>
              <w:jc w:val="center"/>
              <w:rPr>
                <w:rFonts w:ascii="宋体" w:hAnsi="宋体" w:eastAsia="宋体" w:cs="宋体"/>
                <w:kern w:val="0"/>
                <w:sz w:val="22"/>
              </w:rPr>
            </w:pPr>
            <w:r>
              <w:rPr>
                <w:rFonts w:ascii="宋体" w:hAnsi="宋体" w:eastAsia="宋体" w:cs="宋体"/>
                <w:kern w:val="0"/>
                <w:sz w:val="22"/>
                <w:szCs w:val="22"/>
              </w:rPr>
              <w:t>——</w:t>
            </w:r>
          </w:p>
        </w:tc>
        <w:tc>
          <w:tcPr>
            <w:tcW w:w="4066" w:type="dxa"/>
            <w:tcBorders>
              <w:top w:val="nil"/>
              <w:left w:val="nil"/>
              <w:bottom w:val="single" w:color="auto" w:sz="4" w:space="0"/>
              <w:right w:val="single" w:color="auto" w:sz="4" w:space="0"/>
            </w:tcBorders>
            <w:vAlign w:val="center"/>
          </w:tcPr>
          <w:p w14:paraId="125EDA06">
            <w:pPr>
              <w:widowControl/>
              <w:jc w:val="center"/>
              <w:rPr>
                <w:rFonts w:ascii="宋体" w:hAnsi="宋体" w:eastAsia="宋体" w:cs="宋体"/>
                <w:kern w:val="0"/>
                <w:sz w:val="22"/>
              </w:rPr>
            </w:pPr>
            <w:r>
              <w:rPr>
                <w:rFonts w:hint="eastAsia" w:ascii="宋体" w:hAnsi="宋体" w:eastAsia="宋体" w:cs="宋体"/>
                <w:kern w:val="0"/>
                <w:sz w:val="22"/>
              </w:rPr>
              <w:t>41</w:t>
            </w:r>
          </w:p>
        </w:tc>
      </w:tr>
      <w:tr w14:paraId="3A68E81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56931038">
            <w:pPr>
              <w:widowControl/>
              <w:jc w:val="left"/>
              <w:rPr>
                <w:rFonts w:ascii="宋体" w:hAnsi="宋体" w:eastAsia="宋体" w:cs="Times New Roman"/>
                <w:kern w:val="0"/>
                <w:sz w:val="22"/>
              </w:rPr>
            </w:pPr>
            <w:r>
              <w:rPr>
                <w:rFonts w:ascii="宋体" w:hAnsi="宋体" w:eastAsia="宋体" w:cs="宋体"/>
                <w:kern w:val="0"/>
                <w:sz w:val="22"/>
                <w:szCs w:val="22"/>
              </w:rPr>
              <w:t>1</w:t>
            </w:r>
            <w:r>
              <w:rPr>
                <w:rFonts w:hint="eastAsia" w:ascii="宋体" w:hAnsi="宋体" w:eastAsia="宋体" w:cs="宋体"/>
                <w:kern w:val="0"/>
                <w:sz w:val="22"/>
                <w:szCs w:val="22"/>
              </w:rPr>
              <w:t>、房屋（平方米）</w:t>
            </w:r>
          </w:p>
        </w:tc>
        <w:tc>
          <w:tcPr>
            <w:tcW w:w="855" w:type="dxa"/>
            <w:tcBorders>
              <w:top w:val="nil"/>
              <w:left w:val="nil"/>
              <w:bottom w:val="single" w:color="auto" w:sz="4" w:space="0"/>
              <w:right w:val="single" w:color="auto" w:sz="4" w:space="0"/>
            </w:tcBorders>
            <w:vAlign w:val="center"/>
          </w:tcPr>
          <w:p w14:paraId="3C346C5F">
            <w:pPr>
              <w:widowControl/>
              <w:jc w:val="center"/>
              <w:rPr>
                <w:rFonts w:ascii="宋体" w:hAnsi="宋体" w:eastAsia="宋体" w:cs="Times New Roman"/>
                <w:kern w:val="0"/>
                <w:sz w:val="22"/>
              </w:rPr>
            </w:pPr>
            <w:r>
              <w:rPr>
                <w:rFonts w:hint="eastAsia" w:ascii="宋体" w:hAnsi="宋体" w:eastAsia="宋体" w:cs="Times New Roman"/>
                <w:kern w:val="0"/>
                <w:sz w:val="22"/>
              </w:rPr>
              <w:t>25</w:t>
            </w:r>
          </w:p>
        </w:tc>
        <w:tc>
          <w:tcPr>
            <w:tcW w:w="4066" w:type="dxa"/>
            <w:tcBorders>
              <w:top w:val="nil"/>
              <w:left w:val="nil"/>
              <w:bottom w:val="single" w:color="auto" w:sz="4" w:space="0"/>
              <w:right w:val="single" w:color="auto" w:sz="4" w:space="0"/>
            </w:tcBorders>
            <w:vAlign w:val="center"/>
          </w:tcPr>
          <w:p w14:paraId="2E3F9C3F">
            <w:pPr>
              <w:widowControl/>
              <w:jc w:val="center"/>
              <w:rPr>
                <w:rFonts w:ascii="宋体" w:hAnsi="宋体" w:eastAsia="宋体" w:cs="Times New Roman"/>
                <w:kern w:val="0"/>
                <w:sz w:val="22"/>
              </w:rPr>
            </w:pPr>
          </w:p>
        </w:tc>
      </w:tr>
      <w:tr w14:paraId="7A0DA5C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13ACB6E6">
            <w:pPr>
              <w:widowControl/>
              <w:jc w:val="left"/>
              <w:rPr>
                <w:rFonts w:ascii="宋体" w:hAnsi="宋体" w:eastAsia="宋体" w:cs="Times New Roman"/>
                <w:kern w:val="0"/>
                <w:sz w:val="22"/>
              </w:rPr>
            </w:pPr>
            <w:r>
              <w:rPr>
                <w:rFonts w:hint="eastAsia" w:ascii="宋体" w:hAnsi="宋体" w:eastAsia="宋体" w:cs="宋体"/>
                <w:kern w:val="0"/>
                <w:sz w:val="22"/>
                <w:szCs w:val="22"/>
              </w:rPr>
              <w:t>其中：办公用房（平方米）</w:t>
            </w:r>
          </w:p>
        </w:tc>
        <w:tc>
          <w:tcPr>
            <w:tcW w:w="855" w:type="dxa"/>
            <w:tcBorders>
              <w:top w:val="nil"/>
              <w:left w:val="nil"/>
              <w:bottom w:val="single" w:color="auto" w:sz="4" w:space="0"/>
              <w:right w:val="single" w:color="auto" w:sz="4" w:space="0"/>
            </w:tcBorders>
            <w:vAlign w:val="center"/>
          </w:tcPr>
          <w:p w14:paraId="5BBE1018">
            <w:pPr>
              <w:widowControl/>
              <w:jc w:val="center"/>
              <w:rPr>
                <w:rFonts w:ascii="宋体" w:hAnsi="宋体" w:eastAsia="宋体" w:cs="Times New Roman"/>
                <w:kern w:val="0"/>
                <w:sz w:val="22"/>
              </w:rPr>
            </w:pPr>
            <w:r>
              <w:rPr>
                <w:rFonts w:hint="eastAsia" w:ascii="宋体" w:hAnsi="宋体" w:eastAsia="宋体" w:cs="Times New Roman"/>
                <w:kern w:val="0"/>
                <w:sz w:val="22"/>
              </w:rPr>
              <w:t>25</w:t>
            </w:r>
          </w:p>
        </w:tc>
        <w:tc>
          <w:tcPr>
            <w:tcW w:w="4066" w:type="dxa"/>
            <w:tcBorders>
              <w:top w:val="nil"/>
              <w:left w:val="nil"/>
              <w:bottom w:val="single" w:color="auto" w:sz="4" w:space="0"/>
              <w:right w:val="single" w:color="auto" w:sz="4" w:space="0"/>
            </w:tcBorders>
            <w:vAlign w:val="center"/>
          </w:tcPr>
          <w:p w14:paraId="488169BD">
            <w:pPr>
              <w:widowControl/>
              <w:jc w:val="center"/>
              <w:rPr>
                <w:rFonts w:ascii="宋体" w:hAnsi="宋体" w:eastAsia="宋体" w:cs="Times New Roman"/>
                <w:kern w:val="0"/>
                <w:sz w:val="22"/>
              </w:rPr>
            </w:pPr>
            <w:r>
              <w:rPr>
                <w:rFonts w:hint="eastAsia" w:ascii="宋体" w:hAnsi="宋体" w:eastAsia="宋体" w:cs="Times New Roman"/>
                <w:kern w:val="0"/>
                <w:sz w:val="22"/>
              </w:rPr>
              <w:t>在政府集中办公</w:t>
            </w:r>
          </w:p>
        </w:tc>
      </w:tr>
      <w:tr w14:paraId="341FC08A">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7B4F9C8E">
            <w:pPr>
              <w:widowControl/>
              <w:jc w:val="left"/>
              <w:rPr>
                <w:rFonts w:ascii="宋体" w:hAnsi="宋体" w:eastAsia="宋体" w:cs="Times New Roman"/>
                <w:kern w:val="0"/>
                <w:sz w:val="22"/>
              </w:rPr>
            </w:pPr>
            <w:r>
              <w:rPr>
                <w:rFonts w:ascii="宋体" w:hAnsi="宋体" w:eastAsia="宋体" w:cs="宋体"/>
                <w:kern w:val="0"/>
                <w:sz w:val="22"/>
                <w:szCs w:val="22"/>
              </w:rPr>
              <w:t>2</w:t>
            </w:r>
            <w:r>
              <w:rPr>
                <w:rFonts w:hint="eastAsia" w:ascii="宋体" w:hAnsi="宋体" w:eastAsia="宋体" w:cs="宋体"/>
                <w:kern w:val="0"/>
                <w:sz w:val="22"/>
                <w:szCs w:val="22"/>
              </w:rPr>
              <w:t>、车辆（台、辆）</w:t>
            </w:r>
          </w:p>
        </w:tc>
        <w:tc>
          <w:tcPr>
            <w:tcW w:w="855" w:type="dxa"/>
            <w:tcBorders>
              <w:top w:val="nil"/>
              <w:left w:val="nil"/>
              <w:bottom w:val="single" w:color="auto" w:sz="4" w:space="0"/>
              <w:right w:val="single" w:color="auto" w:sz="4" w:space="0"/>
            </w:tcBorders>
            <w:vAlign w:val="center"/>
          </w:tcPr>
          <w:p w14:paraId="7530CDA0">
            <w:pPr>
              <w:widowControl/>
              <w:jc w:val="center"/>
              <w:rPr>
                <w:rFonts w:ascii="宋体" w:hAnsi="宋体" w:eastAsia="宋体" w:cs="Times New Roman"/>
                <w:kern w:val="0"/>
                <w:sz w:val="22"/>
              </w:rPr>
            </w:pPr>
            <w:r>
              <w:rPr>
                <w:rFonts w:hint="eastAsia" w:ascii="宋体" w:hAnsi="宋体" w:eastAsia="宋体" w:cs="Times New Roman"/>
                <w:kern w:val="0"/>
                <w:sz w:val="22"/>
              </w:rPr>
              <w:t>3</w:t>
            </w:r>
          </w:p>
        </w:tc>
        <w:tc>
          <w:tcPr>
            <w:tcW w:w="4066" w:type="dxa"/>
            <w:tcBorders>
              <w:top w:val="nil"/>
              <w:left w:val="nil"/>
              <w:bottom w:val="single" w:color="auto" w:sz="4" w:space="0"/>
              <w:right w:val="single" w:color="auto" w:sz="4" w:space="0"/>
            </w:tcBorders>
            <w:vAlign w:val="center"/>
          </w:tcPr>
          <w:p w14:paraId="2228B4C3">
            <w:pPr>
              <w:widowControl/>
              <w:jc w:val="center"/>
              <w:rPr>
                <w:rFonts w:ascii="宋体" w:hAnsi="宋体" w:eastAsia="宋体" w:cs="Times New Roman"/>
                <w:kern w:val="0"/>
                <w:sz w:val="22"/>
              </w:rPr>
            </w:pPr>
            <w:r>
              <w:rPr>
                <w:rFonts w:hint="eastAsia" w:ascii="宋体" w:hAnsi="宋体" w:eastAsia="宋体" w:cs="Times New Roman"/>
                <w:kern w:val="0"/>
                <w:sz w:val="22"/>
              </w:rPr>
              <w:t>23</w:t>
            </w:r>
          </w:p>
        </w:tc>
      </w:tr>
      <w:tr w14:paraId="32BE05FE">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0A35F7F6">
            <w:pPr>
              <w:widowControl/>
              <w:jc w:val="left"/>
              <w:rPr>
                <w:rFonts w:ascii="宋体" w:hAnsi="宋体" w:eastAsia="宋体" w:cs="Times New Roman"/>
                <w:kern w:val="0"/>
                <w:sz w:val="22"/>
              </w:rPr>
            </w:pPr>
            <w:r>
              <w:rPr>
                <w:rFonts w:ascii="宋体" w:hAnsi="宋体" w:eastAsia="宋体" w:cs="宋体"/>
                <w:kern w:val="0"/>
                <w:sz w:val="22"/>
                <w:szCs w:val="22"/>
              </w:rPr>
              <w:t>3</w:t>
            </w:r>
            <w:r>
              <w:rPr>
                <w:rFonts w:hint="eastAsia" w:ascii="宋体" w:hAnsi="宋体" w:eastAsia="宋体" w:cs="宋体"/>
                <w:kern w:val="0"/>
                <w:sz w:val="22"/>
                <w:szCs w:val="22"/>
              </w:rPr>
              <w:t>、单价在</w:t>
            </w:r>
            <w:r>
              <w:rPr>
                <w:rFonts w:ascii="宋体" w:hAnsi="宋体" w:eastAsia="宋体" w:cs="宋体"/>
                <w:kern w:val="0"/>
                <w:sz w:val="22"/>
                <w:szCs w:val="22"/>
              </w:rPr>
              <w:t>50</w:t>
            </w:r>
            <w:r>
              <w:rPr>
                <w:rFonts w:hint="eastAsia" w:ascii="宋体" w:hAnsi="宋体" w:eastAsia="宋体" w:cs="宋体"/>
                <w:kern w:val="0"/>
                <w:sz w:val="22"/>
                <w:szCs w:val="22"/>
              </w:rPr>
              <w:t>万元以上的设备</w:t>
            </w:r>
          </w:p>
        </w:tc>
        <w:tc>
          <w:tcPr>
            <w:tcW w:w="855" w:type="dxa"/>
            <w:tcBorders>
              <w:top w:val="nil"/>
              <w:left w:val="nil"/>
              <w:bottom w:val="single" w:color="auto" w:sz="4" w:space="0"/>
              <w:right w:val="single" w:color="auto" w:sz="4" w:space="0"/>
            </w:tcBorders>
            <w:vAlign w:val="center"/>
          </w:tcPr>
          <w:p w14:paraId="393FF1B3">
            <w:pPr>
              <w:widowControl/>
              <w:jc w:val="center"/>
              <w:rPr>
                <w:rFonts w:ascii="宋体" w:hAnsi="宋体" w:eastAsia="宋体" w:cs="Times New Roman"/>
                <w:kern w:val="0"/>
                <w:sz w:val="22"/>
              </w:rPr>
            </w:pPr>
          </w:p>
        </w:tc>
        <w:tc>
          <w:tcPr>
            <w:tcW w:w="4066" w:type="dxa"/>
            <w:tcBorders>
              <w:top w:val="nil"/>
              <w:left w:val="nil"/>
              <w:bottom w:val="single" w:color="auto" w:sz="4" w:space="0"/>
              <w:right w:val="single" w:color="auto" w:sz="4" w:space="0"/>
            </w:tcBorders>
            <w:vAlign w:val="center"/>
          </w:tcPr>
          <w:p w14:paraId="229CFD8E">
            <w:pPr>
              <w:widowControl/>
              <w:jc w:val="center"/>
              <w:rPr>
                <w:rFonts w:ascii="宋体" w:hAnsi="宋体" w:eastAsia="宋体" w:cs="Times New Roman"/>
                <w:kern w:val="0"/>
                <w:sz w:val="22"/>
              </w:rPr>
            </w:pPr>
          </w:p>
        </w:tc>
      </w:tr>
      <w:tr w14:paraId="4066FA48">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14:paraId="70C58224">
            <w:pPr>
              <w:widowControl/>
              <w:jc w:val="left"/>
              <w:rPr>
                <w:rFonts w:ascii="宋体" w:hAnsi="宋体" w:eastAsia="宋体" w:cs="Times New Roman"/>
                <w:kern w:val="0"/>
                <w:sz w:val="22"/>
              </w:rPr>
            </w:pPr>
            <w:r>
              <w:rPr>
                <w:rFonts w:ascii="宋体" w:hAnsi="宋体" w:eastAsia="宋体" w:cs="宋体"/>
                <w:kern w:val="0"/>
                <w:sz w:val="22"/>
                <w:szCs w:val="22"/>
              </w:rPr>
              <w:t>4</w:t>
            </w:r>
            <w:r>
              <w:rPr>
                <w:rFonts w:hint="eastAsia" w:ascii="宋体" w:hAnsi="宋体" w:eastAsia="宋体" w:cs="宋体"/>
                <w:kern w:val="0"/>
                <w:sz w:val="22"/>
                <w:szCs w:val="22"/>
              </w:rPr>
              <w:t>、其他固定资产</w:t>
            </w:r>
          </w:p>
        </w:tc>
        <w:tc>
          <w:tcPr>
            <w:tcW w:w="855" w:type="dxa"/>
            <w:tcBorders>
              <w:top w:val="nil"/>
              <w:left w:val="nil"/>
              <w:bottom w:val="single" w:color="auto" w:sz="4" w:space="0"/>
              <w:right w:val="single" w:color="auto" w:sz="4" w:space="0"/>
            </w:tcBorders>
            <w:vAlign w:val="center"/>
          </w:tcPr>
          <w:p w14:paraId="14A55E71">
            <w:pPr>
              <w:widowControl/>
              <w:jc w:val="center"/>
              <w:rPr>
                <w:rFonts w:ascii="宋体" w:hAnsi="宋体" w:eastAsia="宋体" w:cs="Times New Roman"/>
                <w:kern w:val="0"/>
                <w:sz w:val="22"/>
              </w:rPr>
            </w:pPr>
            <w:r>
              <w:rPr>
                <w:rFonts w:hint="eastAsia" w:ascii="宋体" w:hAnsi="宋体" w:eastAsia="宋体" w:cs="Times New Roman"/>
                <w:kern w:val="0"/>
                <w:sz w:val="22"/>
              </w:rPr>
              <w:t>58</w:t>
            </w:r>
          </w:p>
        </w:tc>
        <w:tc>
          <w:tcPr>
            <w:tcW w:w="4066" w:type="dxa"/>
            <w:tcBorders>
              <w:top w:val="nil"/>
              <w:left w:val="nil"/>
              <w:bottom w:val="single" w:color="auto" w:sz="4" w:space="0"/>
              <w:right w:val="single" w:color="auto" w:sz="4" w:space="0"/>
            </w:tcBorders>
            <w:vAlign w:val="center"/>
          </w:tcPr>
          <w:p w14:paraId="73C8EDE6">
            <w:pPr>
              <w:widowControl/>
              <w:jc w:val="center"/>
              <w:rPr>
                <w:rFonts w:ascii="宋体" w:hAnsi="宋体" w:eastAsia="宋体" w:cs="Times New Roman"/>
                <w:kern w:val="0"/>
                <w:sz w:val="22"/>
              </w:rPr>
            </w:pPr>
            <w:r>
              <w:rPr>
                <w:rFonts w:hint="eastAsia" w:ascii="宋体" w:hAnsi="宋体" w:eastAsia="宋体" w:cs="宋体"/>
                <w:kern w:val="0"/>
                <w:sz w:val="22"/>
              </w:rPr>
              <w:t>18</w:t>
            </w:r>
          </w:p>
        </w:tc>
      </w:tr>
    </w:tbl>
    <w:p w14:paraId="624D125B">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14:paraId="39F11FE8">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bCs/>
          <w:kern w:val="0"/>
          <w:sz w:val="32"/>
          <w:szCs w:val="32"/>
        </w:rPr>
        <w:t>、财政拨款收入：指</w:t>
      </w:r>
      <w:r>
        <w:rPr>
          <w:rFonts w:hint="eastAsia" w:ascii="仿宋" w:hAnsi="仿宋" w:eastAsia="仿宋" w:cs="仿宋"/>
          <w:kern w:val="0"/>
          <w:sz w:val="32"/>
          <w:szCs w:val="32"/>
        </w:rPr>
        <w:t>财政当年拨付的资金。</w:t>
      </w:r>
    </w:p>
    <w:p w14:paraId="1A1642CF">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14:paraId="5AAE5A9C">
      <w:pPr>
        <w:widowControl/>
        <w:spacing w:line="360" w:lineRule="auto"/>
        <w:ind w:firstLine="729" w:firstLineChars="304"/>
        <w:jc w:val="left"/>
        <w:rPr>
          <w:rFonts w:ascii="仿宋" w:hAnsi="仿宋" w:eastAsia="仿宋" w:cs="仿宋"/>
          <w:kern w:val="0"/>
          <w:sz w:val="32"/>
          <w:szCs w:val="32"/>
        </w:rPr>
      </w:pPr>
      <w:r>
        <w:rPr>
          <w:rFonts w:hint="eastAsia" w:ascii="仿宋" w:hAnsi="仿宋" w:eastAsia="仿宋" w:cs="微软雅黑"/>
          <w:kern w:val="0"/>
          <w:sz w:val="24"/>
          <w:szCs w:val="24"/>
        </w:rPr>
        <w:t xml:space="preserve"> 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w:t>
      </w:r>
      <w:r>
        <w:rPr>
          <w:rFonts w:hint="eastAsia" w:ascii="宋体" w:hAnsi="宋体" w:eastAsia="宋体" w:cs="宋体"/>
          <w:kern w:val="0"/>
          <w:sz w:val="32"/>
          <w:szCs w:val="32"/>
        </w:rPr>
        <w:t> </w:t>
      </w:r>
    </w:p>
    <w:p w14:paraId="0B0A4A02">
      <w:pPr>
        <w:widowControl/>
        <w:spacing w:line="360" w:lineRule="auto"/>
        <w:ind w:firstLine="972" w:firstLineChars="304"/>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宋体" w:hAnsi="宋体" w:eastAsia="宋体" w:cs="宋体"/>
          <w:kern w:val="0"/>
          <w:sz w:val="32"/>
          <w:szCs w:val="32"/>
        </w:rPr>
        <w:t> </w:t>
      </w:r>
    </w:p>
    <w:p w14:paraId="14F55BEF">
      <w:pPr>
        <w:widowControl/>
        <w:spacing w:line="360" w:lineRule="auto"/>
        <w:ind w:firstLine="972" w:firstLineChars="304"/>
        <w:jc w:val="left"/>
        <w:rPr>
          <w:rFonts w:ascii="仿宋" w:hAnsi="仿宋" w:eastAsia="仿宋" w:cs="仿宋"/>
          <w:kern w:val="0"/>
          <w:sz w:val="32"/>
          <w:szCs w:val="32"/>
        </w:rPr>
      </w:pPr>
      <w:r>
        <w:rPr>
          <w:rFonts w:hint="eastAsia" w:ascii="仿宋" w:hAnsi="仿宋" w:eastAsia="仿宋" w:cs="仿宋"/>
          <w:kern w:val="0"/>
          <w:sz w:val="32"/>
          <w:szCs w:val="32"/>
        </w:rPr>
        <w:t>5、项目支出</w:t>
      </w:r>
      <w:r>
        <w:rPr>
          <w:rFonts w:hint="eastAsia" w:ascii="仿宋" w:hAnsi="仿宋" w:eastAsia="仿宋" w:cs="仿宋"/>
          <w:b/>
          <w:kern w:val="0"/>
          <w:sz w:val="32"/>
          <w:szCs w:val="32"/>
        </w:rPr>
        <w:t>：</w:t>
      </w:r>
      <w:r>
        <w:rPr>
          <w:rFonts w:hint="eastAsia" w:ascii="仿宋" w:hAnsi="仿宋" w:eastAsia="仿宋" w:cs="仿宋"/>
          <w:kern w:val="0"/>
          <w:sz w:val="32"/>
          <w:szCs w:val="32"/>
        </w:rPr>
        <w:t>指单位为了特定的工作任务和事业发展目标，在基本支出之外所发生的支出。</w:t>
      </w:r>
    </w:p>
    <w:p w14:paraId="6F83C7A9">
      <w:pPr>
        <w:tabs>
          <w:tab w:val="left" w:pos="11490"/>
        </w:tabs>
        <w:ind w:firstLine="640" w:firstLineChars="200"/>
        <w:rPr>
          <w:rFonts w:ascii="黑体" w:hAnsi="黑体" w:eastAsia="黑体" w:cs="Times New Roman"/>
          <w:sz w:val="32"/>
          <w:szCs w:val="32"/>
        </w:rPr>
      </w:pPr>
      <w:r>
        <w:rPr>
          <w:rFonts w:hint="eastAsia" w:ascii="黑体" w:hAnsi="黑体" w:eastAsia="黑体" w:cs="黑体"/>
          <w:sz w:val="32"/>
          <w:szCs w:val="32"/>
        </w:rPr>
        <w:t>九、其它需要说明的事项</w:t>
      </w:r>
    </w:p>
    <w:p w14:paraId="06C2F2D4">
      <w:pPr>
        <w:tabs>
          <w:tab w:val="left" w:pos="11490"/>
        </w:tabs>
        <w:ind w:firstLine="640" w:firstLineChars="200"/>
        <w:rPr>
          <w:rFonts w:ascii="宋体" w:hAnsi="宋体" w:eastAsia="宋体" w:cs="Times New Roman"/>
          <w:sz w:val="32"/>
          <w:szCs w:val="32"/>
        </w:rPr>
      </w:pPr>
      <w:r>
        <w:rPr>
          <w:rFonts w:hint="eastAsia" w:ascii="仿宋" w:hAnsi="仿宋" w:eastAsia="仿宋" w:cs="方正仿宋_GBK"/>
          <w:bCs/>
          <w:sz w:val="32"/>
          <w:szCs w:val="32"/>
        </w:rPr>
        <w:t>无其它需要说明的事项</w:t>
      </w:r>
      <w:r>
        <w:rPr>
          <w:rFonts w:hint="eastAsia" w:ascii="宋体" w:hAnsi="宋体" w:eastAsia="宋体" w:cs="方正仿宋_GBK"/>
          <w:bCs/>
          <w:sz w:val="32"/>
          <w:szCs w:val="32"/>
        </w:rPr>
        <w:t>。</w:t>
      </w:r>
    </w:p>
    <w:p w14:paraId="21B21A4F">
      <w:pPr>
        <w:spacing w:line="560" w:lineRule="exact"/>
        <w:ind w:firstLine="645"/>
        <w:rPr>
          <w:rFonts w:ascii="黑体" w:hAnsi="黑体" w:eastAsia="黑体" w:cs="Times New Roman"/>
          <w:sz w:val="32"/>
          <w:szCs w:val="32"/>
        </w:rPr>
      </w:pPr>
    </w:p>
    <w:p w14:paraId="0334AF3B">
      <w:pPr>
        <w:spacing w:line="560" w:lineRule="exact"/>
        <w:ind w:firstLine="645"/>
        <w:rPr>
          <w:rFonts w:ascii="仿宋" w:hAnsi="仿宋" w:eastAsia="仿宋" w:cs="Times New Roman"/>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8CB1">
    <w:pPr>
      <w:pStyle w:val="2"/>
      <w:jc w:val="center"/>
      <w:rPr>
        <w:rFonts w:ascii="仿宋" w:hAnsi="仿宋" w:eastAsia="仿宋" w:cs="Times New Roman"/>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PAGE   \* MERGEFORMAT</w:instrText>
    </w:r>
    <w:r>
      <w:rPr>
        <w:rFonts w:ascii="仿宋" w:hAnsi="仿宋" w:eastAsia="仿宋" w:cs="仿宋"/>
        <w:sz w:val="32"/>
        <w:szCs w:val="32"/>
      </w:rPr>
      <w:fldChar w:fldCharType="separate"/>
    </w:r>
    <w:r>
      <w:rPr>
        <w:rFonts w:ascii="仿宋" w:hAnsi="仿宋" w:eastAsia="仿宋" w:cs="仿宋"/>
        <w:sz w:val="32"/>
        <w:szCs w:val="32"/>
        <w:lang w:val="zh-CN"/>
      </w:rPr>
      <w:t>2</w:t>
    </w:r>
    <w:r>
      <w:rPr>
        <w:rFonts w:ascii="仿宋" w:hAnsi="仿宋" w:eastAsia="仿宋" w:cs="仿宋"/>
        <w:sz w:val="32"/>
        <w:szCs w:val="32"/>
      </w:rPr>
      <w:fldChar w:fldCharType="end"/>
    </w:r>
  </w:p>
  <w:p w14:paraId="03EC4F0E">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41D6"/>
    <w:multiLevelType w:val="singleLevel"/>
    <w:tmpl w:val="820941D6"/>
    <w:lvl w:ilvl="0" w:tentative="0">
      <w:start w:val="1"/>
      <w:numFmt w:val="decimal"/>
      <w:suff w:val="nothing"/>
      <w:lvlText w:val="%1、"/>
      <w:lvlJc w:val="left"/>
      <w:pPr>
        <w:ind w:left="0" w:firstLine="0"/>
      </w:pPr>
    </w:lvl>
  </w:abstractNum>
  <w:abstractNum w:abstractNumId="1">
    <w:nsid w:val="AF32FEC8"/>
    <w:multiLevelType w:val="singleLevel"/>
    <w:tmpl w:val="AF32FEC8"/>
    <w:lvl w:ilvl="0" w:tentative="0">
      <w:start w:val="1"/>
      <w:numFmt w:val="decimal"/>
      <w:suff w:val="nothing"/>
      <w:lvlText w:val="%1、"/>
      <w:lvlJc w:val="left"/>
      <w:pPr>
        <w:ind w:left="0" w:firstLine="0"/>
      </w:pPr>
    </w:lvl>
  </w:abstractNum>
  <w:abstractNum w:abstractNumId="2">
    <w:nsid w:val="E8A75D36"/>
    <w:multiLevelType w:val="singleLevel"/>
    <w:tmpl w:val="E8A75D36"/>
    <w:lvl w:ilvl="0" w:tentative="0">
      <w:start w:val="1"/>
      <w:numFmt w:val="decimal"/>
      <w:suff w:val="nothing"/>
      <w:lvlText w:val="%1、"/>
      <w:lvlJc w:val="left"/>
      <w:pPr>
        <w:ind w:left="0" w:firstLine="0"/>
      </w:pPr>
    </w:lvl>
  </w:abstractNum>
  <w:abstractNum w:abstractNumId="3">
    <w:nsid w:val="1468C8DD"/>
    <w:multiLevelType w:val="singleLevel"/>
    <w:tmpl w:val="1468C8DD"/>
    <w:lvl w:ilvl="0" w:tentative="0">
      <w:start w:val="1"/>
      <w:numFmt w:val="decimal"/>
      <w:suff w:val="nothing"/>
      <w:lvlText w:val="%1、"/>
      <w:lvlJc w:val="left"/>
      <w:pPr>
        <w:ind w:left="0" w:firstLine="0"/>
      </w:pPr>
    </w:lvl>
  </w:abstractNum>
  <w:abstractNum w:abstractNumId="4">
    <w:nsid w:val="15A9DBAF"/>
    <w:multiLevelType w:val="singleLevel"/>
    <w:tmpl w:val="15A9DBAF"/>
    <w:lvl w:ilvl="0" w:tentative="0">
      <w:start w:val="1"/>
      <w:numFmt w:val="decimal"/>
      <w:suff w:val="nothing"/>
      <w:lvlText w:val="%1、"/>
      <w:lvlJc w:val="left"/>
      <w:pPr>
        <w:ind w:left="0" w:firstLine="0"/>
      </w:pPr>
    </w:lvl>
  </w:abstractNum>
  <w:num w:numId="1">
    <w:abstractNumId w:val="3"/>
    <w:lvlOverride w:ilvl="0">
      <w:startOverride w:val="1"/>
    </w:lvlOverride>
  </w:num>
  <w:num w:numId="2">
    <w:abstractNumId w:val="2"/>
    <w:lvlOverride w:ilvl="0">
      <w:startOverride w:val="1"/>
    </w:lvlOverride>
  </w:num>
  <w:num w:numId="3">
    <w:abstractNumId w:val="0"/>
    <w:lvlOverride w:ilvl="0">
      <w:startOverride w:val="1"/>
    </w:lvlOverride>
  </w:num>
  <w:num w:numId="4">
    <w:abstractNumId w:val="1"/>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TRiNjRjNGMzNTlmNzA3YzQ4ZmQ1OGJmYjU4NmIifQ=="/>
  </w:docVars>
  <w:rsids>
    <w:rsidRoot w:val="00524AAA"/>
    <w:rsid w:val="0000370B"/>
    <w:rsid w:val="00003AFE"/>
    <w:rsid w:val="00031B59"/>
    <w:rsid w:val="00034CC9"/>
    <w:rsid w:val="00077BCF"/>
    <w:rsid w:val="000A796E"/>
    <w:rsid w:val="00101C7A"/>
    <w:rsid w:val="00131928"/>
    <w:rsid w:val="00134287"/>
    <w:rsid w:val="00136A7C"/>
    <w:rsid w:val="00141F4B"/>
    <w:rsid w:val="00144ED6"/>
    <w:rsid w:val="0019077D"/>
    <w:rsid w:val="001A3CB4"/>
    <w:rsid w:val="001C741E"/>
    <w:rsid w:val="001E0232"/>
    <w:rsid w:val="00206B22"/>
    <w:rsid w:val="002307B5"/>
    <w:rsid w:val="00251DC3"/>
    <w:rsid w:val="002A385D"/>
    <w:rsid w:val="002A6344"/>
    <w:rsid w:val="002C0317"/>
    <w:rsid w:val="002E3342"/>
    <w:rsid w:val="00320E3B"/>
    <w:rsid w:val="00325594"/>
    <w:rsid w:val="00325C79"/>
    <w:rsid w:val="003303F9"/>
    <w:rsid w:val="0037750D"/>
    <w:rsid w:val="003A596B"/>
    <w:rsid w:val="003B2B63"/>
    <w:rsid w:val="003C4C5D"/>
    <w:rsid w:val="003D1126"/>
    <w:rsid w:val="003D1369"/>
    <w:rsid w:val="003D14D0"/>
    <w:rsid w:val="003D22B1"/>
    <w:rsid w:val="003E2282"/>
    <w:rsid w:val="003F29F3"/>
    <w:rsid w:val="00436B96"/>
    <w:rsid w:val="0045383C"/>
    <w:rsid w:val="00453A06"/>
    <w:rsid w:val="00460E05"/>
    <w:rsid w:val="0049068A"/>
    <w:rsid w:val="00495D1A"/>
    <w:rsid w:val="00524AAA"/>
    <w:rsid w:val="00536E24"/>
    <w:rsid w:val="005412A2"/>
    <w:rsid w:val="00542ACA"/>
    <w:rsid w:val="005730D6"/>
    <w:rsid w:val="005901D5"/>
    <w:rsid w:val="005956E3"/>
    <w:rsid w:val="005F4345"/>
    <w:rsid w:val="0060258C"/>
    <w:rsid w:val="00615F18"/>
    <w:rsid w:val="00631034"/>
    <w:rsid w:val="00646567"/>
    <w:rsid w:val="006767B9"/>
    <w:rsid w:val="006807F8"/>
    <w:rsid w:val="0068144F"/>
    <w:rsid w:val="006D50DC"/>
    <w:rsid w:val="006E204E"/>
    <w:rsid w:val="00747D9E"/>
    <w:rsid w:val="007635DD"/>
    <w:rsid w:val="007775CB"/>
    <w:rsid w:val="007B4EB3"/>
    <w:rsid w:val="007C484E"/>
    <w:rsid w:val="007F0D2E"/>
    <w:rsid w:val="00825F97"/>
    <w:rsid w:val="008327A0"/>
    <w:rsid w:val="008B0F2C"/>
    <w:rsid w:val="008B69F2"/>
    <w:rsid w:val="008F7AE2"/>
    <w:rsid w:val="009001BB"/>
    <w:rsid w:val="00933068"/>
    <w:rsid w:val="00973104"/>
    <w:rsid w:val="00974806"/>
    <w:rsid w:val="009868A6"/>
    <w:rsid w:val="00990CB9"/>
    <w:rsid w:val="00994D00"/>
    <w:rsid w:val="009B1D32"/>
    <w:rsid w:val="009B2D48"/>
    <w:rsid w:val="009C264C"/>
    <w:rsid w:val="009E38DC"/>
    <w:rsid w:val="009F0612"/>
    <w:rsid w:val="00A12AE7"/>
    <w:rsid w:val="00A15ADE"/>
    <w:rsid w:val="00A54424"/>
    <w:rsid w:val="00A55DFC"/>
    <w:rsid w:val="00A6455D"/>
    <w:rsid w:val="00A95F51"/>
    <w:rsid w:val="00A97D31"/>
    <w:rsid w:val="00AC6968"/>
    <w:rsid w:val="00AD6B74"/>
    <w:rsid w:val="00AF57D6"/>
    <w:rsid w:val="00B13EFE"/>
    <w:rsid w:val="00B50088"/>
    <w:rsid w:val="00B500A4"/>
    <w:rsid w:val="00B57414"/>
    <w:rsid w:val="00BA379B"/>
    <w:rsid w:val="00BA40C6"/>
    <w:rsid w:val="00BA6B82"/>
    <w:rsid w:val="00BC0E82"/>
    <w:rsid w:val="00BC7607"/>
    <w:rsid w:val="00BD6312"/>
    <w:rsid w:val="00C152A0"/>
    <w:rsid w:val="00C15E90"/>
    <w:rsid w:val="00C56653"/>
    <w:rsid w:val="00C71D12"/>
    <w:rsid w:val="00C81387"/>
    <w:rsid w:val="00C9645D"/>
    <w:rsid w:val="00CB4F74"/>
    <w:rsid w:val="00CB6492"/>
    <w:rsid w:val="00CD0F72"/>
    <w:rsid w:val="00CE5CB7"/>
    <w:rsid w:val="00CF5D44"/>
    <w:rsid w:val="00D27A25"/>
    <w:rsid w:val="00D312BA"/>
    <w:rsid w:val="00D36284"/>
    <w:rsid w:val="00D73351"/>
    <w:rsid w:val="00D84453"/>
    <w:rsid w:val="00DD0402"/>
    <w:rsid w:val="00DE10D9"/>
    <w:rsid w:val="00DE7743"/>
    <w:rsid w:val="00E000C9"/>
    <w:rsid w:val="00E00378"/>
    <w:rsid w:val="00E0787A"/>
    <w:rsid w:val="00E24B37"/>
    <w:rsid w:val="00E26AC3"/>
    <w:rsid w:val="00E474B2"/>
    <w:rsid w:val="00E751A2"/>
    <w:rsid w:val="00E87B0C"/>
    <w:rsid w:val="00E91C36"/>
    <w:rsid w:val="00EB20F4"/>
    <w:rsid w:val="00EB78E6"/>
    <w:rsid w:val="00F057BF"/>
    <w:rsid w:val="00F14752"/>
    <w:rsid w:val="00F311AF"/>
    <w:rsid w:val="00F333AC"/>
    <w:rsid w:val="00F42E4B"/>
    <w:rsid w:val="00F6012D"/>
    <w:rsid w:val="00F66032"/>
    <w:rsid w:val="00F803E3"/>
    <w:rsid w:val="00FB5EA2"/>
    <w:rsid w:val="00FC10D8"/>
    <w:rsid w:val="00FD14BF"/>
    <w:rsid w:val="00FD1747"/>
    <w:rsid w:val="089B3BF5"/>
    <w:rsid w:val="14C91E0F"/>
    <w:rsid w:val="1C2F2CB8"/>
    <w:rsid w:val="1F8452B0"/>
    <w:rsid w:val="22E03FC4"/>
    <w:rsid w:val="2F77273B"/>
    <w:rsid w:val="34D54FF8"/>
    <w:rsid w:val="3CF20AED"/>
    <w:rsid w:val="43860D47"/>
    <w:rsid w:val="4D357738"/>
    <w:rsid w:val="4DFF138E"/>
    <w:rsid w:val="52ED2974"/>
    <w:rsid w:val="560328E9"/>
    <w:rsid w:val="56D9227B"/>
    <w:rsid w:val="60636240"/>
    <w:rsid w:val="632717A7"/>
    <w:rsid w:val="645B2050"/>
    <w:rsid w:val="650E16D8"/>
    <w:rsid w:val="6618187B"/>
    <w:rsid w:val="696E2F06"/>
    <w:rsid w:val="6FE74DA4"/>
    <w:rsid w:val="724D5513"/>
    <w:rsid w:val="75842A89"/>
    <w:rsid w:val="7A1C14E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locked/>
    <w:uiPriority w:val="99"/>
    <w:rPr>
      <w:rFonts w:cs="Times New Roman"/>
      <w:sz w:val="18"/>
      <w:szCs w:val="18"/>
    </w:rPr>
  </w:style>
  <w:style w:type="character" w:customStyle="1" w:styleId="7">
    <w:name w:val="页脚 Char"/>
    <w:link w:val="2"/>
    <w:qFormat/>
    <w:locked/>
    <w:uiPriority w:val="99"/>
    <w:rPr>
      <w:rFonts w:cs="Times New Roman"/>
      <w:sz w:val="18"/>
      <w:szCs w:val="18"/>
    </w:rPr>
  </w:style>
  <w:style w:type="paragraph" w:customStyle="1" w:styleId="8">
    <w:name w:val="列出段落1"/>
    <w:basedOn w:val="1"/>
    <w:qFormat/>
    <w:uiPriority w:val="99"/>
    <w:pPr>
      <w:ind w:firstLine="420" w:firstLineChars="200"/>
    </w:pPr>
  </w:style>
  <w:style w:type="character" w:customStyle="1" w:styleId="9">
    <w:name w:val="font01"/>
    <w:basedOn w:val="5"/>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5672</Words>
  <Characters>5960</Characters>
  <Lines>44</Lines>
  <Paragraphs>12</Paragraphs>
  <TotalTime>5</TotalTime>
  <ScaleCrop>false</ScaleCrop>
  <LinksUpToDate>false</LinksUpToDate>
  <CharactersWithSpaces>5965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2017-11-10T09:22:00Z</dcterms:created>
  <dc:creator>旭东</dc:creator>
  <cp:lastModifiedBy>别瞪眼</cp:lastModifiedBy>
  <dcterms:modified xsi:type="dcterms:W3CDTF">2025-09-19T01:26:18Z</dcterms:modified>
  <dc:title>2017年部门预算公开督导整改要求</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4028AE50E9994542AFD5D72FD5939C2C</vt:lpwstr>
  </property>
  <property fmtid="{D5CDD505-2E9C-101B-9397-08002B2CF9AE}" pid="4" name="KSOTemplateDocerSaveRecord">
    <vt:lpwstr>eyJoZGlkIjoiYWJmNTAxYTA0NTllZTU0OWY5NWY0MWNlMzBjNGU2OTYiLCJ1c2VySWQiOiI0NTUxODE4NzUifQ==</vt:lpwstr>
  </property>
</Properties>
</file>