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center"/>
        <w:rPr>
          <w:rFonts w:ascii="方正楷体_GBK" w:hAnsi="方正楷体_GBK"/>
          <w:b/>
          <w:bCs/>
          <w:sz w:val="44"/>
          <w:szCs w:val="44"/>
        </w:rPr>
      </w:pPr>
    </w:p>
    <w:p>
      <w:pPr>
        <w:widowControl/>
        <w:spacing w:line="580" w:lineRule="exact"/>
        <w:jc w:val="center"/>
        <w:rPr>
          <w:rFonts w:asciiTheme="majorEastAsia" w:hAnsiTheme="majorEastAsia" w:eastAsiaTheme="majorEastAsia"/>
          <w:b/>
          <w:color w:val="363636"/>
          <w:kern w:val="0"/>
          <w:sz w:val="44"/>
          <w:szCs w:val="44"/>
        </w:rPr>
      </w:pPr>
      <w:r>
        <w:rPr>
          <w:rFonts w:hint="eastAsia" w:asciiTheme="majorEastAsia" w:hAnsiTheme="majorEastAsia" w:eastAsiaTheme="majorEastAsia"/>
          <w:b/>
          <w:bCs/>
          <w:color w:val="363636"/>
          <w:kern w:val="0"/>
          <w:sz w:val="44"/>
          <w:szCs w:val="44"/>
        </w:rPr>
        <w:t>中国人民政治协商会议河北省成安县委员会2019年部门预算公开情况说明</w:t>
      </w:r>
    </w:p>
    <w:p>
      <w:pPr>
        <w:widowControl/>
        <w:spacing w:line="580" w:lineRule="exact"/>
        <w:ind w:firstLine="640" w:firstLineChars="200"/>
        <w:jc w:val="center"/>
        <w:rPr>
          <w:rFonts w:ascii="黑体" w:hAnsi="黑体" w:eastAsia="黑体"/>
          <w:color w:val="363636"/>
          <w:kern w:val="0"/>
          <w:sz w:val="32"/>
          <w:szCs w:val="32"/>
        </w:rPr>
      </w:pPr>
    </w:p>
    <w:p>
      <w:pPr>
        <w:ind w:firstLine="640" w:firstLineChars="200"/>
        <w:rPr>
          <w:rFonts w:ascii="仿宋" w:hAnsi="仿宋" w:eastAsia="仿宋" w:cs="黑体"/>
          <w:sz w:val="32"/>
          <w:szCs w:val="32"/>
        </w:rPr>
      </w:pPr>
      <w:r>
        <w:rPr>
          <w:rFonts w:ascii="仿宋" w:hAnsi="仿宋" w:eastAsia="仿宋" w:cs="仿宋_GB2312"/>
          <w:sz w:val="32"/>
          <w:szCs w:val="32"/>
        </w:rPr>
        <w:t>按照《</w:t>
      </w:r>
      <w:r>
        <w:rPr>
          <w:rFonts w:hint="eastAsia" w:ascii="仿宋" w:hAnsi="仿宋" w:eastAsia="仿宋" w:cs="仿宋_GB2312"/>
          <w:sz w:val="32"/>
          <w:szCs w:val="32"/>
          <w:lang w:eastAsia="zh-CN"/>
        </w:rPr>
        <w:t>中华人民共和国</w:t>
      </w:r>
      <w:r>
        <w:rPr>
          <w:rFonts w:ascii="仿宋" w:hAnsi="仿宋" w:eastAsia="仿宋" w:cs="仿宋_GB2312"/>
          <w:sz w:val="32"/>
          <w:szCs w:val="32"/>
        </w:rPr>
        <w:t>预算法》有关规定</w:t>
      </w:r>
      <w:r>
        <w:rPr>
          <w:rFonts w:hint="eastAsia" w:ascii="仿宋" w:hAnsi="仿宋" w:eastAsia="仿宋" w:cs="仿宋_GB2312"/>
          <w:sz w:val="32"/>
          <w:szCs w:val="32"/>
        </w:rPr>
        <w:t>和</w:t>
      </w:r>
      <w:r>
        <w:rPr>
          <w:rFonts w:ascii="仿宋" w:hAnsi="仿宋" w:eastAsia="仿宋" w:cs="仿宋_GB2312"/>
          <w:sz w:val="32"/>
          <w:szCs w:val="32"/>
        </w:rPr>
        <w:t>财政部关于</w:t>
      </w:r>
      <w:bookmarkStart w:id="2" w:name="_GoBack"/>
      <w:bookmarkEnd w:id="2"/>
      <w:r>
        <w:rPr>
          <w:rFonts w:ascii="仿宋" w:hAnsi="仿宋" w:eastAsia="仿宋" w:cs="仿宋_GB2312"/>
          <w:sz w:val="32"/>
          <w:szCs w:val="32"/>
        </w:rPr>
        <w:t>印发《地方预决算公开操作规程》的通知，</w:t>
      </w:r>
      <w:r>
        <w:rPr>
          <w:rFonts w:ascii="仿宋" w:hAnsi="仿宋" w:eastAsia="仿宋" w:cs="仿宋_GB2312"/>
          <w:kern w:val="0"/>
          <w:sz w:val="32"/>
          <w:szCs w:val="32"/>
        </w:rPr>
        <w:t>现将</w:t>
      </w:r>
      <w:r>
        <w:rPr>
          <w:rFonts w:hint="eastAsia" w:ascii="仿宋" w:hAnsi="仿宋" w:eastAsia="仿宋" w:cs="仿宋_GB2312"/>
          <w:kern w:val="0"/>
          <w:sz w:val="32"/>
          <w:szCs w:val="32"/>
        </w:rPr>
        <w:t>成安县政协</w:t>
      </w:r>
      <w:r>
        <w:rPr>
          <w:rFonts w:ascii="仿宋" w:hAnsi="仿宋" w:eastAsia="仿宋" w:cs="仿宋_GB2312"/>
          <w:kern w:val="0"/>
          <w:sz w:val="32"/>
          <w:szCs w:val="32"/>
        </w:rPr>
        <w:t>2019年部门预算公开如下</w:t>
      </w:r>
      <w:r>
        <w:rPr>
          <w:rFonts w:hint="eastAsia" w:ascii="仿宋" w:hAnsi="仿宋" w:eastAsia="仿宋" w:cs="仿宋_GB2312"/>
          <w:kern w:val="0"/>
          <w:sz w:val="32"/>
          <w:szCs w:val="32"/>
        </w:rPr>
        <w:t>：</w:t>
      </w:r>
    </w:p>
    <w:p>
      <w:pPr>
        <w:widowControl/>
        <w:spacing w:line="580" w:lineRule="exact"/>
        <w:ind w:firstLine="640" w:firstLineChars="200"/>
        <w:rPr>
          <w:rFonts w:ascii="黑体" w:hAnsi="黑体" w:eastAsia="黑体"/>
          <w:color w:val="000000"/>
          <w:kern w:val="0"/>
          <w:sz w:val="32"/>
          <w:szCs w:val="32"/>
        </w:rPr>
      </w:pPr>
      <w:r>
        <w:rPr>
          <w:rFonts w:hint="eastAsia" w:ascii="黑体" w:hAnsi="黑体" w:eastAsia="黑体"/>
          <w:color w:val="363636"/>
          <w:kern w:val="0"/>
          <w:sz w:val="32"/>
          <w:szCs w:val="32"/>
        </w:rPr>
        <w:t>一、部门</w:t>
      </w:r>
      <w:r>
        <w:rPr>
          <w:rFonts w:hint="eastAsia" w:ascii="黑体" w:hAnsi="黑体" w:eastAsia="黑体"/>
          <w:color w:val="000000"/>
          <w:kern w:val="0"/>
          <w:sz w:val="32"/>
          <w:szCs w:val="32"/>
        </w:rPr>
        <w:t>职责及机构设置情况</w:t>
      </w:r>
    </w:p>
    <w:p>
      <w:pPr>
        <w:widowControl/>
        <w:spacing w:line="580" w:lineRule="exact"/>
        <w:ind w:firstLine="643" w:firstLineChars="200"/>
        <w:jc w:val="left"/>
        <w:rPr>
          <w:rFonts w:ascii="楷体" w:hAnsi="楷体" w:eastAsia="楷体"/>
          <w:b/>
          <w:color w:val="000000"/>
          <w:kern w:val="0"/>
          <w:sz w:val="32"/>
          <w:szCs w:val="32"/>
        </w:rPr>
      </w:pPr>
      <w:r>
        <w:rPr>
          <w:rFonts w:hint="eastAsia" w:ascii="楷体" w:hAnsi="楷体" w:eastAsia="楷体"/>
          <w:b/>
          <w:color w:val="000000"/>
          <w:kern w:val="0"/>
          <w:sz w:val="32"/>
          <w:szCs w:val="32"/>
        </w:rPr>
        <w:t>部门职责：</w:t>
      </w:r>
    </w:p>
    <w:p>
      <w:pPr>
        <w:widowControl/>
        <w:spacing w:line="580" w:lineRule="exact"/>
        <w:ind w:firstLine="640" w:firstLineChars="200"/>
        <w:jc w:val="left"/>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1.政协成安县委员会认真执行《中国人民政治协商会议章程》主要职能：政治协商、民主监督，组织各党派、团体和社会各界人士参政议政，巩固和发展我县爱国统一战线，推进社会主义民主政治建设，坚持为改革开放，经济建设和精神文明建设服务，促进我县重大决策的民主化、科学化。</w:t>
      </w:r>
    </w:p>
    <w:p>
      <w:pPr>
        <w:widowControl/>
        <w:spacing w:line="580" w:lineRule="exact"/>
        <w:ind w:firstLine="640" w:firstLineChars="200"/>
        <w:jc w:val="left"/>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2.组织委员和有关人员进行视察、调研、参观、咨询，就我县大政方针实施、重要人事安排及群众生活中的重大问题，向县委、县政府和其他有关机关、部门提出意见和建议，进行政治协商、参政议政。</w:t>
      </w:r>
    </w:p>
    <w:p>
      <w:pPr>
        <w:widowControl/>
        <w:spacing w:line="580" w:lineRule="exact"/>
        <w:ind w:firstLine="640" w:firstLineChars="200"/>
        <w:jc w:val="left"/>
        <w:rPr>
          <w:rFonts w:ascii="仿宋_GB2312" w:hAnsi="仿宋" w:eastAsia="仿宋_GB2312"/>
          <w:color w:val="000000"/>
          <w:spacing w:val="-6"/>
          <w:kern w:val="0"/>
          <w:sz w:val="32"/>
          <w:szCs w:val="32"/>
        </w:rPr>
      </w:pPr>
      <w:r>
        <w:rPr>
          <w:rFonts w:hint="eastAsia" w:ascii="仿宋_GB2312" w:hAnsi="仿宋" w:eastAsia="仿宋_GB2312"/>
          <w:color w:val="000000"/>
          <w:kern w:val="0"/>
          <w:sz w:val="32"/>
          <w:szCs w:val="32"/>
        </w:rPr>
        <w:t>3.坚持以经济建设为中心，动员委员和社会各界人士为改革开放、经济发展多办实事。向县委、县政府机关及其工作人员通过建议和批评，实行民主监督，协助其改革工作，提高工作效率，克服官僚主义，加强廉政建设</w:t>
      </w:r>
      <w:r>
        <w:rPr>
          <w:rFonts w:hint="eastAsia" w:ascii="仿宋_GB2312" w:hAnsi="仿宋" w:eastAsia="仿宋_GB2312"/>
          <w:color w:val="000000"/>
          <w:spacing w:val="-6"/>
          <w:kern w:val="0"/>
          <w:sz w:val="32"/>
          <w:szCs w:val="32"/>
        </w:rPr>
        <w:t>。</w:t>
      </w:r>
    </w:p>
    <w:p>
      <w:pPr>
        <w:widowControl/>
        <w:spacing w:line="580" w:lineRule="exact"/>
        <w:ind w:firstLine="640" w:firstLineChars="200"/>
        <w:jc w:val="left"/>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4.发挥政协的独特优势和作用，高举爱国主义和社会主义两面旗帜，团结各界人士，为维护政治安定、社会稳定服务。</w:t>
      </w:r>
    </w:p>
    <w:p>
      <w:pPr>
        <w:widowControl/>
        <w:spacing w:line="580" w:lineRule="exact"/>
        <w:ind w:firstLine="640" w:firstLineChars="200"/>
        <w:jc w:val="left"/>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5.积极宣传贯彻国家宪法、法律和各项方针政策，特别是关于祖国统一的方针、政策，推进社会力量积极参与两个文明建设，积极开展同台胞和社会各界的联系，促进祖国统一大业的实现。</w:t>
      </w:r>
    </w:p>
    <w:p>
      <w:pPr>
        <w:widowControl/>
        <w:spacing w:line="580" w:lineRule="exact"/>
        <w:ind w:firstLine="640" w:firstLineChars="200"/>
        <w:jc w:val="left"/>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6.组织委员和有关方面提出提案，并协助有关机关、部门做好提案的交办、办理和答复工作。</w:t>
      </w:r>
    </w:p>
    <w:p>
      <w:pPr>
        <w:widowControl/>
        <w:spacing w:line="580" w:lineRule="exact"/>
        <w:ind w:firstLine="640" w:firstLineChars="200"/>
        <w:jc w:val="left"/>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7．组织委员学政治、学业务、学科技，提高参政议政水平。</w:t>
      </w:r>
    </w:p>
    <w:p>
      <w:pPr>
        <w:widowControl/>
        <w:spacing w:line="580" w:lineRule="exact"/>
        <w:ind w:firstLine="640" w:firstLineChars="200"/>
        <w:jc w:val="left"/>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8.根据县情特点，进行关于近代、现代文史资料的征集、研究、出版工作。</w:t>
      </w:r>
    </w:p>
    <w:p>
      <w:pPr>
        <w:widowControl/>
        <w:spacing w:line="580" w:lineRule="exact"/>
        <w:ind w:firstLine="640" w:firstLineChars="200"/>
        <w:jc w:val="left"/>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9.组织驻成市政协委员开展各项活动，做好驻成市政协委员的联系工作。</w:t>
      </w:r>
    </w:p>
    <w:p>
      <w:pPr>
        <w:widowControl/>
        <w:spacing w:line="360" w:lineRule="auto"/>
        <w:ind w:firstLine="627" w:firstLineChars="196"/>
        <w:jc w:val="left"/>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10.负责其他应有政协承办的事项。</w:t>
      </w:r>
    </w:p>
    <w:p>
      <w:pPr>
        <w:widowControl/>
        <w:spacing w:line="360" w:lineRule="auto"/>
        <w:ind w:firstLine="630" w:firstLineChars="196"/>
        <w:jc w:val="left"/>
        <w:rPr>
          <w:rFonts w:ascii="楷体" w:hAnsi="楷体" w:eastAsia="楷体"/>
          <w:b/>
          <w:bCs/>
          <w:kern w:val="0"/>
          <w:sz w:val="32"/>
          <w:szCs w:val="32"/>
        </w:rPr>
      </w:pPr>
      <w:r>
        <w:rPr>
          <w:rFonts w:hint="eastAsia" w:ascii="楷体" w:hAnsi="楷体" w:eastAsia="楷体" w:cs="宋体"/>
          <w:b/>
          <w:bCs/>
          <w:kern w:val="0"/>
          <w:sz w:val="32"/>
          <w:szCs w:val="32"/>
        </w:rPr>
        <w:t>人员编制和领导职数</w:t>
      </w:r>
    </w:p>
    <w:p>
      <w:pPr>
        <w:widowControl/>
        <w:spacing w:line="360" w:lineRule="auto"/>
        <w:ind w:firstLine="640" w:firstLineChars="200"/>
        <w:jc w:val="left"/>
        <w:rPr>
          <w:rFonts w:ascii="仿宋_GB2312" w:hAnsi="仿宋" w:eastAsia="仿宋_GB2312"/>
          <w:color w:val="000000"/>
          <w:kern w:val="0"/>
          <w:sz w:val="32"/>
          <w:szCs w:val="32"/>
        </w:rPr>
      </w:pPr>
      <w:r>
        <w:rPr>
          <w:rFonts w:hint="eastAsia" w:ascii="仿宋" w:hAnsi="仿宋" w:eastAsia="仿宋" w:cs="仿宋"/>
          <w:bCs/>
          <w:kern w:val="0"/>
          <w:sz w:val="32"/>
          <w:szCs w:val="32"/>
        </w:rPr>
        <w:t>人员编制17名，其中领导职数5个。</w:t>
      </w:r>
    </w:p>
    <w:p>
      <w:pPr>
        <w:widowControl/>
        <w:spacing w:line="360" w:lineRule="auto"/>
        <w:ind w:firstLine="630" w:firstLineChars="196"/>
        <w:jc w:val="left"/>
        <w:rPr>
          <w:rFonts w:ascii="楷体" w:hAnsi="楷体" w:eastAsia="楷体" w:cs="宋体"/>
          <w:b/>
          <w:bCs/>
          <w:kern w:val="0"/>
          <w:sz w:val="32"/>
          <w:szCs w:val="32"/>
        </w:rPr>
      </w:pPr>
      <w:r>
        <w:rPr>
          <w:rFonts w:hint="eastAsia" w:ascii="楷体" w:hAnsi="楷体" w:eastAsia="楷体" w:cs="宋体"/>
          <w:b/>
          <w:bCs/>
          <w:kern w:val="0"/>
          <w:sz w:val="32"/>
          <w:szCs w:val="32"/>
        </w:rPr>
        <w:t>机构设置：</w:t>
      </w:r>
    </w:p>
    <w:p>
      <w:pPr>
        <w:spacing w:line="580" w:lineRule="exact"/>
        <w:jc w:val="center"/>
        <w:outlineLvl w:val="0"/>
        <w:rPr>
          <w:rFonts w:hint="eastAsia" w:ascii="方正小标宋_GBK" w:hAnsi="方正小标宋_GBK"/>
          <w:sz w:val="32"/>
          <w:szCs w:val="32"/>
        </w:rPr>
      </w:pPr>
    </w:p>
    <w:p>
      <w:pPr>
        <w:spacing w:line="580" w:lineRule="exact"/>
        <w:jc w:val="center"/>
        <w:outlineLvl w:val="0"/>
        <w:rPr>
          <w:rFonts w:hint="eastAsia" w:ascii="方正小标宋_GBK" w:hAnsi="方正小标宋_GBK"/>
          <w:sz w:val="32"/>
          <w:szCs w:val="32"/>
        </w:rPr>
      </w:pPr>
    </w:p>
    <w:p>
      <w:pPr>
        <w:spacing w:line="580" w:lineRule="exact"/>
        <w:jc w:val="center"/>
        <w:outlineLvl w:val="0"/>
        <w:rPr>
          <w:rFonts w:hint="eastAsia" w:ascii="方正小标宋_GBK" w:hAnsi="方正小标宋_GBK"/>
          <w:sz w:val="32"/>
          <w:szCs w:val="32"/>
        </w:rPr>
      </w:pPr>
    </w:p>
    <w:p>
      <w:pPr>
        <w:spacing w:line="580" w:lineRule="exact"/>
        <w:jc w:val="center"/>
        <w:outlineLvl w:val="0"/>
        <w:rPr>
          <w:rFonts w:hint="eastAsia" w:ascii="方正小标宋_GBK" w:hAnsi="方正小标宋_GBK"/>
          <w:sz w:val="32"/>
          <w:szCs w:val="32"/>
        </w:rPr>
      </w:pPr>
      <w:r>
        <w:rPr>
          <w:rFonts w:ascii="方正小标宋_GBK" w:hAnsi="方正小标宋_GBK"/>
          <w:sz w:val="32"/>
          <w:szCs w:val="32"/>
        </w:rPr>
        <w:t>部门</w:t>
      </w:r>
      <w:r>
        <w:rPr>
          <w:rFonts w:hint="eastAsia" w:ascii="方正小标宋_GBK" w:hAnsi="方正小标宋_GBK"/>
          <w:sz w:val="32"/>
          <w:szCs w:val="32"/>
        </w:rPr>
        <w:t>机构设置情况</w:t>
      </w:r>
    </w:p>
    <w:tbl>
      <w:tblPr>
        <w:tblStyle w:val="7"/>
        <w:tblW w:w="8590" w:type="dxa"/>
        <w:jc w:val="center"/>
        <w:tblLayout w:type="fixed"/>
        <w:tblCellMar>
          <w:top w:w="0" w:type="dxa"/>
          <w:left w:w="108" w:type="dxa"/>
          <w:bottom w:w="0" w:type="dxa"/>
          <w:right w:w="108" w:type="dxa"/>
        </w:tblCellMar>
      </w:tblPr>
      <w:tblGrid>
        <w:gridCol w:w="3827"/>
        <w:gridCol w:w="1134"/>
        <w:gridCol w:w="1276"/>
        <w:gridCol w:w="2353"/>
      </w:tblGrid>
      <w:tr>
        <w:tblPrEx>
          <w:tblCellMar>
            <w:top w:w="0" w:type="dxa"/>
            <w:left w:w="108" w:type="dxa"/>
            <w:bottom w:w="0" w:type="dxa"/>
            <w:right w:w="108" w:type="dxa"/>
          </w:tblCellMar>
        </w:tblPrEx>
        <w:trPr>
          <w:trHeight w:val="580" w:hRule="atLeast"/>
          <w:jc w:val="center"/>
        </w:trPr>
        <w:tc>
          <w:tcPr>
            <w:tcW w:w="3827" w:type="dxa"/>
            <w:vMerge w:val="restart"/>
            <w:tcBorders>
              <w:top w:val="single" w:color="000000" w:sz="6" w:space="0"/>
              <w:left w:val="single" w:color="000000" w:sz="6" w:space="0"/>
              <w:bottom w:val="single" w:color="000000" w:sz="6" w:space="0"/>
              <w:right w:val="single" w:color="000000" w:sz="6" w:space="0"/>
            </w:tcBorders>
            <w:vAlign w:val="center"/>
          </w:tcPr>
          <w:p>
            <w:pPr>
              <w:spacing w:line="580" w:lineRule="exact"/>
              <w:jc w:val="center"/>
              <w:rPr>
                <w:rFonts w:hint="eastAsia" w:ascii="方正书宋_GBK" w:hAnsi="方正书宋_GBK"/>
                <w:b/>
                <w:bCs/>
              </w:rPr>
            </w:pPr>
            <w:r>
              <w:rPr>
                <w:rFonts w:ascii="方正书宋_GBK" w:hAnsi="方正书宋_GBK"/>
                <w:b/>
                <w:bCs/>
              </w:rPr>
              <w:t>单位名称</w:t>
            </w:r>
          </w:p>
        </w:tc>
        <w:tc>
          <w:tcPr>
            <w:tcW w:w="1134" w:type="dxa"/>
            <w:vMerge w:val="restart"/>
            <w:tcBorders>
              <w:top w:val="single" w:color="000000" w:sz="6" w:space="0"/>
              <w:left w:val="nil"/>
              <w:bottom w:val="single" w:color="000000" w:sz="6" w:space="0"/>
              <w:right w:val="single" w:color="000000" w:sz="6" w:space="0"/>
            </w:tcBorders>
            <w:vAlign w:val="center"/>
          </w:tcPr>
          <w:p>
            <w:pPr>
              <w:spacing w:line="580" w:lineRule="exact"/>
              <w:jc w:val="center"/>
              <w:rPr>
                <w:rFonts w:hint="eastAsia" w:ascii="方正书宋_GBK" w:hAnsi="方正书宋_GBK"/>
                <w:b/>
                <w:bCs/>
              </w:rPr>
            </w:pPr>
            <w:r>
              <w:rPr>
                <w:rFonts w:ascii="方正书宋_GBK" w:hAnsi="方正书宋_GBK"/>
                <w:b/>
                <w:bCs/>
              </w:rPr>
              <w:t>单位性质</w:t>
            </w:r>
          </w:p>
        </w:tc>
        <w:tc>
          <w:tcPr>
            <w:tcW w:w="1276" w:type="dxa"/>
            <w:vMerge w:val="restart"/>
            <w:tcBorders>
              <w:top w:val="single" w:color="000000" w:sz="6" w:space="0"/>
              <w:left w:val="nil"/>
              <w:bottom w:val="single" w:color="000000" w:sz="6" w:space="0"/>
              <w:right w:val="single" w:color="000000" w:sz="6" w:space="0"/>
            </w:tcBorders>
            <w:vAlign w:val="center"/>
          </w:tcPr>
          <w:p>
            <w:pPr>
              <w:spacing w:line="580" w:lineRule="exact"/>
              <w:jc w:val="center"/>
              <w:rPr>
                <w:rFonts w:hint="eastAsia" w:ascii="方正书宋_GBK" w:hAnsi="方正书宋_GBK"/>
                <w:b/>
                <w:bCs/>
              </w:rPr>
            </w:pPr>
            <w:r>
              <w:rPr>
                <w:rFonts w:ascii="方正书宋_GBK" w:hAnsi="方正书宋_GBK"/>
                <w:b/>
                <w:bCs/>
              </w:rPr>
              <w:t>单位规格</w:t>
            </w:r>
          </w:p>
        </w:tc>
        <w:tc>
          <w:tcPr>
            <w:tcW w:w="2353" w:type="dxa"/>
            <w:vMerge w:val="restart"/>
            <w:tcBorders>
              <w:top w:val="single" w:color="000000" w:sz="6" w:space="0"/>
              <w:left w:val="nil"/>
              <w:bottom w:val="single" w:color="000000" w:sz="6" w:space="0"/>
              <w:right w:val="single" w:color="000000" w:sz="6" w:space="0"/>
            </w:tcBorders>
            <w:vAlign w:val="center"/>
          </w:tcPr>
          <w:p>
            <w:pPr>
              <w:spacing w:line="580" w:lineRule="exact"/>
              <w:jc w:val="center"/>
              <w:rPr>
                <w:rFonts w:hint="eastAsia" w:ascii="方正书宋_GBK" w:hAnsi="方正书宋_GBK"/>
                <w:b/>
                <w:bCs/>
              </w:rPr>
            </w:pPr>
            <w:r>
              <w:rPr>
                <w:rFonts w:ascii="方正书宋_GBK" w:hAnsi="方正书宋_GBK"/>
                <w:b/>
                <w:bCs/>
              </w:rPr>
              <w:t>经费保障形式</w:t>
            </w:r>
          </w:p>
        </w:tc>
      </w:tr>
      <w:tr>
        <w:tblPrEx>
          <w:tblCellMar>
            <w:top w:w="0" w:type="dxa"/>
            <w:left w:w="108" w:type="dxa"/>
            <w:bottom w:w="0" w:type="dxa"/>
            <w:right w:w="108" w:type="dxa"/>
          </w:tblCellMar>
        </w:tblPrEx>
        <w:trPr>
          <w:trHeight w:val="580" w:hRule="atLeast"/>
          <w:jc w:val="center"/>
        </w:trPr>
        <w:tc>
          <w:tcPr>
            <w:tcW w:w="3827" w:type="dxa"/>
            <w:vMerge w:val="continue"/>
            <w:tcBorders>
              <w:top w:val="single" w:color="000000" w:sz="6" w:space="0"/>
              <w:left w:val="single" w:color="000000" w:sz="6" w:space="0"/>
              <w:bottom w:val="single" w:color="000000" w:sz="6" w:space="0"/>
              <w:right w:val="single" w:color="000000" w:sz="6" w:space="0"/>
            </w:tcBorders>
            <w:vAlign w:val="center"/>
          </w:tcPr>
          <w:p>
            <w:pPr>
              <w:widowControl/>
              <w:spacing w:line="580" w:lineRule="exact"/>
              <w:jc w:val="left"/>
              <w:rPr>
                <w:rFonts w:hint="eastAsia" w:ascii="方正书宋_GBK" w:hAnsi="方正书宋_GBK"/>
                <w:b/>
                <w:bCs/>
              </w:rPr>
            </w:pPr>
          </w:p>
        </w:tc>
        <w:tc>
          <w:tcPr>
            <w:tcW w:w="1134" w:type="dxa"/>
            <w:vMerge w:val="continue"/>
            <w:tcBorders>
              <w:top w:val="single" w:color="000000" w:sz="6" w:space="0"/>
              <w:left w:val="nil"/>
              <w:bottom w:val="single" w:color="000000" w:sz="6" w:space="0"/>
              <w:right w:val="single" w:color="000000" w:sz="6" w:space="0"/>
            </w:tcBorders>
            <w:vAlign w:val="center"/>
          </w:tcPr>
          <w:p>
            <w:pPr>
              <w:widowControl/>
              <w:spacing w:line="580" w:lineRule="exact"/>
              <w:jc w:val="left"/>
              <w:rPr>
                <w:rFonts w:hint="eastAsia" w:ascii="方正书宋_GBK" w:hAnsi="方正书宋_GBK"/>
                <w:b/>
                <w:bCs/>
              </w:rPr>
            </w:pPr>
          </w:p>
        </w:tc>
        <w:tc>
          <w:tcPr>
            <w:tcW w:w="1276" w:type="dxa"/>
            <w:vMerge w:val="continue"/>
            <w:tcBorders>
              <w:top w:val="single" w:color="000000" w:sz="6" w:space="0"/>
              <w:left w:val="nil"/>
              <w:bottom w:val="single" w:color="000000" w:sz="6" w:space="0"/>
              <w:right w:val="single" w:color="000000" w:sz="6" w:space="0"/>
            </w:tcBorders>
            <w:vAlign w:val="center"/>
          </w:tcPr>
          <w:p>
            <w:pPr>
              <w:widowControl/>
              <w:spacing w:line="580" w:lineRule="exact"/>
              <w:jc w:val="left"/>
              <w:rPr>
                <w:rFonts w:hint="eastAsia" w:ascii="方正书宋_GBK" w:hAnsi="方正书宋_GBK"/>
                <w:b/>
                <w:bCs/>
              </w:rPr>
            </w:pPr>
          </w:p>
        </w:tc>
        <w:tc>
          <w:tcPr>
            <w:tcW w:w="2353" w:type="dxa"/>
            <w:vMerge w:val="continue"/>
            <w:tcBorders>
              <w:top w:val="single" w:color="000000" w:sz="6" w:space="0"/>
              <w:left w:val="nil"/>
              <w:bottom w:val="single" w:color="000000" w:sz="6" w:space="0"/>
              <w:right w:val="single" w:color="000000" w:sz="6" w:space="0"/>
            </w:tcBorders>
            <w:vAlign w:val="center"/>
          </w:tcPr>
          <w:p>
            <w:pPr>
              <w:widowControl/>
              <w:spacing w:line="580" w:lineRule="exact"/>
              <w:jc w:val="left"/>
              <w:rPr>
                <w:rFonts w:hint="eastAsia" w:ascii="方正书宋_GBK" w:hAnsi="方正书宋_GBK"/>
                <w:b/>
                <w:bCs/>
              </w:rPr>
            </w:pPr>
          </w:p>
        </w:tc>
      </w:tr>
      <w:tr>
        <w:tblPrEx>
          <w:tblCellMar>
            <w:top w:w="0" w:type="dxa"/>
            <w:left w:w="108" w:type="dxa"/>
            <w:bottom w:w="0" w:type="dxa"/>
            <w:right w:w="108" w:type="dxa"/>
          </w:tblCellMar>
        </w:tblPrEx>
        <w:trPr>
          <w:trHeight w:val="227" w:hRule="atLeast"/>
          <w:jc w:val="center"/>
        </w:trPr>
        <w:tc>
          <w:tcPr>
            <w:tcW w:w="3827" w:type="dxa"/>
            <w:tcBorders>
              <w:top w:val="single" w:color="000000" w:sz="6" w:space="0"/>
              <w:left w:val="single" w:color="000000" w:sz="6" w:space="0"/>
              <w:bottom w:val="single" w:color="000000" w:sz="6" w:space="0"/>
              <w:right w:val="single" w:color="000000" w:sz="6" w:space="0"/>
            </w:tcBorders>
            <w:vAlign w:val="center"/>
          </w:tcPr>
          <w:p>
            <w:pPr>
              <w:spacing w:line="580" w:lineRule="exact"/>
              <w:jc w:val="left"/>
              <w:rPr>
                <w:rFonts w:hint="eastAsia" w:ascii="方正书宋_GBK" w:hAnsi="方正书宋_GBK"/>
              </w:rPr>
            </w:pPr>
            <w:r>
              <w:rPr>
                <w:rFonts w:hint="eastAsia" w:ascii="方正书宋_GBK" w:hAnsi="方正书宋_GBK"/>
              </w:rPr>
              <w:t>政协成安县委员会办公室</w:t>
            </w:r>
          </w:p>
        </w:tc>
        <w:tc>
          <w:tcPr>
            <w:tcW w:w="1134" w:type="dxa"/>
            <w:tcBorders>
              <w:top w:val="single" w:color="000000" w:sz="6" w:space="0"/>
              <w:left w:val="nil"/>
              <w:bottom w:val="single" w:color="000000" w:sz="6" w:space="0"/>
              <w:right w:val="single" w:color="000000" w:sz="6" w:space="0"/>
            </w:tcBorders>
            <w:vAlign w:val="center"/>
          </w:tcPr>
          <w:p>
            <w:pPr>
              <w:spacing w:line="580" w:lineRule="exact"/>
              <w:jc w:val="center"/>
              <w:rPr>
                <w:rFonts w:hint="eastAsia" w:ascii="方正书宋_GBK" w:hAnsi="方正书宋_GBK"/>
              </w:rPr>
            </w:pPr>
            <w:r>
              <w:rPr>
                <w:rFonts w:ascii="方正书宋_GBK" w:hAnsi="方正书宋_GBK"/>
              </w:rPr>
              <w:t>行政</w:t>
            </w:r>
          </w:p>
        </w:tc>
        <w:tc>
          <w:tcPr>
            <w:tcW w:w="1276" w:type="dxa"/>
            <w:tcBorders>
              <w:top w:val="single" w:color="000000" w:sz="6" w:space="0"/>
              <w:left w:val="nil"/>
              <w:bottom w:val="single" w:color="000000" w:sz="6" w:space="0"/>
              <w:right w:val="single" w:color="000000" w:sz="6" w:space="0"/>
            </w:tcBorders>
            <w:vAlign w:val="center"/>
          </w:tcPr>
          <w:p>
            <w:pPr>
              <w:spacing w:line="580" w:lineRule="exact"/>
              <w:jc w:val="center"/>
              <w:rPr>
                <w:rFonts w:hint="eastAsia" w:ascii="方正书宋_GBK" w:hAnsi="方正书宋_GBK"/>
              </w:rPr>
            </w:pPr>
            <w:r>
              <w:rPr>
                <w:rFonts w:ascii="方正书宋_GBK" w:hAnsi="方正书宋_GBK"/>
              </w:rPr>
              <w:t>正科级</w:t>
            </w:r>
          </w:p>
        </w:tc>
        <w:tc>
          <w:tcPr>
            <w:tcW w:w="2353" w:type="dxa"/>
            <w:tcBorders>
              <w:top w:val="single" w:color="000000" w:sz="6" w:space="0"/>
              <w:left w:val="nil"/>
              <w:bottom w:val="single" w:color="000000" w:sz="6" w:space="0"/>
              <w:right w:val="single" w:color="000000" w:sz="6" w:space="0"/>
            </w:tcBorders>
            <w:vAlign w:val="center"/>
          </w:tcPr>
          <w:p>
            <w:pPr>
              <w:spacing w:line="580" w:lineRule="exact"/>
              <w:jc w:val="center"/>
              <w:rPr>
                <w:rFonts w:hint="eastAsia" w:ascii="方正书宋_GBK" w:hAnsi="方正书宋_GBK"/>
              </w:rPr>
            </w:pPr>
            <w:r>
              <w:rPr>
                <w:rFonts w:ascii="方正书宋_GBK" w:hAnsi="方正书宋_GBK"/>
              </w:rPr>
              <w:t>财政拨款</w:t>
            </w:r>
          </w:p>
        </w:tc>
      </w:tr>
      <w:tr>
        <w:tblPrEx>
          <w:tblCellMar>
            <w:top w:w="0" w:type="dxa"/>
            <w:left w:w="108" w:type="dxa"/>
            <w:bottom w:w="0" w:type="dxa"/>
            <w:right w:w="108" w:type="dxa"/>
          </w:tblCellMar>
        </w:tblPrEx>
        <w:trPr>
          <w:trHeight w:val="227" w:hRule="atLeast"/>
          <w:jc w:val="center"/>
        </w:trPr>
        <w:tc>
          <w:tcPr>
            <w:tcW w:w="3827" w:type="dxa"/>
            <w:tcBorders>
              <w:top w:val="single" w:color="000000" w:sz="6" w:space="0"/>
              <w:left w:val="single" w:color="000000" w:sz="6" w:space="0"/>
              <w:bottom w:val="single" w:color="000000" w:sz="6" w:space="0"/>
              <w:right w:val="single" w:color="000000" w:sz="6" w:space="0"/>
            </w:tcBorders>
            <w:vAlign w:val="center"/>
          </w:tcPr>
          <w:p>
            <w:pPr>
              <w:spacing w:line="580" w:lineRule="exact"/>
              <w:jc w:val="left"/>
              <w:rPr>
                <w:rFonts w:hint="eastAsia" w:ascii="方正书宋_GBK" w:hAnsi="方正书宋_GBK"/>
              </w:rPr>
            </w:pPr>
            <w:r>
              <w:rPr>
                <w:rFonts w:hint="eastAsia" w:ascii="方正书宋_GBK" w:hAnsi="方正书宋_GBK"/>
              </w:rPr>
              <w:t>提案委员会</w:t>
            </w:r>
          </w:p>
        </w:tc>
        <w:tc>
          <w:tcPr>
            <w:tcW w:w="1134" w:type="dxa"/>
            <w:tcBorders>
              <w:top w:val="single" w:color="000000" w:sz="6" w:space="0"/>
              <w:left w:val="nil"/>
              <w:bottom w:val="single" w:color="000000" w:sz="6" w:space="0"/>
              <w:right w:val="single" w:color="000000" w:sz="6" w:space="0"/>
            </w:tcBorders>
            <w:vAlign w:val="center"/>
          </w:tcPr>
          <w:p>
            <w:pPr>
              <w:spacing w:line="580" w:lineRule="exact"/>
              <w:jc w:val="center"/>
              <w:rPr>
                <w:rFonts w:hint="eastAsia" w:ascii="方正书宋_GBK" w:hAnsi="方正书宋_GBK"/>
              </w:rPr>
            </w:pPr>
            <w:r>
              <w:rPr>
                <w:rFonts w:hint="eastAsia" w:ascii="方正书宋_GBK" w:hAnsi="方正书宋_GBK"/>
              </w:rPr>
              <w:t>行政</w:t>
            </w:r>
          </w:p>
        </w:tc>
        <w:tc>
          <w:tcPr>
            <w:tcW w:w="1276" w:type="dxa"/>
            <w:tcBorders>
              <w:top w:val="single" w:color="000000" w:sz="6" w:space="0"/>
              <w:left w:val="nil"/>
              <w:bottom w:val="single" w:color="000000" w:sz="6" w:space="0"/>
              <w:right w:val="single" w:color="000000" w:sz="6" w:space="0"/>
            </w:tcBorders>
            <w:vAlign w:val="center"/>
          </w:tcPr>
          <w:p>
            <w:pPr>
              <w:spacing w:line="580" w:lineRule="exact"/>
              <w:jc w:val="center"/>
              <w:rPr>
                <w:rFonts w:hint="eastAsia" w:ascii="方正书宋_GBK" w:hAnsi="方正书宋_GBK"/>
              </w:rPr>
            </w:pPr>
            <w:r>
              <w:rPr>
                <w:rFonts w:hint="eastAsia" w:ascii="方正书宋_GBK" w:hAnsi="方正书宋_GBK"/>
              </w:rPr>
              <w:t>正科级</w:t>
            </w:r>
          </w:p>
        </w:tc>
        <w:tc>
          <w:tcPr>
            <w:tcW w:w="2353" w:type="dxa"/>
            <w:tcBorders>
              <w:top w:val="single" w:color="000000" w:sz="6" w:space="0"/>
              <w:left w:val="nil"/>
              <w:bottom w:val="single" w:color="000000" w:sz="6" w:space="0"/>
              <w:right w:val="single" w:color="000000" w:sz="6" w:space="0"/>
            </w:tcBorders>
            <w:vAlign w:val="center"/>
          </w:tcPr>
          <w:p>
            <w:pPr>
              <w:spacing w:line="580" w:lineRule="exact"/>
              <w:jc w:val="center"/>
              <w:rPr>
                <w:rFonts w:hint="eastAsia" w:ascii="方正书宋_GBK" w:hAnsi="方正书宋_GBK"/>
              </w:rPr>
            </w:pPr>
            <w:r>
              <w:rPr>
                <w:rFonts w:hint="eastAsia" w:ascii="方正书宋_GBK" w:hAnsi="方正书宋_GBK"/>
              </w:rPr>
              <w:t>财政拨款</w:t>
            </w:r>
          </w:p>
        </w:tc>
      </w:tr>
      <w:tr>
        <w:tblPrEx>
          <w:tblCellMar>
            <w:top w:w="0" w:type="dxa"/>
            <w:left w:w="108" w:type="dxa"/>
            <w:bottom w:w="0" w:type="dxa"/>
            <w:right w:w="108" w:type="dxa"/>
          </w:tblCellMar>
        </w:tblPrEx>
        <w:trPr>
          <w:trHeight w:val="227" w:hRule="atLeast"/>
          <w:jc w:val="center"/>
        </w:trPr>
        <w:tc>
          <w:tcPr>
            <w:tcW w:w="3827" w:type="dxa"/>
            <w:tcBorders>
              <w:top w:val="single" w:color="000000" w:sz="6" w:space="0"/>
              <w:left w:val="single" w:color="000000" w:sz="6" w:space="0"/>
              <w:bottom w:val="single" w:color="000000" w:sz="6" w:space="0"/>
              <w:right w:val="single" w:color="000000" w:sz="6" w:space="0"/>
            </w:tcBorders>
            <w:vAlign w:val="center"/>
          </w:tcPr>
          <w:p>
            <w:pPr>
              <w:spacing w:line="580" w:lineRule="exact"/>
              <w:jc w:val="left"/>
              <w:rPr>
                <w:rFonts w:hint="eastAsia" w:ascii="方正书宋_GBK" w:hAnsi="方正书宋_GBK"/>
              </w:rPr>
            </w:pPr>
            <w:r>
              <w:rPr>
                <w:rFonts w:hint="eastAsia" w:ascii="方正书宋_GBK" w:hAnsi="方正书宋_GBK"/>
              </w:rPr>
              <w:t>学习宣传委员会</w:t>
            </w:r>
          </w:p>
        </w:tc>
        <w:tc>
          <w:tcPr>
            <w:tcW w:w="1134" w:type="dxa"/>
            <w:tcBorders>
              <w:top w:val="single" w:color="000000" w:sz="6" w:space="0"/>
              <w:left w:val="nil"/>
              <w:bottom w:val="single" w:color="000000" w:sz="6" w:space="0"/>
              <w:right w:val="single" w:color="000000" w:sz="6" w:space="0"/>
            </w:tcBorders>
            <w:vAlign w:val="center"/>
          </w:tcPr>
          <w:p>
            <w:pPr>
              <w:spacing w:line="580" w:lineRule="exact"/>
              <w:jc w:val="center"/>
              <w:rPr>
                <w:rFonts w:hint="eastAsia" w:ascii="方正书宋_GBK" w:hAnsi="方正书宋_GBK"/>
              </w:rPr>
            </w:pPr>
            <w:r>
              <w:rPr>
                <w:rFonts w:hint="eastAsia" w:ascii="方正书宋_GBK" w:hAnsi="方正书宋_GBK"/>
              </w:rPr>
              <w:t>行政</w:t>
            </w:r>
          </w:p>
        </w:tc>
        <w:tc>
          <w:tcPr>
            <w:tcW w:w="1276" w:type="dxa"/>
            <w:tcBorders>
              <w:top w:val="single" w:color="000000" w:sz="6" w:space="0"/>
              <w:left w:val="nil"/>
              <w:bottom w:val="single" w:color="000000" w:sz="6" w:space="0"/>
              <w:right w:val="single" w:color="000000" w:sz="6" w:space="0"/>
            </w:tcBorders>
            <w:vAlign w:val="center"/>
          </w:tcPr>
          <w:p>
            <w:pPr>
              <w:spacing w:line="580" w:lineRule="exact"/>
              <w:jc w:val="center"/>
              <w:rPr>
                <w:rFonts w:hint="eastAsia" w:ascii="方正书宋_GBK" w:hAnsi="方正书宋_GBK"/>
              </w:rPr>
            </w:pPr>
            <w:r>
              <w:rPr>
                <w:rFonts w:hint="eastAsia" w:ascii="方正书宋_GBK" w:hAnsi="方正书宋_GBK"/>
              </w:rPr>
              <w:t>正科级</w:t>
            </w:r>
          </w:p>
        </w:tc>
        <w:tc>
          <w:tcPr>
            <w:tcW w:w="2353" w:type="dxa"/>
            <w:tcBorders>
              <w:top w:val="single" w:color="000000" w:sz="6" w:space="0"/>
              <w:left w:val="nil"/>
              <w:bottom w:val="single" w:color="000000" w:sz="6" w:space="0"/>
              <w:right w:val="single" w:color="000000" w:sz="6" w:space="0"/>
            </w:tcBorders>
            <w:vAlign w:val="center"/>
          </w:tcPr>
          <w:p>
            <w:pPr>
              <w:spacing w:line="580" w:lineRule="exact"/>
              <w:jc w:val="center"/>
              <w:rPr>
                <w:rFonts w:hint="eastAsia" w:ascii="方正书宋_GBK" w:hAnsi="方正书宋_GBK"/>
              </w:rPr>
            </w:pPr>
            <w:r>
              <w:rPr>
                <w:rFonts w:hint="eastAsia" w:ascii="方正书宋_GBK" w:hAnsi="方正书宋_GBK"/>
              </w:rPr>
              <w:t>财政拨款</w:t>
            </w:r>
          </w:p>
        </w:tc>
      </w:tr>
    </w:tbl>
    <w:p>
      <w:pPr>
        <w:widowControl/>
        <w:shd w:val="clear" w:color="auto" w:fill="FFFFFF"/>
        <w:spacing w:line="315" w:lineRule="atLeast"/>
        <w:ind w:firstLine="630"/>
        <w:jc w:val="left"/>
        <w:rPr>
          <w:rFonts w:ascii="仿宋" w:hAnsi="仿宋" w:eastAsia="仿宋" w:cs="宋体"/>
          <w:color w:val="000000"/>
          <w:kern w:val="0"/>
          <w:sz w:val="30"/>
          <w:szCs w:val="30"/>
        </w:rPr>
      </w:pPr>
      <w:r>
        <w:rPr>
          <w:rFonts w:hint="eastAsia" w:ascii="仿宋" w:hAnsi="仿宋" w:eastAsia="仿宋"/>
          <w:b/>
          <w:sz w:val="32"/>
          <w:szCs w:val="32"/>
        </w:rPr>
        <w:t>办公室：</w:t>
      </w:r>
      <w:r>
        <w:rPr>
          <w:rFonts w:hint="eastAsia" w:ascii="仿宋" w:hAnsi="仿宋" w:eastAsia="仿宋"/>
          <w:sz w:val="32"/>
          <w:szCs w:val="32"/>
        </w:rPr>
        <w:t>主要负责文件的接收和发放工作。</w:t>
      </w:r>
      <w:r>
        <w:rPr>
          <w:rFonts w:hint="eastAsia" w:ascii="仿宋" w:hAnsi="仿宋" w:eastAsia="仿宋" w:cs="宋体"/>
          <w:color w:val="000000"/>
          <w:kern w:val="0"/>
          <w:sz w:val="30"/>
          <w:szCs w:val="30"/>
        </w:rPr>
        <w:t>完善各项会议制度，规范会议程序，提高会议质量，提高政治协商水平。完善民主监督机制，畅通民主监督渠道，建立健全知情、沟通制度，将民主监督寓于委员提案、进行视察、参与工作检查等活动中，提高民主监督质量和成效。完善提案审查、办理和反馈机制，做到提案程序更加规范，制度更加完善，提案质量和办理质量不断提高，政协履职作用更加突出。</w:t>
      </w:r>
    </w:p>
    <w:p>
      <w:pPr>
        <w:widowControl/>
        <w:shd w:val="clear" w:color="auto" w:fill="FFFFFF"/>
        <w:spacing w:line="315" w:lineRule="atLeast"/>
        <w:ind w:firstLine="630"/>
        <w:jc w:val="left"/>
        <w:rPr>
          <w:rFonts w:ascii="仿宋" w:hAnsi="仿宋" w:eastAsia="仿宋" w:cs="宋体"/>
          <w:color w:val="000000"/>
          <w:kern w:val="0"/>
          <w:sz w:val="30"/>
          <w:szCs w:val="30"/>
        </w:rPr>
      </w:pPr>
      <w:r>
        <w:rPr>
          <w:rFonts w:hint="eastAsia" w:ascii="仿宋" w:hAnsi="仿宋" w:eastAsia="仿宋"/>
          <w:b/>
          <w:sz w:val="32"/>
          <w:szCs w:val="32"/>
        </w:rPr>
        <w:t>提案委员会：</w:t>
      </w:r>
      <w:r>
        <w:rPr>
          <w:rFonts w:hint="eastAsia" w:ascii="仿宋" w:hAnsi="仿宋" w:eastAsia="仿宋"/>
          <w:sz w:val="32"/>
          <w:szCs w:val="32"/>
        </w:rPr>
        <w:t>主要负责</w:t>
      </w:r>
      <w:r>
        <w:rPr>
          <w:rFonts w:hint="eastAsia" w:ascii="仿宋" w:hAnsi="仿宋" w:eastAsia="仿宋" w:cs="宋体"/>
          <w:color w:val="000000"/>
          <w:kern w:val="0"/>
          <w:sz w:val="30"/>
          <w:szCs w:val="30"/>
        </w:rPr>
        <w:t>发挥政协作为扩大社会各界有序参与的重要渠道作用，探索开展活动的新方法途径，充分调动委员参政议政积极，向县委、县政府提出高质量的建议案。</w:t>
      </w:r>
    </w:p>
    <w:p>
      <w:pPr>
        <w:widowControl/>
        <w:spacing w:line="580" w:lineRule="exact"/>
        <w:ind w:firstLine="643" w:firstLineChars="200"/>
        <w:rPr>
          <w:rFonts w:ascii="仿宋" w:hAnsi="仿宋" w:eastAsia="仿宋"/>
          <w:sz w:val="32"/>
          <w:szCs w:val="32"/>
        </w:rPr>
      </w:pPr>
      <w:r>
        <w:rPr>
          <w:rFonts w:hint="eastAsia" w:ascii="仿宋" w:hAnsi="仿宋" w:eastAsia="仿宋"/>
          <w:b/>
          <w:sz w:val="32"/>
          <w:szCs w:val="32"/>
        </w:rPr>
        <w:t>宣传委员会：</w:t>
      </w:r>
      <w:r>
        <w:rPr>
          <w:rFonts w:hint="eastAsia" w:ascii="仿宋" w:hAnsi="仿宋" w:eastAsia="仿宋"/>
          <w:sz w:val="32"/>
          <w:szCs w:val="32"/>
        </w:rPr>
        <w:t>主要负责宣传工作。</w:t>
      </w:r>
    </w:p>
    <w:p>
      <w:pPr>
        <w:widowControl/>
        <w:spacing w:line="580" w:lineRule="exact"/>
        <w:ind w:firstLine="640" w:firstLineChars="200"/>
        <w:rPr>
          <w:rFonts w:ascii="黑体" w:hAnsi="黑体" w:eastAsia="黑体"/>
          <w:sz w:val="32"/>
          <w:szCs w:val="32"/>
        </w:rPr>
      </w:pPr>
      <w:r>
        <w:rPr>
          <w:rFonts w:hint="eastAsia" w:ascii="黑体" w:hAnsi="黑体" w:eastAsia="黑体"/>
          <w:sz w:val="32"/>
          <w:szCs w:val="32"/>
        </w:rPr>
        <w:t>二、部门预算安排的总体情况</w:t>
      </w:r>
    </w:p>
    <w:p>
      <w:pPr>
        <w:spacing w:line="560" w:lineRule="exact"/>
        <w:ind w:firstLine="640"/>
        <w:rPr>
          <w:rFonts w:ascii="仿宋" w:hAnsi="仿宋" w:eastAsia="仿宋"/>
          <w:sz w:val="32"/>
          <w:szCs w:val="32"/>
        </w:rPr>
      </w:pPr>
      <w:r>
        <w:rPr>
          <w:rFonts w:hint="eastAsia" w:ascii="仿宋" w:hAnsi="仿宋" w:eastAsia="仿宋" w:cs="方正仿宋_GBK"/>
          <w:sz w:val="32"/>
          <w:szCs w:val="32"/>
        </w:rPr>
        <w:t>按照预算管理有关规定，目前我部门预算的编制实行综合预算制度，即全部收入和支出都反映在预算中。</w:t>
      </w:r>
    </w:p>
    <w:p>
      <w:pPr>
        <w:widowControl/>
        <w:spacing w:line="580" w:lineRule="exact"/>
        <w:ind w:firstLine="643" w:firstLineChars="200"/>
        <w:rPr>
          <w:rFonts w:ascii="楷体" w:hAnsi="楷体" w:eastAsia="楷体"/>
          <w:b/>
          <w:sz w:val="32"/>
          <w:szCs w:val="32"/>
        </w:rPr>
      </w:pPr>
      <w:r>
        <w:rPr>
          <w:rFonts w:hint="eastAsia" w:ascii="楷体" w:hAnsi="楷体" w:eastAsia="楷体"/>
          <w:b/>
          <w:sz w:val="32"/>
          <w:szCs w:val="32"/>
        </w:rPr>
        <w:t>1、收入说明</w:t>
      </w:r>
    </w:p>
    <w:p>
      <w:pPr>
        <w:spacing w:line="560" w:lineRule="exact"/>
        <w:ind w:firstLine="640"/>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9</w:t>
      </w:r>
      <w:r>
        <w:rPr>
          <w:rFonts w:hint="eastAsia" w:ascii="仿宋" w:hAnsi="仿宋" w:eastAsia="仿宋" w:cs="方正仿宋_GBK"/>
          <w:sz w:val="32"/>
          <w:szCs w:val="32"/>
        </w:rPr>
        <w:t>年预算收入</w:t>
      </w:r>
      <w:r>
        <w:rPr>
          <w:rFonts w:hint="eastAsia" w:ascii="仿宋" w:hAnsi="仿宋" w:eastAsia="仿宋" w:cs="仿宋_GB2312"/>
          <w:kern w:val="0"/>
          <w:sz w:val="32"/>
          <w:szCs w:val="32"/>
        </w:rPr>
        <w:t>333.27</w:t>
      </w:r>
      <w:r>
        <w:rPr>
          <w:rFonts w:hint="eastAsia" w:ascii="仿宋" w:hAnsi="仿宋" w:eastAsia="仿宋" w:cs="方正仿宋_GBK"/>
          <w:sz w:val="32"/>
          <w:szCs w:val="32"/>
        </w:rPr>
        <w:t>万元，其中：一般公共预算收入</w:t>
      </w:r>
      <w:r>
        <w:rPr>
          <w:rFonts w:hint="eastAsia" w:ascii="仿宋" w:hAnsi="仿宋" w:eastAsia="仿宋" w:cs="仿宋_GB2312"/>
          <w:kern w:val="0"/>
          <w:sz w:val="32"/>
          <w:szCs w:val="32"/>
        </w:rPr>
        <w:t>333.27</w:t>
      </w:r>
      <w:r>
        <w:rPr>
          <w:rFonts w:hint="eastAsia" w:ascii="仿宋" w:hAnsi="仿宋" w:eastAsia="仿宋" w:cs="方正仿宋_GBK"/>
          <w:sz w:val="32"/>
          <w:szCs w:val="32"/>
        </w:rPr>
        <w:t>万元，政府性基金收入0万元，国有资本经营收入0万元，事业收入0万元，其他收入0万元。</w:t>
      </w:r>
    </w:p>
    <w:p>
      <w:pPr>
        <w:widowControl/>
        <w:spacing w:line="580" w:lineRule="exact"/>
        <w:ind w:firstLine="643" w:firstLineChars="200"/>
        <w:rPr>
          <w:rFonts w:ascii="楷体" w:hAnsi="楷体" w:eastAsia="楷体"/>
          <w:b/>
          <w:sz w:val="32"/>
          <w:szCs w:val="32"/>
        </w:rPr>
      </w:pPr>
      <w:r>
        <w:rPr>
          <w:rFonts w:hint="eastAsia" w:ascii="楷体" w:hAnsi="楷体" w:eastAsia="楷体"/>
          <w:b/>
          <w:sz w:val="32"/>
          <w:szCs w:val="32"/>
        </w:rPr>
        <w:t>2、支出说明</w:t>
      </w:r>
    </w:p>
    <w:p>
      <w:pPr>
        <w:widowControl/>
        <w:spacing w:line="580" w:lineRule="exact"/>
        <w:ind w:firstLine="640" w:firstLineChars="200"/>
        <w:rPr>
          <w:rFonts w:ascii="楷体" w:hAnsi="楷体" w:eastAsia="楷体"/>
          <w:b/>
          <w:sz w:val="32"/>
          <w:szCs w:val="32"/>
        </w:rPr>
      </w:pPr>
      <w:r>
        <w:rPr>
          <w:rFonts w:hint="eastAsia" w:ascii="仿宋" w:hAnsi="仿宋" w:eastAsia="仿宋"/>
          <w:sz w:val="32"/>
          <w:szCs w:val="32"/>
        </w:rPr>
        <w:t>2019年支出预算333.27万元，其中人员经费支出277.2万元，日常公用经费支出56.07万元。</w:t>
      </w:r>
    </w:p>
    <w:p>
      <w:pPr>
        <w:widowControl/>
        <w:spacing w:line="580" w:lineRule="exact"/>
        <w:ind w:firstLine="643" w:firstLineChars="200"/>
        <w:rPr>
          <w:rFonts w:ascii="楷体" w:hAnsi="楷体" w:eastAsia="楷体"/>
          <w:b/>
          <w:sz w:val="32"/>
          <w:szCs w:val="32"/>
        </w:rPr>
      </w:pPr>
      <w:r>
        <w:rPr>
          <w:rFonts w:hint="eastAsia" w:ascii="楷体" w:hAnsi="楷体" w:eastAsia="楷体"/>
          <w:b/>
          <w:sz w:val="32"/>
          <w:szCs w:val="32"/>
        </w:rPr>
        <w:t>3、比去年增减变化情况</w:t>
      </w:r>
    </w:p>
    <w:p>
      <w:pPr>
        <w:spacing w:line="560" w:lineRule="exact"/>
        <w:ind w:firstLine="640"/>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9</w:t>
      </w:r>
      <w:r>
        <w:rPr>
          <w:rFonts w:hint="eastAsia" w:ascii="仿宋" w:hAnsi="仿宋" w:eastAsia="仿宋" w:cs="方正仿宋_GBK"/>
          <w:sz w:val="32"/>
          <w:szCs w:val="32"/>
        </w:rPr>
        <w:t>年预算收支安排333.27万元，</w:t>
      </w:r>
      <w:r>
        <w:rPr>
          <w:rFonts w:ascii="仿宋" w:hAnsi="仿宋" w:eastAsia="仿宋" w:cs="仿宋_GB2312"/>
          <w:kern w:val="0"/>
          <w:sz w:val="32"/>
          <w:szCs w:val="32"/>
        </w:rPr>
        <w:t>201</w:t>
      </w:r>
      <w:r>
        <w:rPr>
          <w:rFonts w:hint="eastAsia" w:ascii="仿宋" w:hAnsi="仿宋" w:eastAsia="仿宋" w:cs="仿宋_GB2312"/>
          <w:kern w:val="0"/>
          <w:sz w:val="32"/>
          <w:szCs w:val="32"/>
        </w:rPr>
        <w:t>8</w:t>
      </w:r>
      <w:r>
        <w:rPr>
          <w:rFonts w:ascii="仿宋" w:hAnsi="仿宋" w:eastAsia="仿宋" w:cs="仿宋_GB2312"/>
          <w:kern w:val="0"/>
          <w:sz w:val="32"/>
          <w:szCs w:val="32"/>
        </w:rPr>
        <w:t>年财政拨款收入</w:t>
      </w:r>
      <w:r>
        <w:rPr>
          <w:rFonts w:hint="eastAsia" w:ascii="仿宋" w:hAnsi="仿宋" w:eastAsia="仿宋" w:cs="仿宋_GB2312"/>
          <w:kern w:val="0"/>
          <w:sz w:val="32"/>
          <w:szCs w:val="32"/>
        </w:rPr>
        <w:t>284.7</w:t>
      </w:r>
      <w:r>
        <w:rPr>
          <w:rFonts w:ascii="仿宋" w:hAnsi="仿宋" w:eastAsia="仿宋" w:cs="仿宋_GB2312"/>
          <w:kern w:val="0"/>
          <w:sz w:val="32"/>
          <w:szCs w:val="32"/>
        </w:rPr>
        <w:t>万元，总支出</w:t>
      </w:r>
      <w:r>
        <w:rPr>
          <w:rFonts w:hint="eastAsia" w:ascii="仿宋" w:hAnsi="仿宋" w:eastAsia="仿宋" w:cs="仿宋_GB2312"/>
          <w:kern w:val="0"/>
          <w:sz w:val="32"/>
          <w:szCs w:val="32"/>
        </w:rPr>
        <w:t>284.7</w:t>
      </w:r>
      <w:r>
        <w:rPr>
          <w:rFonts w:ascii="仿宋" w:hAnsi="仿宋" w:eastAsia="仿宋" w:cs="仿宋_GB2312"/>
          <w:kern w:val="0"/>
          <w:sz w:val="32"/>
          <w:szCs w:val="32"/>
        </w:rPr>
        <w:t>万元。</w:t>
      </w:r>
      <w:r>
        <w:rPr>
          <w:rFonts w:hint="eastAsia" w:ascii="仿宋" w:hAnsi="仿宋" w:eastAsia="仿宋" w:cs="仿宋_GB2312"/>
          <w:kern w:val="0"/>
          <w:sz w:val="32"/>
          <w:szCs w:val="32"/>
        </w:rPr>
        <w:t>与去年相比增加了48.57万元，其中：基本支出增加48.57万元，主要是2019年对机关事业单位养老保险自2014年10月起进行清算，增加部分为单位20%部分养老保险清算资金</w:t>
      </w:r>
      <w:r>
        <w:rPr>
          <w:rFonts w:ascii="仿宋" w:hAnsi="仿宋" w:eastAsia="仿宋" w:cs="Calibri"/>
          <w:kern w:val="0"/>
          <w:sz w:val="32"/>
          <w:szCs w:val="32"/>
        </w:rPr>
        <w:t>。</w:t>
      </w:r>
    </w:p>
    <w:p>
      <w:pPr>
        <w:widowControl/>
        <w:spacing w:line="580" w:lineRule="exact"/>
        <w:ind w:firstLine="643" w:firstLineChars="200"/>
        <w:rPr>
          <w:rFonts w:ascii="黑体" w:hAnsi="黑体" w:eastAsia="黑体"/>
          <w:b/>
          <w:sz w:val="32"/>
          <w:szCs w:val="32"/>
        </w:rPr>
      </w:pPr>
      <w:r>
        <w:rPr>
          <w:rFonts w:hint="eastAsia" w:ascii="黑体" w:hAnsi="黑体" w:eastAsia="黑体"/>
          <w:b/>
          <w:sz w:val="32"/>
          <w:szCs w:val="32"/>
        </w:rPr>
        <w:t>三、机关运行经费安排情况</w:t>
      </w:r>
    </w:p>
    <w:p>
      <w:pPr>
        <w:autoSpaceDE w:val="0"/>
        <w:autoSpaceDN w:val="0"/>
        <w:adjustRightInd w:val="0"/>
        <w:ind w:left="198" w:firstLine="640" w:firstLineChars="200"/>
        <w:jc w:val="left"/>
        <w:rPr>
          <w:rFonts w:ascii="仿宋" w:hAnsi="仿宋" w:eastAsia="仿宋"/>
          <w:sz w:val="32"/>
          <w:szCs w:val="32"/>
        </w:rPr>
      </w:pPr>
      <w:r>
        <w:rPr>
          <w:rFonts w:hint="eastAsia" w:ascii="仿宋" w:hAnsi="仿宋" w:eastAsia="仿宋"/>
          <w:sz w:val="32"/>
          <w:szCs w:val="32"/>
        </w:rPr>
        <w:t>日常公用经费支出总计56.07万元，</w:t>
      </w:r>
      <w:r>
        <w:rPr>
          <w:rFonts w:hint="eastAsia" w:ascii="仿宋_GB2312" w:eastAsia="仿宋_GB2312"/>
          <w:sz w:val="32"/>
          <w:szCs w:val="32"/>
        </w:rPr>
        <w:t>主要用于办公及印刷费、邮电费、差旅费、会议费、日常维修费、公务用车运行维护费等日常运行支出。</w:t>
      </w:r>
    </w:p>
    <w:p>
      <w:pPr>
        <w:widowControl/>
        <w:spacing w:line="580" w:lineRule="exact"/>
        <w:ind w:firstLine="643" w:firstLineChars="200"/>
        <w:rPr>
          <w:rFonts w:ascii="黑体" w:hAnsi="黑体" w:eastAsia="黑体"/>
          <w:b/>
          <w:sz w:val="32"/>
          <w:szCs w:val="32"/>
        </w:rPr>
      </w:pPr>
      <w:r>
        <w:rPr>
          <w:rFonts w:hint="eastAsia" w:ascii="黑体" w:hAnsi="黑体" w:eastAsia="黑体"/>
          <w:b/>
          <w:sz w:val="32"/>
          <w:szCs w:val="32"/>
        </w:rPr>
        <w:t>四、财政拨款</w:t>
      </w:r>
      <w:r>
        <w:rPr>
          <w:rFonts w:ascii="黑体" w:hAnsi="黑体" w:eastAsia="黑体"/>
          <w:b/>
          <w:sz w:val="32"/>
          <w:szCs w:val="32"/>
        </w:rPr>
        <w:t>“三公”经费</w:t>
      </w:r>
      <w:r>
        <w:rPr>
          <w:rFonts w:hint="eastAsia" w:ascii="黑体" w:hAnsi="黑体" w:eastAsia="黑体"/>
          <w:b/>
          <w:sz w:val="32"/>
          <w:szCs w:val="32"/>
        </w:rPr>
        <w:t>预算情况及增减变化原因</w:t>
      </w:r>
    </w:p>
    <w:p>
      <w:pPr>
        <w:widowControl/>
        <w:snapToGrid w:val="0"/>
        <w:spacing w:line="58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2019年度“三公”预算支出8万元，其中，因公出国（境）费0元，与去年持平。安排公务用车维护费8万元，（其中:公务用车购置费0万元,公务用车运行维护费8万元，与去年持平），公务接待费0万元，与去年持平</w:t>
      </w:r>
      <w:r>
        <w:rPr>
          <w:rFonts w:hint="eastAsia" w:ascii="仿宋_GB2312" w:eastAsia="仿宋_GB2312"/>
          <w:sz w:val="32"/>
          <w:szCs w:val="32"/>
        </w:rPr>
        <w:t>。</w:t>
      </w:r>
    </w:p>
    <w:p>
      <w:pPr>
        <w:widowControl/>
        <w:snapToGrid w:val="0"/>
        <w:spacing w:line="580" w:lineRule="exact"/>
        <w:ind w:firstLine="640" w:firstLineChars="200"/>
        <w:rPr>
          <w:rFonts w:ascii="黑体" w:hAnsi="黑体" w:eastAsia="黑体"/>
          <w:sz w:val="32"/>
          <w:szCs w:val="32"/>
        </w:rPr>
      </w:pPr>
      <w:r>
        <w:rPr>
          <w:rFonts w:hint="eastAsia" w:ascii="黑体" w:hAnsi="黑体" w:eastAsia="黑体"/>
          <w:sz w:val="32"/>
          <w:szCs w:val="32"/>
        </w:rPr>
        <w:t>五、绩效预算信息</w:t>
      </w:r>
    </w:p>
    <w:p>
      <w:pPr>
        <w:spacing w:line="560" w:lineRule="exact"/>
        <w:ind w:firstLine="643" w:firstLineChars="200"/>
        <w:jc w:val="left"/>
        <w:rPr>
          <w:rFonts w:ascii="仿宋" w:hAnsi="仿宋" w:eastAsia="仿宋" w:cs="仿宋"/>
          <w:color w:val="000000"/>
          <w:kern w:val="0"/>
          <w:sz w:val="32"/>
          <w:szCs w:val="32"/>
        </w:rPr>
      </w:pPr>
      <w:r>
        <w:rPr>
          <w:rFonts w:hint="eastAsia" w:ascii="仿宋" w:hAnsi="仿宋" w:eastAsia="仿宋" w:cs="仿宋"/>
          <w:b/>
          <w:sz w:val="32"/>
          <w:szCs w:val="32"/>
        </w:rPr>
        <w:t>（一）总体绩效目标：</w:t>
      </w:r>
      <w:r>
        <w:rPr>
          <w:rFonts w:hint="eastAsia" w:ascii="仿宋" w:hAnsi="仿宋" w:eastAsia="仿宋" w:cs="仿宋"/>
          <w:color w:val="000000"/>
          <w:kern w:val="0"/>
          <w:sz w:val="32"/>
          <w:szCs w:val="32"/>
        </w:rPr>
        <w:t>完善各项会议制度，规范会议程序，提高会议质量，提高政治协商水平。增强开展政治协商的自觉性和主动性，规范协商内容，丰富协商形式和层次，把政治协商纳入决策程序。对外交往工作成效显著。</w:t>
      </w:r>
    </w:p>
    <w:p>
      <w:pPr>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完善民主监督机制，畅通民主监督渠道，建立健全知情、沟通制度，将民主监督寓于委员提案、进行视察、参与工作检查等活动中，提高民主监督质量和成效。完善提案审查、办理和反馈机制，做到提案程序更加规范，制度更加完善，提案质量和办理质量不断提高，政协履职作用更加突出。</w:t>
      </w:r>
    </w:p>
    <w:p>
      <w:pPr>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发挥政协作为扩大社会各界有序参与的重要渠道作用，探索开展活动的新方法淅途径，充分调动委员参政议政积极，向县委、县政府提出高质量的建议案。通过调研课题就县委和政府关注的问题，提出客观、有价值、有分量、有影响的意见建议，促进决策民主化和科学化。通过界别渠道密切联系群众，反映社情民意，努力做到协调关系、化解矛盾、理顺情绪，增进社会各阶层不同利益群体的和谐和稳定。</w:t>
      </w:r>
    </w:p>
    <w:p>
      <w:pPr>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机关自身建设、服务保障能力进一步提升。政协自身建设质量更加扎实，工作科学化水平进一步提升。文史资料的社会功能增强，理论研究成果服务履职作用明显。机关基本设施设备正常运转、信息化保障、老干部服务保障能力进一步提高。</w:t>
      </w:r>
    </w:p>
    <w:p>
      <w:pPr>
        <w:pStyle w:val="6"/>
        <w:widowControl/>
        <w:spacing w:beforeAutospacing="0" w:afterAutospacing="0"/>
        <w:ind w:firstLine="643" w:firstLineChars="200"/>
        <w:jc w:val="both"/>
        <w:rPr>
          <w:rFonts w:ascii="仿宋" w:hAnsi="仿宋" w:eastAsia="仿宋" w:cs="仿宋"/>
          <w:sz w:val="32"/>
          <w:szCs w:val="32"/>
        </w:rPr>
      </w:pPr>
      <w:bookmarkStart w:id="0" w:name="_Toc65833946"/>
      <w:r>
        <w:rPr>
          <w:rFonts w:hint="eastAsia" w:ascii="仿宋" w:hAnsi="仿宋" w:eastAsia="仿宋" w:cs="仿宋"/>
          <w:b/>
          <w:bCs/>
          <w:color w:val="333333"/>
          <w:sz w:val="32"/>
          <w:szCs w:val="32"/>
          <w:shd w:val="clear" w:color="auto" w:fill="FFFFFF"/>
        </w:rPr>
        <w:t>（二）分项绩效目标</w:t>
      </w:r>
      <w:bookmarkStart w:id="1" w:name="_Toc29402277"/>
      <w:bookmarkEnd w:id="1"/>
      <w:r>
        <w:rPr>
          <w:rFonts w:hint="eastAsia" w:ascii="仿宋" w:hAnsi="仿宋" w:eastAsia="仿宋" w:cs="仿宋"/>
          <w:b/>
          <w:bCs/>
          <w:color w:val="333333"/>
          <w:sz w:val="32"/>
          <w:szCs w:val="32"/>
          <w:shd w:val="clear" w:color="auto" w:fill="FFFFFF"/>
        </w:rPr>
        <w:t>：</w:t>
      </w:r>
      <w:r>
        <w:rPr>
          <w:rFonts w:hint="eastAsia" w:ascii="仿宋" w:hAnsi="仿宋" w:eastAsia="仿宋" w:cs="仿宋"/>
          <w:color w:val="333333"/>
          <w:sz w:val="32"/>
          <w:szCs w:val="32"/>
          <w:shd w:val="clear" w:color="auto" w:fill="FFFFFF"/>
        </w:rPr>
        <w:t>完善各项会议制度，规范会议程序，提高会议质量，提高政治协商水平。就我县大政方针以及政治、经济、文化、社会和生态文明中的重要问题在决策之前进行协商和就决策执行过程中的重要问题进行协商。根据年度形势、任务和县委县政府统一部署，安排协商活动，召开专题协商会、协商民主会、专题座谈会、情况通报会、意见听取会、工作研讨会和学习座谈会等。 </w:t>
      </w:r>
    </w:p>
    <w:p>
      <w:pPr>
        <w:pStyle w:val="6"/>
        <w:widowControl/>
        <w:spacing w:beforeAutospacing="0" w:afterAutospacing="0"/>
        <w:jc w:val="both"/>
        <w:rPr>
          <w:rFonts w:ascii="仿宋" w:hAnsi="仿宋" w:eastAsia="仿宋" w:cs="仿宋"/>
          <w:sz w:val="32"/>
          <w:szCs w:val="32"/>
        </w:rPr>
      </w:pPr>
      <w:r>
        <w:rPr>
          <w:rFonts w:hint="eastAsia" w:ascii="仿宋" w:hAnsi="仿宋" w:eastAsia="仿宋" w:cs="仿宋"/>
          <w:color w:val="333333"/>
          <w:sz w:val="32"/>
          <w:szCs w:val="32"/>
          <w:shd w:val="clear" w:color="auto" w:fill="FFFFFF"/>
        </w:rPr>
        <w:t>　　完善民主监督机制，畅通民主监督渠道，建立健全知情、沟通制度，将民主监督寓于委员提案、进行视察、参与工作检查等活动中，提高民主监督质量和成效。有效履行民主监督职责，发挥好协调关系、汇聚力量、建言献策、服务大局的作用。通过意见、建议、批评的方式对法律法规的实施、我县重大方针政策的贯彻执行、党和政府的工作进行政治监督。 </w:t>
      </w:r>
    </w:p>
    <w:p>
      <w:pPr>
        <w:pStyle w:val="6"/>
        <w:widowControl/>
        <w:spacing w:beforeAutospacing="0" w:afterAutospacing="0"/>
        <w:jc w:val="both"/>
        <w:rPr>
          <w:rFonts w:ascii="仿宋" w:hAnsi="仿宋" w:eastAsia="仿宋" w:cs="仿宋"/>
          <w:sz w:val="32"/>
          <w:szCs w:val="32"/>
        </w:rPr>
      </w:pPr>
      <w:r>
        <w:rPr>
          <w:rFonts w:hint="eastAsia" w:ascii="仿宋" w:hAnsi="仿宋" w:eastAsia="仿宋" w:cs="仿宋"/>
          <w:color w:val="333333"/>
          <w:sz w:val="32"/>
          <w:szCs w:val="32"/>
          <w:shd w:val="clear" w:color="auto" w:fill="FFFFFF"/>
        </w:rPr>
        <w:t>　　发挥政协作为扩大社会各界有序参与的重要渠道作用，探索开展活动的新方法淅途径，充分调动委员参政议政积极，县委县政府提出高质量的建议案。组织、鼓励和引导委员深入实际、走向基层、贴近群众开展视察考察，通过建议案、提案等形式进行监督。通过参加党委政府组织的调查和检查活动实施监督。 </w:t>
      </w:r>
    </w:p>
    <w:p>
      <w:pPr>
        <w:pStyle w:val="6"/>
        <w:widowControl/>
        <w:spacing w:beforeAutospacing="0" w:afterAutospacing="0"/>
        <w:jc w:val="both"/>
        <w:rPr>
          <w:rFonts w:ascii="仿宋" w:hAnsi="仿宋" w:eastAsia="仿宋" w:cs="仿宋"/>
          <w:sz w:val="32"/>
          <w:szCs w:val="32"/>
        </w:rPr>
      </w:pPr>
      <w:r>
        <w:rPr>
          <w:rFonts w:hint="eastAsia" w:ascii="仿宋" w:hAnsi="仿宋" w:eastAsia="仿宋" w:cs="仿宋"/>
          <w:color w:val="333333"/>
          <w:sz w:val="32"/>
          <w:szCs w:val="32"/>
          <w:shd w:val="clear" w:color="auto" w:fill="FFFFFF"/>
        </w:rPr>
        <w:t>　　机关自身建设、服务保障能力进一步提升。加强县政协自身建设、理论研究以及宣传工作，与县内外有关单位的联系协调；进一步完善机关工作制度，高标准完成机构编制、人事任免、人员培训、考核奖惩、工资福利，后勤保障、经费资产管理、接待、离退休人员服务任务，承办县政协主席、副主席、秘书长交办的其他事项。 </w:t>
      </w:r>
    </w:p>
    <w:p>
      <w:pPr>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 xml:space="preserve">   （三）工作保障措施</w:t>
      </w:r>
      <w:bookmarkEnd w:id="0"/>
      <w:r>
        <w:rPr>
          <w:rFonts w:hint="eastAsia" w:ascii="仿宋" w:hAnsi="仿宋" w:eastAsia="仿宋" w:cs="仿宋"/>
          <w:b/>
          <w:bCs/>
          <w:color w:val="000000"/>
          <w:kern w:val="0"/>
          <w:sz w:val="32"/>
          <w:szCs w:val="32"/>
        </w:rPr>
        <w:t>：</w:t>
      </w:r>
    </w:p>
    <w:p>
      <w:pPr>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1.完善财务制度建设。为保证支出规范、资金安全，坚持制度先行。及时梳理部门内控制度，修订完善资金管理办法，建立健全预算绩效管理工作机制。严格执行项目管理规定，履行相关程序，落实各方责任，规范管理行为，堵塞管理漏洞，防范化解风险隐患。</w:t>
      </w:r>
    </w:p>
    <w:p>
      <w:pPr>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切实加强项目管理。充分发挥业务处室、项目技术专家和社会中介组织的力量，全面参与项目事前论证评审、事中督导评估和事后评价总结的全过程监管，形成多环节全过程的监督管理格局，尽早发现问题解决问题。依托网上报销审批系统，守牢资金支出最后一道防线，杜绝不合规支出，避免和减少损失。</w:t>
      </w:r>
    </w:p>
    <w:p>
      <w:pPr>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3.加强绩效运行监控。对项目申报、初审、论证、评审、审批、实施、验收等全过程进行实时动态监管，及时跟踪目标实现程度和预算执行情况，并对全年绩效目标预期完成情况进行综合判断，发现问题及时纠偏，确保绩效目标如期保质实现。同时，将项目评价结果应用于当年的预算动态调整和第二年度的预算编制，形成滚动闭环预算管理。</w:t>
      </w:r>
    </w:p>
    <w:p>
      <w:pPr>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4.加强宣传培训调研。结合巡视巡察、审计、财务检查等发现的问题，对相关人员进行培训，提高业务素质；加强调研，提出优化预算资金配置、提高资金使用效益的意见；加大宣传力度，强化预算绩效管理意识，促进预算绩效管理水平进一步提升。</w:t>
      </w:r>
    </w:p>
    <w:p>
      <w:pPr>
        <w:widowControl/>
        <w:snapToGrid w:val="0"/>
        <w:spacing w:line="580" w:lineRule="exact"/>
        <w:jc w:val="center"/>
        <w:rPr>
          <w:rFonts w:ascii="方正书宋_GBK" w:eastAsia="方正书宋_GBK"/>
          <w:sz w:val="24"/>
        </w:rPr>
      </w:pPr>
      <w:r>
        <w:rPr>
          <w:rFonts w:hint="eastAsia" w:ascii="楷体_GB2312" w:hAnsi="黑体" w:eastAsia="楷体_GB2312"/>
          <w:b/>
          <w:sz w:val="32"/>
          <w:szCs w:val="32"/>
        </w:rPr>
        <w:t>部门职责及工作活动绩效目标指标：</w:t>
      </w:r>
    </w:p>
    <w:p>
      <w:pPr>
        <w:widowControl/>
        <w:snapToGrid w:val="0"/>
        <w:spacing w:line="580" w:lineRule="exact"/>
        <w:ind w:left="5678" w:leftChars="304" w:hanging="5040" w:hangingChars="2100"/>
        <w:rPr>
          <w:rFonts w:ascii="仿宋" w:hAnsi="仿宋" w:eastAsia="仿宋"/>
          <w:sz w:val="24"/>
          <w:szCs w:val="24"/>
        </w:rPr>
      </w:pPr>
      <w:r>
        <w:rPr>
          <w:rFonts w:hint="eastAsia" w:ascii="方正书宋_GBK" w:eastAsia="方正书宋_GBK"/>
          <w:sz w:val="24"/>
        </w:rPr>
        <w:t>单位：元</w:t>
      </w:r>
    </w:p>
    <w:tbl>
      <w:tblPr>
        <w:tblStyle w:val="7"/>
        <w:tblW w:w="86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8"/>
        <w:gridCol w:w="854"/>
        <w:gridCol w:w="1879"/>
        <w:gridCol w:w="1880"/>
        <w:gridCol w:w="768"/>
        <w:gridCol w:w="703"/>
        <w:gridCol w:w="456"/>
        <w:gridCol w:w="457"/>
        <w:gridCol w:w="4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blHeader/>
          <w:jc w:val="center"/>
        </w:trPr>
        <w:tc>
          <w:tcPr>
            <w:tcW w:w="1168" w:type="dxa"/>
            <w:vMerge w:val="restart"/>
            <w:vAlign w:val="center"/>
          </w:tcPr>
          <w:p>
            <w:pPr>
              <w:spacing w:line="580" w:lineRule="exact"/>
              <w:jc w:val="center"/>
              <w:rPr>
                <w:rFonts w:ascii="方正书宋_GBK" w:eastAsia="方正书宋_GBK"/>
                <w:b/>
              </w:rPr>
            </w:pPr>
            <w:r>
              <w:rPr>
                <w:rFonts w:hint="eastAsia" w:ascii="方正书宋_GBK" w:eastAsia="方正书宋_GBK"/>
                <w:b/>
              </w:rPr>
              <w:t>职责活动</w:t>
            </w:r>
          </w:p>
        </w:tc>
        <w:tc>
          <w:tcPr>
            <w:tcW w:w="854" w:type="dxa"/>
            <w:vMerge w:val="restart"/>
            <w:vAlign w:val="center"/>
          </w:tcPr>
          <w:p>
            <w:pPr>
              <w:spacing w:line="580" w:lineRule="exact"/>
              <w:jc w:val="center"/>
              <w:rPr>
                <w:rFonts w:ascii="方正书宋_GBK" w:eastAsia="方正书宋_GBK"/>
                <w:b/>
              </w:rPr>
            </w:pPr>
            <w:r>
              <w:rPr>
                <w:rFonts w:hint="eastAsia" w:ascii="方正书宋_GBK" w:eastAsia="方正书宋_GBK"/>
                <w:b/>
              </w:rPr>
              <w:t>年度预算数</w:t>
            </w:r>
          </w:p>
        </w:tc>
        <w:tc>
          <w:tcPr>
            <w:tcW w:w="1879" w:type="dxa"/>
            <w:vMerge w:val="restart"/>
            <w:vAlign w:val="center"/>
          </w:tcPr>
          <w:p>
            <w:pPr>
              <w:spacing w:line="580" w:lineRule="exact"/>
              <w:jc w:val="center"/>
              <w:rPr>
                <w:rFonts w:ascii="方正书宋_GBK" w:eastAsia="方正书宋_GBK"/>
                <w:b/>
              </w:rPr>
            </w:pPr>
            <w:r>
              <w:rPr>
                <w:rFonts w:hint="eastAsia" w:ascii="方正书宋_GBK" w:eastAsia="方正书宋_GBK"/>
                <w:b/>
              </w:rPr>
              <w:t>内容描述</w:t>
            </w:r>
          </w:p>
        </w:tc>
        <w:tc>
          <w:tcPr>
            <w:tcW w:w="1880" w:type="dxa"/>
            <w:vMerge w:val="restart"/>
            <w:vAlign w:val="center"/>
          </w:tcPr>
          <w:p>
            <w:pPr>
              <w:spacing w:line="580" w:lineRule="exact"/>
              <w:jc w:val="center"/>
              <w:rPr>
                <w:rFonts w:ascii="方正书宋_GBK" w:eastAsia="方正书宋_GBK"/>
                <w:b/>
              </w:rPr>
            </w:pPr>
            <w:r>
              <w:rPr>
                <w:rFonts w:hint="eastAsia" w:ascii="方正书宋_GBK" w:eastAsia="方正书宋_GBK"/>
                <w:b/>
              </w:rPr>
              <w:t>绩效目标</w:t>
            </w:r>
          </w:p>
        </w:tc>
        <w:tc>
          <w:tcPr>
            <w:tcW w:w="768" w:type="dxa"/>
            <w:vMerge w:val="restart"/>
            <w:vAlign w:val="center"/>
          </w:tcPr>
          <w:p>
            <w:pPr>
              <w:spacing w:line="580" w:lineRule="exact"/>
              <w:jc w:val="center"/>
              <w:rPr>
                <w:rFonts w:ascii="方正书宋_GBK" w:eastAsia="方正书宋_GBK"/>
                <w:b/>
              </w:rPr>
            </w:pPr>
            <w:r>
              <w:rPr>
                <w:rFonts w:hint="eastAsia" w:ascii="方正书宋_GBK" w:eastAsia="方正书宋_GBK"/>
                <w:b/>
              </w:rPr>
              <w:t>绩效指标</w:t>
            </w:r>
          </w:p>
        </w:tc>
        <w:tc>
          <w:tcPr>
            <w:tcW w:w="2071" w:type="dxa"/>
            <w:gridSpan w:val="4"/>
            <w:vAlign w:val="center"/>
          </w:tcPr>
          <w:p>
            <w:pPr>
              <w:spacing w:line="58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blHeader/>
          <w:jc w:val="center"/>
        </w:trPr>
        <w:tc>
          <w:tcPr>
            <w:tcW w:w="1168" w:type="dxa"/>
            <w:vMerge w:val="continue"/>
            <w:vAlign w:val="center"/>
          </w:tcPr>
          <w:p>
            <w:pPr>
              <w:spacing w:line="580" w:lineRule="exact"/>
              <w:jc w:val="left"/>
              <w:outlineLvl w:val="0"/>
            </w:pPr>
          </w:p>
        </w:tc>
        <w:tc>
          <w:tcPr>
            <w:tcW w:w="854" w:type="dxa"/>
            <w:vMerge w:val="continue"/>
            <w:vAlign w:val="center"/>
          </w:tcPr>
          <w:p>
            <w:pPr>
              <w:spacing w:line="580" w:lineRule="exact"/>
              <w:jc w:val="left"/>
              <w:outlineLvl w:val="0"/>
            </w:pPr>
          </w:p>
        </w:tc>
        <w:tc>
          <w:tcPr>
            <w:tcW w:w="1879" w:type="dxa"/>
            <w:vMerge w:val="continue"/>
            <w:vAlign w:val="center"/>
          </w:tcPr>
          <w:p>
            <w:pPr>
              <w:spacing w:line="580" w:lineRule="exact"/>
              <w:jc w:val="left"/>
              <w:outlineLvl w:val="0"/>
            </w:pPr>
          </w:p>
        </w:tc>
        <w:tc>
          <w:tcPr>
            <w:tcW w:w="1880" w:type="dxa"/>
            <w:vMerge w:val="continue"/>
            <w:vAlign w:val="center"/>
          </w:tcPr>
          <w:p>
            <w:pPr>
              <w:spacing w:line="580" w:lineRule="exact"/>
              <w:jc w:val="left"/>
              <w:outlineLvl w:val="0"/>
            </w:pPr>
          </w:p>
        </w:tc>
        <w:tc>
          <w:tcPr>
            <w:tcW w:w="768" w:type="dxa"/>
            <w:vMerge w:val="continue"/>
            <w:vAlign w:val="center"/>
          </w:tcPr>
          <w:p>
            <w:pPr>
              <w:spacing w:line="580" w:lineRule="exact"/>
              <w:jc w:val="left"/>
              <w:outlineLvl w:val="0"/>
            </w:pPr>
          </w:p>
        </w:tc>
        <w:tc>
          <w:tcPr>
            <w:tcW w:w="703" w:type="dxa"/>
            <w:vAlign w:val="center"/>
          </w:tcPr>
          <w:p>
            <w:pPr>
              <w:spacing w:line="580" w:lineRule="exact"/>
              <w:jc w:val="center"/>
              <w:rPr>
                <w:rFonts w:ascii="方正书宋_GBK" w:eastAsia="方正书宋_GBK"/>
                <w:b/>
              </w:rPr>
            </w:pPr>
            <w:r>
              <w:rPr>
                <w:rFonts w:hint="eastAsia" w:ascii="方正书宋_GBK" w:eastAsia="方正书宋_GBK"/>
                <w:b/>
              </w:rPr>
              <w:t>优</w:t>
            </w:r>
          </w:p>
        </w:tc>
        <w:tc>
          <w:tcPr>
            <w:tcW w:w="456" w:type="dxa"/>
            <w:vAlign w:val="center"/>
          </w:tcPr>
          <w:p>
            <w:pPr>
              <w:spacing w:line="580" w:lineRule="exact"/>
              <w:jc w:val="center"/>
              <w:rPr>
                <w:rFonts w:ascii="方正书宋_GBK" w:eastAsia="方正书宋_GBK"/>
                <w:b/>
              </w:rPr>
            </w:pPr>
            <w:r>
              <w:rPr>
                <w:rFonts w:hint="eastAsia" w:ascii="方正书宋_GBK" w:eastAsia="方正书宋_GBK"/>
                <w:b/>
              </w:rPr>
              <w:t>良</w:t>
            </w:r>
          </w:p>
        </w:tc>
        <w:tc>
          <w:tcPr>
            <w:tcW w:w="457" w:type="dxa"/>
            <w:vAlign w:val="center"/>
          </w:tcPr>
          <w:p>
            <w:pPr>
              <w:spacing w:line="580" w:lineRule="exact"/>
              <w:jc w:val="center"/>
              <w:rPr>
                <w:rFonts w:ascii="方正书宋_GBK" w:eastAsia="方正书宋_GBK"/>
                <w:b/>
              </w:rPr>
            </w:pPr>
            <w:r>
              <w:rPr>
                <w:rFonts w:hint="eastAsia" w:ascii="方正书宋_GBK" w:eastAsia="方正书宋_GBK"/>
                <w:b/>
              </w:rPr>
              <w:t>中</w:t>
            </w:r>
          </w:p>
        </w:tc>
        <w:tc>
          <w:tcPr>
            <w:tcW w:w="455" w:type="dxa"/>
            <w:vAlign w:val="center"/>
          </w:tcPr>
          <w:p>
            <w:pPr>
              <w:spacing w:line="58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85" w:hRule="atLeast"/>
          <w:jc w:val="center"/>
        </w:trPr>
        <w:tc>
          <w:tcPr>
            <w:tcW w:w="1168" w:type="dxa"/>
            <w:vAlign w:val="center"/>
          </w:tcPr>
          <w:p>
            <w:pPr>
              <w:spacing w:line="580" w:lineRule="exact"/>
              <w:jc w:val="center"/>
              <w:rPr>
                <w:rFonts w:ascii="方正书宋_GBK" w:eastAsia="方正书宋_GBK"/>
                <w:b/>
              </w:rPr>
            </w:pPr>
            <w:r>
              <w:rPr>
                <w:rFonts w:hint="eastAsia" w:ascii="方正书宋_GBK" w:eastAsia="方正书宋_GBK"/>
                <w:b/>
              </w:rPr>
              <w:t>综合业务管理</w:t>
            </w:r>
          </w:p>
        </w:tc>
        <w:tc>
          <w:tcPr>
            <w:tcW w:w="854" w:type="dxa"/>
            <w:vAlign w:val="center"/>
          </w:tcPr>
          <w:p>
            <w:pPr>
              <w:spacing w:line="580" w:lineRule="exact"/>
              <w:jc w:val="left"/>
              <w:rPr>
                <w:rFonts w:ascii="方正书宋_GBK" w:eastAsia="方正书宋_GBK"/>
              </w:rPr>
            </w:pPr>
            <w:r>
              <w:rPr>
                <w:rFonts w:hint="eastAsia" w:ascii="方正书宋_GBK" w:eastAsia="方正书宋_GBK"/>
              </w:rPr>
              <w:t>5</w:t>
            </w:r>
          </w:p>
        </w:tc>
        <w:tc>
          <w:tcPr>
            <w:tcW w:w="1879" w:type="dxa"/>
          </w:tcPr>
          <w:p>
            <w:pPr>
              <w:spacing w:line="360" w:lineRule="exact"/>
              <w:jc w:val="left"/>
              <w:rPr>
                <w:rFonts w:ascii="方正书宋_GBK" w:eastAsia="方正书宋_GBK"/>
              </w:rPr>
            </w:pPr>
            <w:r>
              <w:rPr>
                <w:rFonts w:hint="eastAsia" w:ascii="方正书宋_GBK" w:eastAsia="方正书宋_GBK"/>
              </w:rPr>
              <w:t>就成安大政方针以及政治、经济、文化、社会和生态文明中的重要问题在决策之前进行协商和就决策执行过程中的重要问题进行协商。会议是人民政协履行职能的主要形式，是开展工作的主体，是委员履行自身职责的主要途径。包括全体会议、常委会议、主席会议、秘书长会议、各专委会会议等。专题协商会、协商民主会、专题座谈会、情况通报会、意见听取会、工作研讨会和学习座谈会等。</w:t>
            </w:r>
          </w:p>
        </w:tc>
        <w:tc>
          <w:tcPr>
            <w:tcW w:w="1880" w:type="dxa"/>
          </w:tcPr>
          <w:p>
            <w:pPr>
              <w:spacing w:line="360" w:lineRule="exact"/>
              <w:jc w:val="left"/>
              <w:rPr>
                <w:rFonts w:ascii="方正书宋_GBK" w:eastAsia="方正书宋_GBK"/>
              </w:rPr>
            </w:pPr>
            <w:r>
              <w:rPr>
                <w:rFonts w:hint="eastAsia" w:ascii="方正书宋_GBK" w:eastAsia="方正书宋_GBK"/>
              </w:rPr>
              <w:t>完善各项会议制度，规范会议程序，提高会议质量，提高政治协商水平。</w:t>
            </w:r>
          </w:p>
          <w:p>
            <w:pPr>
              <w:spacing w:line="360" w:lineRule="exact"/>
              <w:jc w:val="left"/>
              <w:rPr>
                <w:rFonts w:ascii="方正书宋_GBK" w:eastAsia="方正书宋_GBK"/>
              </w:rPr>
            </w:pPr>
          </w:p>
          <w:p>
            <w:pPr>
              <w:spacing w:line="360" w:lineRule="exact"/>
              <w:jc w:val="left"/>
              <w:rPr>
                <w:rFonts w:ascii="方正书宋_GBK" w:eastAsia="方正书宋_GBK"/>
              </w:rPr>
            </w:pPr>
            <w:r>
              <w:rPr>
                <w:rFonts w:hint="eastAsia" w:ascii="方正书宋_GBK" w:eastAsia="方正书宋_GBK"/>
              </w:rPr>
              <w:t>完善各项会议制度，规范会议程序，提高会议质量，提高政治协商水平。</w:t>
            </w:r>
          </w:p>
          <w:p>
            <w:pPr>
              <w:spacing w:line="360" w:lineRule="exact"/>
              <w:jc w:val="left"/>
              <w:rPr>
                <w:rFonts w:ascii="方正书宋_GBK" w:eastAsia="方正书宋_GBK"/>
              </w:rPr>
            </w:pPr>
            <w:r>
              <w:rPr>
                <w:rFonts w:hint="eastAsia" w:ascii="方正书宋_GBK" w:eastAsia="方正书宋_GBK"/>
              </w:rPr>
              <w:t>增强开展政治协商的自觉性和主动性，规范协商内容，丰富协商形式和层次，把政治协商纳入决策程序。</w:t>
            </w:r>
          </w:p>
        </w:tc>
        <w:tc>
          <w:tcPr>
            <w:tcW w:w="768" w:type="dxa"/>
            <w:vAlign w:val="center"/>
          </w:tcPr>
          <w:p>
            <w:pPr>
              <w:spacing w:line="580" w:lineRule="exact"/>
              <w:jc w:val="center"/>
              <w:rPr>
                <w:rFonts w:ascii="方正书宋_GBK" w:eastAsia="方正书宋_GBK"/>
              </w:rPr>
            </w:pPr>
            <w:r>
              <w:rPr>
                <w:rFonts w:hint="eastAsia" w:ascii="方正书宋_GBK" w:eastAsia="方正书宋_GBK"/>
              </w:rPr>
              <w:t>综合任务完成数占年度计划的比例</w:t>
            </w:r>
          </w:p>
        </w:tc>
        <w:tc>
          <w:tcPr>
            <w:tcW w:w="703" w:type="dxa"/>
            <w:vAlign w:val="center"/>
          </w:tcPr>
          <w:p>
            <w:pPr>
              <w:spacing w:line="580" w:lineRule="exact"/>
              <w:jc w:val="center"/>
              <w:rPr>
                <w:rFonts w:ascii="方正书宋_GBK" w:eastAsia="方正书宋_GBK"/>
              </w:rPr>
            </w:pPr>
            <w:r>
              <w:rPr>
                <w:rFonts w:ascii="方正书宋_GBK" w:eastAsia="方正书宋_GBK"/>
              </w:rPr>
              <w:t>100%</w:t>
            </w:r>
          </w:p>
        </w:tc>
        <w:tc>
          <w:tcPr>
            <w:tcW w:w="456" w:type="dxa"/>
            <w:vAlign w:val="center"/>
          </w:tcPr>
          <w:p>
            <w:pPr>
              <w:spacing w:line="58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457" w:type="dxa"/>
            <w:vAlign w:val="center"/>
          </w:tcPr>
          <w:p>
            <w:pPr>
              <w:spacing w:line="580" w:lineRule="exact"/>
              <w:jc w:val="center"/>
              <w:rPr>
                <w:rFonts w:ascii="方正书宋_GBK" w:eastAsia="方正书宋_GBK"/>
              </w:rPr>
            </w:pPr>
            <w:r>
              <w:rPr>
                <w:rFonts w:hint="eastAsia" w:ascii="方正书宋_GBK" w:eastAsia="方正书宋_GBK"/>
              </w:rPr>
              <w:t>≥7</w:t>
            </w:r>
            <w:r>
              <w:rPr>
                <w:rFonts w:ascii="方正书宋_GBK" w:eastAsia="方正书宋_GBK"/>
              </w:rPr>
              <w:t>0%</w:t>
            </w:r>
          </w:p>
        </w:tc>
        <w:tc>
          <w:tcPr>
            <w:tcW w:w="455" w:type="dxa"/>
            <w:vAlign w:val="center"/>
          </w:tcPr>
          <w:p>
            <w:pPr>
              <w:spacing w:line="580" w:lineRule="exact"/>
              <w:jc w:val="center"/>
              <w:rPr>
                <w:rFonts w:ascii="方正书宋_GBK" w:eastAsia="方正书宋_GBK"/>
              </w:rPr>
            </w:pPr>
            <w:r>
              <w:rPr>
                <w:rFonts w:hint="eastAsia" w:ascii="宋体" w:hAnsi="宋体"/>
              </w:rPr>
              <w:t>＜</w:t>
            </w:r>
            <w:r>
              <w:rPr>
                <w:rFonts w:ascii="方正书宋_GBK" w:eastAsia="方正书宋_GBK"/>
              </w:rPr>
              <w:t>70%</w:t>
            </w:r>
          </w:p>
        </w:tc>
      </w:tr>
    </w:tbl>
    <w:p>
      <w:pPr>
        <w:widowControl/>
        <w:spacing w:line="580" w:lineRule="exact"/>
        <w:jc w:val="left"/>
        <w:outlineLvl w:val="0"/>
        <w:sectPr>
          <w:footerReference r:id="rId3" w:type="default"/>
          <w:pgSz w:w="11907" w:h="16839"/>
          <w:pgMar w:top="2098" w:right="1474" w:bottom="2098" w:left="1474" w:header="851" w:footer="992" w:gutter="0"/>
          <w:cols w:space="0" w:num="1"/>
          <w:docGrid w:type="lines" w:linePitch="312" w:charSpace="0"/>
        </w:sectPr>
      </w:pPr>
    </w:p>
    <w:p>
      <w:pPr>
        <w:snapToGrid w:val="0"/>
        <w:spacing w:line="580" w:lineRule="exact"/>
        <w:ind w:firstLine="479" w:firstLineChars="149"/>
        <w:rPr>
          <w:rFonts w:ascii="黑体" w:hAnsi="黑体" w:eastAsia="黑体"/>
          <w:b/>
          <w:sz w:val="32"/>
          <w:szCs w:val="32"/>
        </w:rPr>
      </w:pPr>
      <w:r>
        <w:rPr>
          <w:rFonts w:hint="eastAsia" w:ascii="黑体" w:hAnsi="黑体" w:eastAsia="黑体"/>
          <w:b/>
          <w:sz w:val="32"/>
          <w:szCs w:val="32"/>
        </w:rPr>
        <w:t>六、政府采购预算情况</w:t>
      </w:r>
    </w:p>
    <w:p>
      <w:pPr>
        <w:snapToGrid w:val="0"/>
        <w:spacing w:line="580" w:lineRule="exact"/>
        <w:ind w:firstLine="480" w:firstLineChars="150"/>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9年，我单位安排政府采购预算0.2万元。具体内容见下表。</w:t>
      </w:r>
    </w:p>
    <w:p>
      <w:pPr>
        <w:spacing w:line="560" w:lineRule="exact"/>
        <w:jc w:val="center"/>
        <w:outlineLvl w:val="0"/>
        <w:rPr>
          <w:rFonts w:ascii="宋体" w:hAnsi="宋体"/>
          <w:sz w:val="32"/>
          <w:szCs w:val="32"/>
        </w:rPr>
      </w:pPr>
      <w:r>
        <w:rPr>
          <w:rFonts w:hint="eastAsia" w:ascii="宋体" w:hAnsi="宋体" w:cs="方正小标宋_GBK"/>
          <w:sz w:val="32"/>
          <w:szCs w:val="32"/>
        </w:rPr>
        <w:t>部门政府采购预算</w:t>
      </w:r>
    </w:p>
    <w:tbl>
      <w:tblPr>
        <w:tblStyle w:val="7"/>
        <w:tblW w:w="9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8"/>
        <w:gridCol w:w="567"/>
        <w:gridCol w:w="915"/>
        <w:gridCol w:w="873"/>
        <w:gridCol w:w="549"/>
        <w:gridCol w:w="549"/>
        <w:gridCol w:w="564"/>
        <w:gridCol w:w="562"/>
        <w:gridCol w:w="562"/>
        <w:gridCol w:w="562"/>
        <w:gridCol w:w="511"/>
        <w:gridCol w:w="551"/>
        <w:gridCol w:w="551"/>
        <w:gridCol w:w="5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245" w:type="dxa"/>
            <w:gridSpan w:val="7"/>
            <w:tcBorders>
              <w:top w:val="single" w:color="FFFFFF" w:sz="6" w:space="0"/>
              <w:left w:val="single" w:color="FFFFFF" w:sz="6" w:space="0"/>
              <w:right w:val="single" w:color="FFFFFF" w:sz="6" w:space="0"/>
            </w:tcBorders>
            <w:vAlign w:val="center"/>
          </w:tcPr>
          <w:p>
            <w:pPr>
              <w:spacing w:line="560" w:lineRule="exact"/>
              <w:jc w:val="left"/>
              <w:rPr>
                <w:rFonts w:ascii="宋体" w:hAnsi="宋体"/>
                <w:sz w:val="24"/>
                <w:szCs w:val="24"/>
              </w:rPr>
            </w:pPr>
            <w:r>
              <w:rPr>
                <w:rFonts w:hint="eastAsia" w:ascii="宋体" w:hAnsi="宋体" w:cs="方正小标宋_GBK"/>
                <w:sz w:val="24"/>
                <w:szCs w:val="24"/>
              </w:rPr>
              <w:t>部门（单位）名称</w:t>
            </w:r>
          </w:p>
        </w:tc>
        <w:tc>
          <w:tcPr>
            <w:tcW w:w="3815" w:type="dxa"/>
            <w:gridSpan w:val="7"/>
            <w:tcBorders>
              <w:top w:val="single" w:color="FFFFFF" w:sz="6" w:space="0"/>
              <w:left w:val="single" w:color="FFFFFF" w:sz="6" w:space="0"/>
              <w:right w:val="single" w:color="FFFFFF" w:sz="6" w:space="0"/>
            </w:tcBorders>
            <w:vAlign w:val="center"/>
          </w:tcPr>
          <w:p>
            <w:pPr>
              <w:spacing w:line="560" w:lineRule="exact"/>
              <w:jc w:val="right"/>
              <w:rPr>
                <w:rFonts w:ascii="宋体" w:hAnsi="宋体"/>
                <w:sz w:val="24"/>
                <w:szCs w:val="24"/>
              </w:rPr>
            </w:pPr>
            <w:r>
              <w:rPr>
                <w:rFonts w:hint="eastAsia" w:ascii="宋体" w:hAnsi="宋体" w:cs="方正书宋_GBK"/>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1" w:hRule="atLeast"/>
          <w:tblHeader/>
          <w:jc w:val="center"/>
        </w:trPr>
        <w:tc>
          <w:tcPr>
            <w:tcW w:w="1795" w:type="dxa"/>
            <w:gridSpan w:val="2"/>
            <w:vAlign w:val="center"/>
          </w:tcPr>
          <w:p>
            <w:pPr>
              <w:spacing w:line="320" w:lineRule="exact"/>
              <w:jc w:val="center"/>
              <w:rPr>
                <w:rFonts w:ascii="宋体" w:hAnsi="宋体"/>
                <w:b/>
                <w:bCs/>
              </w:rPr>
            </w:pPr>
            <w:r>
              <w:rPr>
                <w:rFonts w:hint="eastAsia" w:ascii="宋体" w:hAnsi="宋体" w:cs="方正书宋_GBK"/>
                <w:b/>
                <w:bCs/>
              </w:rPr>
              <w:t>政府采购项目来源</w:t>
            </w:r>
          </w:p>
        </w:tc>
        <w:tc>
          <w:tcPr>
            <w:tcW w:w="915" w:type="dxa"/>
            <w:vMerge w:val="restart"/>
            <w:vAlign w:val="center"/>
          </w:tcPr>
          <w:p>
            <w:pPr>
              <w:spacing w:line="260" w:lineRule="exact"/>
              <w:jc w:val="center"/>
              <w:rPr>
                <w:rFonts w:ascii="宋体" w:hAnsi="宋体"/>
                <w:b/>
                <w:bCs/>
              </w:rPr>
            </w:pPr>
            <w:r>
              <w:rPr>
                <w:rFonts w:hint="eastAsia" w:ascii="宋体" w:hAnsi="宋体" w:cs="方正书宋_GBK"/>
                <w:b/>
                <w:bCs/>
              </w:rPr>
              <w:t>采购物品名称</w:t>
            </w:r>
          </w:p>
        </w:tc>
        <w:tc>
          <w:tcPr>
            <w:tcW w:w="873" w:type="dxa"/>
            <w:vMerge w:val="restart"/>
            <w:vAlign w:val="center"/>
          </w:tcPr>
          <w:p>
            <w:pPr>
              <w:spacing w:line="260" w:lineRule="exact"/>
              <w:jc w:val="center"/>
              <w:rPr>
                <w:rFonts w:ascii="宋体" w:hAnsi="宋体"/>
                <w:b/>
                <w:bCs/>
              </w:rPr>
            </w:pPr>
            <w:r>
              <w:rPr>
                <w:rFonts w:hint="eastAsia" w:ascii="宋体" w:hAnsi="宋体" w:cs="方正书宋_GBK"/>
                <w:b/>
                <w:bCs/>
              </w:rPr>
              <w:t>政府采购目录序号</w:t>
            </w:r>
          </w:p>
        </w:tc>
        <w:tc>
          <w:tcPr>
            <w:tcW w:w="549" w:type="dxa"/>
            <w:vMerge w:val="restart"/>
            <w:vAlign w:val="center"/>
          </w:tcPr>
          <w:p>
            <w:pPr>
              <w:spacing w:line="260" w:lineRule="exact"/>
              <w:jc w:val="center"/>
              <w:rPr>
                <w:rFonts w:ascii="宋体" w:hAnsi="宋体"/>
                <w:b/>
                <w:bCs/>
              </w:rPr>
            </w:pPr>
            <w:r>
              <w:rPr>
                <w:rFonts w:hint="eastAsia" w:ascii="宋体" w:hAnsi="宋体" w:cs="方正书宋_GBK"/>
                <w:b/>
                <w:bCs/>
              </w:rPr>
              <w:t>数量单位</w:t>
            </w:r>
          </w:p>
        </w:tc>
        <w:tc>
          <w:tcPr>
            <w:tcW w:w="549" w:type="dxa"/>
            <w:vMerge w:val="restart"/>
            <w:vAlign w:val="center"/>
          </w:tcPr>
          <w:p>
            <w:pPr>
              <w:spacing w:line="260" w:lineRule="exact"/>
              <w:jc w:val="center"/>
              <w:rPr>
                <w:rFonts w:ascii="宋体" w:hAnsi="宋体"/>
                <w:b/>
                <w:bCs/>
              </w:rPr>
            </w:pPr>
            <w:r>
              <w:rPr>
                <w:rFonts w:hint="eastAsia" w:ascii="宋体" w:hAnsi="宋体" w:cs="方正书宋_GBK"/>
                <w:b/>
                <w:bCs/>
              </w:rPr>
              <w:t>数量</w:t>
            </w:r>
          </w:p>
        </w:tc>
        <w:tc>
          <w:tcPr>
            <w:tcW w:w="564" w:type="dxa"/>
            <w:vMerge w:val="restart"/>
            <w:vAlign w:val="center"/>
          </w:tcPr>
          <w:p>
            <w:pPr>
              <w:spacing w:line="260" w:lineRule="exact"/>
              <w:jc w:val="center"/>
              <w:rPr>
                <w:rFonts w:ascii="宋体" w:hAnsi="宋体"/>
                <w:b/>
                <w:bCs/>
              </w:rPr>
            </w:pPr>
            <w:r>
              <w:rPr>
                <w:rFonts w:hint="eastAsia" w:ascii="宋体" w:hAnsi="宋体" w:cs="方正书宋_GBK"/>
                <w:b/>
                <w:bCs/>
              </w:rPr>
              <w:t>单价</w:t>
            </w:r>
          </w:p>
        </w:tc>
        <w:tc>
          <w:tcPr>
            <w:tcW w:w="3815" w:type="dxa"/>
            <w:gridSpan w:val="7"/>
            <w:vAlign w:val="center"/>
          </w:tcPr>
          <w:p>
            <w:pPr>
              <w:spacing w:line="260" w:lineRule="exact"/>
              <w:jc w:val="center"/>
              <w:rPr>
                <w:rFonts w:ascii="宋体" w:hAnsi="宋体"/>
                <w:b/>
                <w:bCs/>
              </w:rPr>
            </w:pPr>
            <w:r>
              <w:rPr>
                <w:rFonts w:hint="eastAsia" w:ascii="宋体" w:hAnsi="宋体" w:cs="方正书宋_GBK"/>
                <w:b/>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228" w:type="dxa"/>
            <w:vMerge w:val="restart"/>
            <w:vAlign w:val="center"/>
          </w:tcPr>
          <w:p>
            <w:pPr>
              <w:spacing w:line="320" w:lineRule="exact"/>
              <w:jc w:val="center"/>
              <w:rPr>
                <w:rFonts w:ascii="宋体" w:hAnsi="宋体"/>
                <w:b/>
                <w:bCs/>
              </w:rPr>
            </w:pPr>
            <w:r>
              <w:rPr>
                <w:rFonts w:hint="eastAsia" w:ascii="宋体" w:hAnsi="宋体" w:cs="方正书宋_GBK"/>
                <w:b/>
                <w:bCs/>
              </w:rPr>
              <w:t>项目名称</w:t>
            </w:r>
          </w:p>
        </w:tc>
        <w:tc>
          <w:tcPr>
            <w:tcW w:w="567" w:type="dxa"/>
            <w:vMerge w:val="restart"/>
            <w:vAlign w:val="center"/>
          </w:tcPr>
          <w:p>
            <w:pPr>
              <w:spacing w:line="320" w:lineRule="exact"/>
              <w:jc w:val="center"/>
              <w:rPr>
                <w:rFonts w:ascii="宋体" w:hAnsi="宋体"/>
                <w:b/>
                <w:bCs/>
              </w:rPr>
            </w:pPr>
            <w:r>
              <w:rPr>
                <w:rFonts w:hint="eastAsia" w:ascii="宋体" w:hAnsi="宋体" w:cs="方正书宋_GBK"/>
                <w:b/>
                <w:bCs/>
              </w:rPr>
              <w:t>预算资金</w:t>
            </w:r>
          </w:p>
        </w:tc>
        <w:tc>
          <w:tcPr>
            <w:tcW w:w="915" w:type="dxa"/>
            <w:vMerge w:val="continue"/>
            <w:vAlign w:val="center"/>
          </w:tcPr>
          <w:p>
            <w:pPr>
              <w:spacing w:line="260" w:lineRule="exact"/>
              <w:jc w:val="left"/>
              <w:outlineLvl w:val="0"/>
              <w:rPr>
                <w:rFonts w:ascii="宋体" w:hAnsi="宋体"/>
              </w:rPr>
            </w:pPr>
          </w:p>
        </w:tc>
        <w:tc>
          <w:tcPr>
            <w:tcW w:w="873" w:type="dxa"/>
            <w:vMerge w:val="continue"/>
            <w:vAlign w:val="center"/>
          </w:tcPr>
          <w:p>
            <w:pPr>
              <w:spacing w:line="260" w:lineRule="exact"/>
              <w:jc w:val="left"/>
              <w:outlineLvl w:val="0"/>
              <w:rPr>
                <w:rFonts w:ascii="宋体" w:hAnsi="宋体"/>
              </w:rPr>
            </w:pPr>
          </w:p>
        </w:tc>
        <w:tc>
          <w:tcPr>
            <w:tcW w:w="549" w:type="dxa"/>
            <w:vMerge w:val="continue"/>
            <w:vAlign w:val="center"/>
          </w:tcPr>
          <w:p>
            <w:pPr>
              <w:spacing w:line="260" w:lineRule="exact"/>
              <w:jc w:val="left"/>
              <w:outlineLvl w:val="0"/>
              <w:rPr>
                <w:rFonts w:ascii="宋体" w:hAnsi="宋体"/>
              </w:rPr>
            </w:pPr>
          </w:p>
        </w:tc>
        <w:tc>
          <w:tcPr>
            <w:tcW w:w="549" w:type="dxa"/>
            <w:vMerge w:val="continue"/>
            <w:vAlign w:val="center"/>
          </w:tcPr>
          <w:p>
            <w:pPr>
              <w:spacing w:line="260" w:lineRule="exact"/>
              <w:jc w:val="left"/>
              <w:outlineLvl w:val="0"/>
              <w:rPr>
                <w:rFonts w:ascii="宋体" w:hAnsi="宋体"/>
              </w:rPr>
            </w:pPr>
          </w:p>
        </w:tc>
        <w:tc>
          <w:tcPr>
            <w:tcW w:w="564" w:type="dxa"/>
            <w:vMerge w:val="continue"/>
            <w:vAlign w:val="center"/>
          </w:tcPr>
          <w:p>
            <w:pPr>
              <w:spacing w:line="260" w:lineRule="exact"/>
              <w:jc w:val="left"/>
              <w:outlineLvl w:val="0"/>
              <w:rPr>
                <w:rFonts w:ascii="宋体" w:hAnsi="宋体"/>
              </w:rPr>
            </w:pPr>
          </w:p>
        </w:tc>
        <w:tc>
          <w:tcPr>
            <w:tcW w:w="562" w:type="dxa"/>
            <w:vMerge w:val="restart"/>
            <w:vAlign w:val="center"/>
          </w:tcPr>
          <w:p>
            <w:pPr>
              <w:spacing w:line="260" w:lineRule="exact"/>
              <w:jc w:val="center"/>
              <w:rPr>
                <w:rFonts w:ascii="宋体" w:hAnsi="宋体"/>
                <w:b/>
                <w:bCs/>
              </w:rPr>
            </w:pPr>
            <w:r>
              <w:rPr>
                <w:rFonts w:hint="eastAsia" w:ascii="宋体" w:hAnsi="宋体" w:cs="方正书宋_GBK"/>
                <w:b/>
                <w:bCs/>
              </w:rPr>
              <w:t>总计</w:t>
            </w:r>
          </w:p>
        </w:tc>
        <w:tc>
          <w:tcPr>
            <w:tcW w:w="2737" w:type="dxa"/>
            <w:gridSpan w:val="5"/>
            <w:vAlign w:val="center"/>
          </w:tcPr>
          <w:p>
            <w:pPr>
              <w:spacing w:line="260" w:lineRule="exact"/>
              <w:jc w:val="center"/>
              <w:rPr>
                <w:rFonts w:ascii="宋体" w:hAnsi="宋体"/>
                <w:b/>
                <w:bCs/>
              </w:rPr>
            </w:pPr>
            <w:r>
              <w:rPr>
                <w:rFonts w:hint="eastAsia" w:ascii="宋体" w:hAnsi="宋体" w:cs="方正书宋_GBK"/>
                <w:b/>
                <w:bCs/>
              </w:rPr>
              <w:t>当年部门预算安排资金</w:t>
            </w:r>
          </w:p>
        </w:tc>
        <w:tc>
          <w:tcPr>
            <w:tcW w:w="516" w:type="dxa"/>
            <w:vMerge w:val="restart"/>
            <w:vAlign w:val="center"/>
          </w:tcPr>
          <w:p>
            <w:pPr>
              <w:spacing w:line="360" w:lineRule="exact"/>
              <w:jc w:val="center"/>
              <w:rPr>
                <w:rFonts w:ascii="宋体" w:hAnsi="宋体"/>
                <w:b/>
                <w:bCs/>
              </w:rPr>
            </w:pPr>
            <w:r>
              <w:rPr>
                <w:rFonts w:hint="eastAsia" w:ascii="宋体" w:hAnsi="宋体" w:cs="方正书宋_GBK"/>
                <w:b/>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228" w:type="dxa"/>
            <w:vMerge w:val="continue"/>
            <w:vAlign w:val="center"/>
          </w:tcPr>
          <w:p>
            <w:pPr>
              <w:spacing w:line="560" w:lineRule="exact"/>
              <w:jc w:val="left"/>
              <w:outlineLvl w:val="0"/>
              <w:rPr>
                <w:rFonts w:ascii="宋体" w:hAnsi="宋体"/>
              </w:rPr>
            </w:pPr>
          </w:p>
        </w:tc>
        <w:tc>
          <w:tcPr>
            <w:tcW w:w="567" w:type="dxa"/>
            <w:vMerge w:val="continue"/>
            <w:vAlign w:val="center"/>
          </w:tcPr>
          <w:p>
            <w:pPr>
              <w:spacing w:line="560" w:lineRule="exact"/>
              <w:jc w:val="left"/>
              <w:outlineLvl w:val="0"/>
              <w:rPr>
                <w:rFonts w:ascii="宋体" w:hAnsi="宋体"/>
              </w:rPr>
            </w:pPr>
          </w:p>
        </w:tc>
        <w:tc>
          <w:tcPr>
            <w:tcW w:w="915" w:type="dxa"/>
            <w:vMerge w:val="continue"/>
            <w:vAlign w:val="center"/>
          </w:tcPr>
          <w:p>
            <w:pPr>
              <w:spacing w:line="260" w:lineRule="exact"/>
              <w:jc w:val="left"/>
              <w:outlineLvl w:val="0"/>
              <w:rPr>
                <w:rFonts w:ascii="宋体" w:hAnsi="宋体"/>
              </w:rPr>
            </w:pPr>
          </w:p>
        </w:tc>
        <w:tc>
          <w:tcPr>
            <w:tcW w:w="873" w:type="dxa"/>
            <w:vMerge w:val="continue"/>
            <w:vAlign w:val="center"/>
          </w:tcPr>
          <w:p>
            <w:pPr>
              <w:spacing w:line="260" w:lineRule="exact"/>
              <w:jc w:val="left"/>
              <w:outlineLvl w:val="0"/>
              <w:rPr>
                <w:rFonts w:ascii="宋体" w:hAnsi="宋体"/>
              </w:rPr>
            </w:pPr>
          </w:p>
        </w:tc>
        <w:tc>
          <w:tcPr>
            <w:tcW w:w="549" w:type="dxa"/>
            <w:vMerge w:val="continue"/>
            <w:vAlign w:val="center"/>
          </w:tcPr>
          <w:p>
            <w:pPr>
              <w:spacing w:line="260" w:lineRule="exact"/>
              <w:jc w:val="left"/>
              <w:outlineLvl w:val="0"/>
              <w:rPr>
                <w:rFonts w:ascii="宋体" w:hAnsi="宋体"/>
              </w:rPr>
            </w:pPr>
          </w:p>
        </w:tc>
        <w:tc>
          <w:tcPr>
            <w:tcW w:w="549" w:type="dxa"/>
            <w:vMerge w:val="continue"/>
            <w:vAlign w:val="center"/>
          </w:tcPr>
          <w:p>
            <w:pPr>
              <w:spacing w:line="260" w:lineRule="exact"/>
              <w:jc w:val="left"/>
              <w:outlineLvl w:val="0"/>
              <w:rPr>
                <w:rFonts w:ascii="宋体" w:hAnsi="宋体"/>
              </w:rPr>
            </w:pPr>
          </w:p>
        </w:tc>
        <w:tc>
          <w:tcPr>
            <w:tcW w:w="564" w:type="dxa"/>
            <w:vMerge w:val="continue"/>
            <w:vAlign w:val="center"/>
          </w:tcPr>
          <w:p>
            <w:pPr>
              <w:spacing w:line="260" w:lineRule="exact"/>
              <w:jc w:val="left"/>
              <w:outlineLvl w:val="0"/>
              <w:rPr>
                <w:rFonts w:ascii="宋体" w:hAnsi="宋体"/>
              </w:rPr>
            </w:pPr>
          </w:p>
        </w:tc>
        <w:tc>
          <w:tcPr>
            <w:tcW w:w="562" w:type="dxa"/>
            <w:vMerge w:val="continue"/>
            <w:vAlign w:val="center"/>
          </w:tcPr>
          <w:p>
            <w:pPr>
              <w:spacing w:line="260" w:lineRule="exact"/>
              <w:jc w:val="left"/>
              <w:outlineLvl w:val="0"/>
              <w:rPr>
                <w:rFonts w:ascii="宋体" w:hAnsi="宋体"/>
              </w:rPr>
            </w:pPr>
          </w:p>
        </w:tc>
        <w:tc>
          <w:tcPr>
            <w:tcW w:w="562" w:type="dxa"/>
            <w:vAlign w:val="center"/>
          </w:tcPr>
          <w:p>
            <w:pPr>
              <w:spacing w:line="260" w:lineRule="exact"/>
              <w:jc w:val="center"/>
              <w:rPr>
                <w:rFonts w:ascii="宋体" w:hAnsi="宋体"/>
                <w:b/>
                <w:bCs/>
              </w:rPr>
            </w:pPr>
            <w:r>
              <w:rPr>
                <w:rFonts w:hint="eastAsia" w:ascii="宋体" w:hAnsi="宋体" w:cs="方正书宋_GBK"/>
                <w:b/>
                <w:bCs/>
              </w:rPr>
              <w:t>合计</w:t>
            </w:r>
          </w:p>
        </w:tc>
        <w:tc>
          <w:tcPr>
            <w:tcW w:w="562" w:type="dxa"/>
            <w:vAlign w:val="center"/>
          </w:tcPr>
          <w:p>
            <w:pPr>
              <w:spacing w:line="260" w:lineRule="exact"/>
              <w:jc w:val="center"/>
              <w:rPr>
                <w:rFonts w:ascii="宋体" w:hAnsi="宋体"/>
                <w:b/>
                <w:bCs/>
              </w:rPr>
            </w:pPr>
            <w:r>
              <w:rPr>
                <w:rFonts w:hint="eastAsia" w:ascii="宋体" w:hAnsi="宋体" w:cs="方正书宋_GBK"/>
                <w:b/>
                <w:bCs/>
              </w:rPr>
              <w:t>一般公共预算拨款</w:t>
            </w:r>
          </w:p>
        </w:tc>
        <w:tc>
          <w:tcPr>
            <w:tcW w:w="511" w:type="dxa"/>
            <w:vAlign w:val="center"/>
          </w:tcPr>
          <w:p>
            <w:pPr>
              <w:spacing w:line="260" w:lineRule="exact"/>
              <w:jc w:val="center"/>
              <w:rPr>
                <w:rFonts w:ascii="宋体" w:hAnsi="宋体"/>
                <w:b/>
                <w:bCs/>
              </w:rPr>
            </w:pPr>
            <w:r>
              <w:rPr>
                <w:rFonts w:hint="eastAsia" w:ascii="宋体" w:hAnsi="宋体" w:cs="方正书宋_GBK"/>
                <w:b/>
                <w:bCs/>
              </w:rPr>
              <w:t>基金预算拨款</w:t>
            </w:r>
          </w:p>
        </w:tc>
        <w:tc>
          <w:tcPr>
            <w:tcW w:w="551" w:type="dxa"/>
            <w:vAlign w:val="center"/>
          </w:tcPr>
          <w:p>
            <w:pPr>
              <w:spacing w:line="260" w:lineRule="exact"/>
              <w:jc w:val="center"/>
              <w:rPr>
                <w:rFonts w:ascii="宋体" w:hAnsi="宋体"/>
                <w:b/>
                <w:bCs/>
              </w:rPr>
            </w:pPr>
            <w:r>
              <w:rPr>
                <w:rFonts w:hint="eastAsia" w:ascii="宋体" w:hAnsi="宋体" w:cs="方正书宋_GBK"/>
                <w:b/>
                <w:bCs/>
              </w:rPr>
              <w:t>财政专户核拨</w:t>
            </w:r>
          </w:p>
        </w:tc>
        <w:tc>
          <w:tcPr>
            <w:tcW w:w="551" w:type="dxa"/>
            <w:vAlign w:val="center"/>
          </w:tcPr>
          <w:p>
            <w:pPr>
              <w:spacing w:line="260" w:lineRule="exact"/>
              <w:jc w:val="center"/>
              <w:rPr>
                <w:rFonts w:ascii="宋体" w:hAnsi="宋体"/>
                <w:b/>
                <w:bCs/>
              </w:rPr>
            </w:pPr>
            <w:r>
              <w:rPr>
                <w:rFonts w:hint="eastAsia" w:ascii="宋体" w:hAnsi="宋体" w:cs="方正书宋_GBK"/>
                <w:b/>
                <w:bCs/>
              </w:rPr>
              <w:t>其他来源收入</w:t>
            </w:r>
          </w:p>
        </w:tc>
        <w:tc>
          <w:tcPr>
            <w:tcW w:w="516" w:type="dxa"/>
            <w:vMerge w:val="continue"/>
            <w:vAlign w:val="center"/>
          </w:tcPr>
          <w:p>
            <w:pPr>
              <w:spacing w:line="560" w:lineRule="exact"/>
              <w:jc w:val="left"/>
              <w:outlineLvl w:val="0"/>
              <w:rPr>
                <w:rFonts w:ascii="宋体" w:hAns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228" w:type="dxa"/>
            <w:vAlign w:val="center"/>
          </w:tcPr>
          <w:p>
            <w:pPr>
              <w:spacing w:line="240" w:lineRule="exact"/>
              <w:jc w:val="center"/>
              <w:rPr>
                <w:rFonts w:ascii="宋体" w:hAnsi="宋体"/>
                <w:b/>
                <w:bCs/>
              </w:rPr>
            </w:pPr>
            <w:r>
              <w:rPr>
                <w:rFonts w:hint="eastAsia" w:ascii="宋体" w:hAnsi="宋体" w:cs="方正书宋_GBK"/>
                <w:b/>
                <w:bCs/>
              </w:rPr>
              <w:t>合　计</w:t>
            </w:r>
          </w:p>
        </w:tc>
        <w:tc>
          <w:tcPr>
            <w:tcW w:w="567" w:type="dxa"/>
            <w:vAlign w:val="center"/>
          </w:tcPr>
          <w:p>
            <w:pPr>
              <w:spacing w:line="560" w:lineRule="exact"/>
              <w:jc w:val="right"/>
              <w:rPr>
                <w:rFonts w:ascii="宋体" w:hAnsi="宋体"/>
                <w:b/>
                <w:bCs/>
              </w:rPr>
            </w:pPr>
            <w:r>
              <w:rPr>
                <w:rFonts w:hint="eastAsia" w:ascii="宋体" w:hAnsi="宋体"/>
                <w:b/>
                <w:bCs/>
              </w:rPr>
              <w:t>0.2</w:t>
            </w:r>
          </w:p>
        </w:tc>
        <w:tc>
          <w:tcPr>
            <w:tcW w:w="915" w:type="dxa"/>
            <w:vAlign w:val="center"/>
          </w:tcPr>
          <w:p>
            <w:pPr>
              <w:spacing w:line="560" w:lineRule="exact"/>
              <w:jc w:val="left"/>
              <w:rPr>
                <w:rFonts w:ascii="宋体" w:hAnsi="宋体"/>
                <w:b/>
                <w:bCs/>
              </w:rPr>
            </w:pPr>
          </w:p>
        </w:tc>
        <w:tc>
          <w:tcPr>
            <w:tcW w:w="873" w:type="dxa"/>
            <w:vAlign w:val="center"/>
          </w:tcPr>
          <w:p>
            <w:pPr>
              <w:spacing w:line="560" w:lineRule="exact"/>
              <w:jc w:val="left"/>
              <w:rPr>
                <w:rFonts w:ascii="宋体" w:hAnsi="宋体"/>
                <w:b/>
                <w:bCs/>
              </w:rPr>
            </w:pPr>
          </w:p>
        </w:tc>
        <w:tc>
          <w:tcPr>
            <w:tcW w:w="549" w:type="dxa"/>
            <w:vAlign w:val="center"/>
          </w:tcPr>
          <w:p>
            <w:pPr>
              <w:spacing w:line="560" w:lineRule="exact"/>
              <w:jc w:val="left"/>
              <w:rPr>
                <w:rFonts w:ascii="宋体" w:hAnsi="宋体"/>
                <w:b/>
                <w:bCs/>
              </w:rPr>
            </w:pPr>
          </w:p>
        </w:tc>
        <w:tc>
          <w:tcPr>
            <w:tcW w:w="549" w:type="dxa"/>
            <w:vAlign w:val="center"/>
          </w:tcPr>
          <w:p>
            <w:pPr>
              <w:spacing w:line="560" w:lineRule="exact"/>
              <w:jc w:val="right"/>
              <w:rPr>
                <w:rFonts w:ascii="宋体" w:hAnsi="宋体"/>
                <w:b/>
                <w:bCs/>
              </w:rPr>
            </w:pPr>
            <w:r>
              <w:rPr>
                <w:rFonts w:hint="eastAsia" w:ascii="宋体" w:hAnsi="宋体"/>
                <w:b/>
                <w:bCs/>
              </w:rPr>
              <w:t>1</w:t>
            </w:r>
          </w:p>
        </w:tc>
        <w:tc>
          <w:tcPr>
            <w:tcW w:w="564" w:type="dxa"/>
            <w:vAlign w:val="center"/>
          </w:tcPr>
          <w:p>
            <w:pPr>
              <w:spacing w:line="560" w:lineRule="exact"/>
              <w:jc w:val="right"/>
              <w:rPr>
                <w:rFonts w:ascii="宋体" w:hAnsi="宋体"/>
                <w:b/>
                <w:bCs/>
              </w:rPr>
            </w:pPr>
            <w:r>
              <w:rPr>
                <w:rFonts w:hint="eastAsia" w:ascii="宋体" w:hAnsi="宋体"/>
                <w:b/>
                <w:bCs/>
              </w:rPr>
              <w:t>0.2</w:t>
            </w:r>
          </w:p>
        </w:tc>
        <w:tc>
          <w:tcPr>
            <w:tcW w:w="562" w:type="dxa"/>
            <w:vAlign w:val="center"/>
          </w:tcPr>
          <w:p>
            <w:pPr>
              <w:spacing w:line="560" w:lineRule="exact"/>
              <w:jc w:val="right"/>
              <w:rPr>
                <w:rFonts w:ascii="宋体" w:hAnsi="宋体"/>
                <w:b/>
                <w:bCs/>
              </w:rPr>
            </w:pPr>
            <w:r>
              <w:rPr>
                <w:rFonts w:hint="eastAsia" w:ascii="宋体" w:hAnsi="宋体"/>
                <w:b/>
                <w:bCs/>
              </w:rPr>
              <w:t>0.2</w:t>
            </w:r>
          </w:p>
        </w:tc>
        <w:tc>
          <w:tcPr>
            <w:tcW w:w="562" w:type="dxa"/>
            <w:vAlign w:val="center"/>
          </w:tcPr>
          <w:p>
            <w:pPr>
              <w:spacing w:line="560" w:lineRule="exact"/>
              <w:jc w:val="right"/>
              <w:rPr>
                <w:rFonts w:ascii="宋体" w:hAnsi="宋体"/>
                <w:b/>
                <w:bCs/>
              </w:rPr>
            </w:pPr>
            <w:r>
              <w:rPr>
                <w:rFonts w:hint="eastAsia" w:ascii="宋体" w:hAnsi="宋体"/>
                <w:b/>
                <w:bCs/>
              </w:rPr>
              <w:t>0.2</w:t>
            </w:r>
          </w:p>
        </w:tc>
        <w:tc>
          <w:tcPr>
            <w:tcW w:w="562" w:type="dxa"/>
            <w:vAlign w:val="center"/>
          </w:tcPr>
          <w:p>
            <w:pPr>
              <w:spacing w:line="560" w:lineRule="exact"/>
              <w:jc w:val="right"/>
              <w:rPr>
                <w:rFonts w:ascii="宋体" w:hAnsi="宋体"/>
                <w:b/>
                <w:bCs/>
              </w:rPr>
            </w:pPr>
            <w:r>
              <w:rPr>
                <w:rFonts w:hint="eastAsia" w:ascii="宋体" w:hAnsi="宋体"/>
                <w:b/>
                <w:bCs/>
              </w:rPr>
              <w:t>0.2</w:t>
            </w:r>
          </w:p>
        </w:tc>
        <w:tc>
          <w:tcPr>
            <w:tcW w:w="511" w:type="dxa"/>
            <w:vAlign w:val="center"/>
          </w:tcPr>
          <w:p>
            <w:pPr>
              <w:spacing w:line="560" w:lineRule="exact"/>
              <w:jc w:val="right"/>
              <w:rPr>
                <w:rFonts w:ascii="宋体" w:hAnsi="宋体"/>
                <w:b/>
                <w:bCs/>
              </w:rPr>
            </w:pPr>
          </w:p>
        </w:tc>
        <w:tc>
          <w:tcPr>
            <w:tcW w:w="551" w:type="dxa"/>
            <w:vAlign w:val="center"/>
          </w:tcPr>
          <w:p>
            <w:pPr>
              <w:spacing w:line="560" w:lineRule="exact"/>
              <w:jc w:val="right"/>
              <w:rPr>
                <w:rFonts w:ascii="宋体" w:hAnsi="宋体"/>
                <w:b/>
                <w:bCs/>
              </w:rPr>
            </w:pPr>
          </w:p>
        </w:tc>
        <w:tc>
          <w:tcPr>
            <w:tcW w:w="551" w:type="dxa"/>
            <w:vAlign w:val="center"/>
          </w:tcPr>
          <w:p>
            <w:pPr>
              <w:spacing w:line="560" w:lineRule="exact"/>
              <w:jc w:val="right"/>
              <w:rPr>
                <w:rFonts w:ascii="宋体" w:hAnsi="宋体"/>
                <w:b/>
                <w:bCs/>
              </w:rPr>
            </w:pPr>
          </w:p>
        </w:tc>
        <w:tc>
          <w:tcPr>
            <w:tcW w:w="516" w:type="dxa"/>
            <w:vAlign w:val="center"/>
          </w:tcPr>
          <w:p>
            <w:pPr>
              <w:spacing w:line="560" w:lineRule="exact"/>
              <w:jc w:val="right"/>
              <w:rPr>
                <w:rFonts w:ascii="宋体" w:hAnsi="宋体"/>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228" w:type="dxa"/>
            <w:vAlign w:val="center"/>
          </w:tcPr>
          <w:p>
            <w:pPr>
              <w:spacing w:line="276" w:lineRule="auto"/>
              <w:jc w:val="distribute"/>
              <w:rPr>
                <w:rFonts w:ascii="宋体" w:hAnsi="宋体"/>
                <w:b/>
                <w:bCs/>
              </w:rPr>
            </w:pPr>
            <w:r>
              <w:rPr>
                <w:rFonts w:hint="eastAsia" w:ascii="宋体" w:hAnsi="宋体"/>
                <w:b/>
                <w:bCs/>
                <w:spacing w:val="1"/>
                <w:w w:val="83"/>
                <w:kern w:val="0"/>
                <w:fitText w:val="1056" w:id="-1781877248"/>
              </w:rPr>
              <w:t>日常公用经</w:t>
            </w:r>
            <w:r>
              <w:rPr>
                <w:rFonts w:hint="eastAsia" w:ascii="宋体" w:hAnsi="宋体"/>
                <w:b/>
                <w:bCs/>
                <w:spacing w:val="-1"/>
                <w:w w:val="83"/>
                <w:kern w:val="0"/>
                <w:fitText w:val="1056" w:id="-1781877248"/>
              </w:rPr>
              <w:t>费</w:t>
            </w:r>
          </w:p>
        </w:tc>
        <w:tc>
          <w:tcPr>
            <w:tcW w:w="567" w:type="dxa"/>
            <w:vAlign w:val="center"/>
          </w:tcPr>
          <w:p>
            <w:pPr>
              <w:spacing w:line="560" w:lineRule="exact"/>
              <w:jc w:val="right"/>
              <w:rPr>
                <w:rFonts w:ascii="宋体" w:hAnsi="宋体"/>
                <w:b/>
                <w:bCs/>
              </w:rPr>
            </w:pPr>
            <w:r>
              <w:rPr>
                <w:rFonts w:hint="eastAsia" w:ascii="宋体" w:hAnsi="宋体"/>
                <w:b/>
                <w:bCs/>
              </w:rPr>
              <w:t>0.2</w:t>
            </w:r>
          </w:p>
        </w:tc>
        <w:tc>
          <w:tcPr>
            <w:tcW w:w="915" w:type="dxa"/>
            <w:vAlign w:val="center"/>
          </w:tcPr>
          <w:p>
            <w:pPr>
              <w:spacing w:line="560" w:lineRule="exact"/>
              <w:jc w:val="left"/>
              <w:rPr>
                <w:rFonts w:ascii="宋体" w:hAnsi="宋体"/>
                <w:b/>
                <w:bCs/>
              </w:rPr>
            </w:pPr>
            <w:r>
              <w:rPr>
                <w:rFonts w:hint="eastAsia" w:ascii="宋体" w:hAnsi="宋体"/>
                <w:b/>
                <w:bCs/>
              </w:rPr>
              <w:t>打印机</w:t>
            </w:r>
          </w:p>
        </w:tc>
        <w:tc>
          <w:tcPr>
            <w:tcW w:w="873" w:type="dxa"/>
            <w:vAlign w:val="center"/>
          </w:tcPr>
          <w:p>
            <w:pPr>
              <w:spacing w:line="560" w:lineRule="exact"/>
              <w:jc w:val="left"/>
              <w:rPr>
                <w:rFonts w:ascii="宋体" w:hAnsi="宋体"/>
                <w:b/>
                <w:bCs/>
              </w:rPr>
            </w:pPr>
          </w:p>
        </w:tc>
        <w:tc>
          <w:tcPr>
            <w:tcW w:w="549" w:type="dxa"/>
            <w:vAlign w:val="center"/>
          </w:tcPr>
          <w:p>
            <w:pPr>
              <w:spacing w:line="560" w:lineRule="exact"/>
              <w:jc w:val="left"/>
              <w:rPr>
                <w:rFonts w:ascii="宋体" w:hAnsi="宋体"/>
                <w:b/>
                <w:bCs/>
              </w:rPr>
            </w:pPr>
            <w:r>
              <w:rPr>
                <w:rFonts w:hint="eastAsia" w:ascii="宋体" w:hAnsi="宋体"/>
                <w:b/>
                <w:bCs/>
              </w:rPr>
              <w:t>台</w:t>
            </w:r>
          </w:p>
        </w:tc>
        <w:tc>
          <w:tcPr>
            <w:tcW w:w="549" w:type="dxa"/>
            <w:vAlign w:val="center"/>
          </w:tcPr>
          <w:p>
            <w:pPr>
              <w:spacing w:line="560" w:lineRule="exact"/>
              <w:jc w:val="right"/>
              <w:rPr>
                <w:rFonts w:ascii="宋体" w:hAnsi="宋体"/>
                <w:b/>
                <w:bCs/>
              </w:rPr>
            </w:pPr>
            <w:r>
              <w:rPr>
                <w:rFonts w:hint="eastAsia" w:ascii="宋体" w:hAnsi="宋体"/>
                <w:b/>
                <w:bCs/>
              </w:rPr>
              <w:t>1</w:t>
            </w:r>
          </w:p>
        </w:tc>
        <w:tc>
          <w:tcPr>
            <w:tcW w:w="564" w:type="dxa"/>
            <w:vAlign w:val="center"/>
          </w:tcPr>
          <w:p>
            <w:pPr>
              <w:spacing w:line="560" w:lineRule="exact"/>
              <w:jc w:val="right"/>
              <w:rPr>
                <w:rFonts w:ascii="宋体" w:hAnsi="宋体"/>
                <w:b/>
                <w:bCs/>
              </w:rPr>
            </w:pPr>
            <w:r>
              <w:rPr>
                <w:rFonts w:hint="eastAsia" w:ascii="宋体" w:hAnsi="宋体"/>
                <w:b/>
                <w:bCs/>
              </w:rPr>
              <w:t>0.2</w:t>
            </w:r>
          </w:p>
        </w:tc>
        <w:tc>
          <w:tcPr>
            <w:tcW w:w="562" w:type="dxa"/>
            <w:vAlign w:val="center"/>
          </w:tcPr>
          <w:p>
            <w:pPr>
              <w:spacing w:line="560" w:lineRule="exact"/>
              <w:jc w:val="right"/>
              <w:rPr>
                <w:rFonts w:ascii="宋体" w:hAnsi="宋体"/>
                <w:b/>
                <w:bCs/>
              </w:rPr>
            </w:pPr>
            <w:r>
              <w:rPr>
                <w:rFonts w:hint="eastAsia" w:ascii="宋体" w:hAnsi="宋体"/>
                <w:b/>
                <w:bCs/>
              </w:rPr>
              <w:t>0.2</w:t>
            </w:r>
          </w:p>
        </w:tc>
        <w:tc>
          <w:tcPr>
            <w:tcW w:w="562" w:type="dxa"/>
            <w:vAlign w:val="center"/>
          </w:tcPr>
          <w:p>
            <w:pPr>
              <w:spacing w:line="560" w:lineRule="exact"/>
              <w:jc w:val="right"/>
              <w:rPr>
                <w:rFonts w:ascii="宋体" w:hAnsi="宋体"/>
                <w:b/>
                <w:bCs/>
              </w:rPr>
            </w:pPr>
            <w:r>
              <w:rPr>
                <w:rFonts w:hint="eastAsia" w:ascii="宋体" w:hAnsi="宋体"/>
                <w:b/>
                <w:bCs/>
              </w:rPr>
              <w:t>0.2</w:t>
            </w:r>
          </w:p>
        </w:tc>
        <w:tc>
          <w:tcPr>
            <w:tcW w:w="562" w:type="dxa"/>
            <w:vAlign w:val="center"/>
          </w:tcPr>
          <w:p>
            <w:pPr>
              <w:spacing w:line="560" w:lineRule="exact"/>
              <w:jc w:val="right"/>
              <w:rPr>
                <w:rFonts w:ascii="宋体" w:hAnsi="宋体"/>
                <w:b/>
                <w:bCs/>
              </w:rPr>
            </w:pPr>
            <w:r>
              <w:rPr>
                <w:rFonts w:hint="eastAsia" w:ascii="宋体" w:hAnsi="宋体"/>
                <w:b/>
                <w:bCs/>
              </w:rPr>
              <w:t>0.2</w:t>
            </w:r>
          </w:p>
        </w:tc>
        <w:tc>
          <w:tcPr>
            <w:tcW w:w="511" w:type="dxa"/>
            <w:vAlign w:val="center"/>
          </w:tcPr>
          <w:p>
            <w:pPr>
              <w:spacing w:line="560" w:lineRule="exact"/>
              <w:jc w:val="right"/>
              <w:rPr>
                <w:rFonts w:ascii="宋体" w:hAnsi="宋体"/>
                <w:b/>
                <w:bCs/>
              </w:rPr>
            </w:pPr>
          </w:p>
        </w:tc>
        <w:tc>
          <w:tcPr>
            <w:tcW w:w="551" w:type="dxa"/>
            <w:vAlign w:val="center"/>
          </w:tcPr>
          <w:p>
            <w:pPr>
              <w:spacing w:line="560" w:lineRule="exact"/>
              <w:jc w:val="right"/>
              <w:rPr>
                <w:rFonts w:ascii="宋体" w:hAnsi="宋体"/>
                <w:b/>
                <w:bCs/>
              </w:rPr>
            </w:pPr>
          </w:p>
        </w:tc>
        <w:tc>
          <w:tcPr>
            <w:tcW w:w="551" w:type="dxa"/>
            <w:vAlign w:val="center"/>
          </w:tcPr>
          <w:p>
            <w:pPr>
              <w:spacing w:line="560" w:lineRule="exact"/>
              <w:jc w:val="right"/>
              <w:rPr>
                <w:rFonts w:ascii="宋体" w:hAnsi="宋体"/>
                <w:b/>
                <w:bCs/>
              </w:rPr>
            </w:pPr>
          </w:p>
        </w:tc>
        <w:tc>
          <w:tcPr>
            <w:tcW w:w="516" w:type="dxa"/>
            <w:vAlign w:val="center"/>
          </w:tcPr>
          <w:p>
            <w:pPr>
              <w:spacing w:line="560" w:lineRule="exact"/>
              <w:jc w:val="right"/>
              <w:rPr>
                <w:rFonts w:ascii="宋体" w:hAnsi="宋体"/>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228" w:type="dxa"/>
            <w:vAlign w:val="center"/>
          </w:tcPr>
          <w:p>
            <w:pPr>
              <w:spacing w:line="560" w:lineRule="exact"/>
              <w:jc w:val="left"/>
              <w:rPr>
                <w:rFonts w:ascii="宋体" w:hAnsi="宋体"/>
              </w:rPr>
            </w:pPr>
          </w:p>
        </w:tc>
        <w:tc>
          <w:tcPr>
            <w:tcW w:w="567" w:type="dxa"/>
            <w:vAlign w:val="center"/>
          </w:tcPr>
          <w:p>
            <w:pPr>
              <w:spacing w:line="560" w:lineRule="exact"/>
              <w:jc w:val="right"/>
              <w:rPr>
                <w:rFonts w:ascii="宋体" w:hAnsi="宋体"/>
              </w:rPr>
            </w:pPr>
          </w:p>
        </w:tc>
        <w:tc>
          <w:tcPr>
            <w:tcW w:w="915" w:type="dxa"/>
            <w:vAlign w:val="center"/>
          </w:tcPr>
          <w:p>
            <w:pPr>
              <w:spacing w:line="560" w:lineRule="exact"/>
              <w:jc w:val="left"/>
              <w:rPr>
                <w:rFonts w:ascii="宋体" w:hAnsi="宋体"/>
              </w:rPr>
            </w:pPr>
          </w:p>
        </w:tc>
        <w:tc>
          <w:tcPr>
            <w:tcW w:w="873" w:type="dxa"/>
            <w:vAlign w:val="center"/>
          </w:tcPr>
          <w:p>
            <w:pPr>
              <w:spacing w:line="560" w:lineRule="exact"/>
              <w:jc w:val="left"/>
              <w:rPr>
                <w:rFonts w:ascii="宋体" w:hAnsi="宋体"/>
              </w:rPr>
            </w:pPr>
          </w:p>
        </w:tc>
        <w:tc>
          <w:tcPr>
            <w:tcW w:w="549" w:type="dxa"/>
            <w:vAlign w:val="center"/>
          </w:tcPr>
          <w:p>
            <w:pPr>
              <w:spacing w:line="560" w:lineRule="exact"/>
              <w:jc w:val="left"/>
              <w:rPr>
                <w:rFonts w:ascii="宋体" w:hAnsi="宋体"/>
              </w:rPr>
            </w:pPr>
          </w:p>
        </w:tc>
        <w:tc>
          <w:tcPr>
            <w:tcW w:w="549" w:type="dxa"/>
            <w:vAlign w:val="center"/>
          </w:tcPr>
          <w:p>
            <w:pPr>
              <w:spacing w:line="560" w:lineRule="exact"/>
              <w:jc w:val="right"/>
              <w:rPr>
                <w:rFonts w:ascii="宋体" w:hAnsi="宋体"/>
              </w:rPr>
            </w:pPr>
          </w:p>
        </w:tc>
        <w:tc>
          <w:tcPr>
            <w:tcW w:w="564" w:type="dxa"/>
            <w:vAlign w:val="center"/>
          </w:tcPr>
          <w:p>
            <w:pPr>
              <w:spacing w:line="560" w:lineRule="exact"/>
              <w:jc w:val="right"/>
              <w:rPr>
                <w:rFonts w:ascii="宋体" w:hAnsi="宋体"/>
              </w:rPr>
            </w:pPr>
          </w:p>
        </w:tc>
        <w:tc>
          <w:tcPr>
            <w:tcW w:w="562" w:type="dxa"/>
            <w:vAlign w:val="center"/>
          </w:tcPr>
          <w:p>
            <w:pPr>
              <w:spacing w:line="560" w:lineRule="exact"/>
              <w:jc w:val="right"/>
              <w:rPr>
                <w:rFonts w:ascii="宋体" w:hAnsi="宋体"/>
              </w:rPr>
            </w:pPr>
          </w:p>
        </w:tc>
        <w:tc>
          <w:tcPr>
            <w:tcW w:w="562" w:type="dxa"/>
            <w:vAlign w:val="center"/>
          </w:tcPr>
          <w:p>
            <w:pPr>
              <w:spacing w:line="560" w:lineRule="exact"/>
              <w:jc w:val="right"/>
              <w:rPr>
                <w:rFonts w:ascii="宋体" w:hAnsi="宋体"/>
              </w:rPr>
            </w:pPr>
          </w:p>
        </w:tc>
        <w:tc>
          <w:tcPr>
            <w:tcW w:w="562" w:type="dxa"/>
            <w:vAlign w:val="center"/>
          </w:tcPr>
          <w:p>
            <w:pPr>
              <w:spacing w:line="560" w:lineRule="exact"/>
              <w:jc w:val="right"/>
              <w:rPr>
                <w:rFonts w:ascii="宋体" w:hAnsi="宋体"/>
              </w:rPr>
            </w:pPr>
          </w:p>
        </w:tc>
        <w:tc>
          <w:tcPr>
            <w:tcW w:w="511" w:type="dxa"/>
            <w:vAlign w:val="center"/>
          </w:tcPr>
          <w:p>
            <w:pPr>
              <w:spacing w:line="560" w:lineRule="exact"/>
              <w:jc w:val="right"/>
              <w:rPr>
                <w:rFonts w:ascii="宋体" w:hAnsi="宋体"/>
              </w:rPr>
            </w:pPr>
          </w:p>
        </w:tc>
        <w:tc>
          <w:tcPr>
            <w:tcW w:w="551" w:type="dxa"/>
            <w:vAlign w:val="center"/>
          </w:tcPr>
          <w:p>
            <w:pPr>
              <w:spacing w:line="560" w:lineRule="exact"/>
              <w:jc w:val="right"/>
              <w:rPr>
                <w:rFonts w:ascii="宋体" w:hAnsi="宋体"/>
              </w:rPr>
            </w:pPr>
          </w:p>
        </w:tc>
        <w:tc>
          <w:tcPr>
            <w:tcW w:w="551" w:type="dxa"/>
            <w:vAlign w:val="center"/>
          </w:tcPr>
          <w:p>
            <w:pPr>
              <w:spacing w:line="560" w:lineRule="exact"/>
              <w:jc w:val="right"/>
              <w:rPr>
                <w:rFonts w:ascii="宋体" w:hAnsi="宋体"/>
              </w:rPr>
            </w:pPr>
          </w:p>
        </w:tc>
        <w:tc>
          <w:tcPr>
            <w:tcW w:w="516" w:type="dxa"/>
            <w:vAlign w:val="center"/>
          </w:tcPr>
          <w:p>
            <w:pPr>
              <w:spacing w:line="560" w:lineRule="exact"/>
              <w:jc w:val="right"/>
              <w:rPr>
                <w:rFonts w:ascii="宋体" w:hAns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228" w:type="dxa"/>
            <w:vAlign w:val="center"/>
          </w:tcPr>
          <w:p>
            <w:pPr>
              <w:spacing w:line="560" w:lineRule="exact"/>
              <w:jc w:val="left"/>
              <w:rPr>
                <w:rFonts w:ascii="宋体" w:hAnsi="宋体"/>
              </w:rPr>
            </w:pPr>
          </w:p>
        </w:tc>
        <w:tc>
          <w:tcPr>
            <w:tcW w:w="567" w:type="dxa"/>
            <w:vAlign w:val="center"/>
          </w:tcPr>
          <w:p>
            <w:pPr>
              <w:spacing w:line="560" w:lineRule="exact"/>
              <w:jc w:val="right"/>
              <w:rPr>
                <w:rFonts w:ascii="宋体" w:hAnsi="宋体"/>
              </w:rPr>
            </w:pPr>
          </w:p>
        </w:tc>
        <w:tc>
          <w:tcPr>
            <w:tcW w:w="915" w:type="dxa"/>
            <w:vAlign w:val="center"/>
          </w:tcPr>
          <w:p>
            <w:pPr>
              <w:spacing w:line="560" w:lineRule="exact"/>
              <w:jc w:val="left"/>
              <w:rPr>
                <w:rFonts w:ascii="宋体" w:hAnsi="宋体"/>
              </w:rPr>
            </w:pPr>
          </w:p>
        </w:tc>
        <w:tc>
          <w:tcPr>
            <w:tcW w:w="873" w:type="dxa"/>
            <w:vAlign w:val="center"/>
          </w:tcPr>
          <w:p>
            <w:pPr>
              <w:spacing w:line="560" w:lineRule="exact"/>
              <w:jc w:val="left"/>
              <w:rPr>
                <w:rFonts w:ascii="宋体" w:hAnsi="宋体"/>
              </w:rPr>
            </w:pPr>
          </w:p>
        </w:tc>
        <w:tc>
          <w:tcPr>
            <w:tcW w:w="549" w:type="dxa"/>
            <w:vAlign w:val="center"/>
          </w:tcPr>
          <w:p>
            <w:pPr>
              <w:spacing w:line="560" w:lineRule="exact"/>
              <w:jc w:val="left"/>
              <w:rPr>
                <w:rFonts w:ascii="宋体" w:hAnsi="宋体"/>
              </w:rPr>
            </w:pPr>
          </w:p>
        </w:tc>
        <w:tc>
          <w:tcPr>
            <w:tcW w:w="549" w:type="dxa"/>
            <w:vAlign w:val="center"/>
          </w:tcPr>
          <w:p>
            <w:pPr>
              <w:spacing w:line="560" w:lineRule="exact"/>
              <w:jc w:val="right"/>
              <w:rPr>
                <w:rFonts w:ascii="宋体" w:hAnsi="宋体"/>
              </w:rPr>
            </w:pPr>
          </w:p>
        </w:tc>
        <w:tc>
          <w:tcPr>
            <w:tcW w:w="564" w:type="dxa"/>
            <w:vAlign w:val="center"/>
          </w:tcPr>
          <w:p>
            <w:pPr>
              <w:spacing w:line="560" w:lineRule="exact"/>
              <w:jc w:val="right"/>
              <w:rPr>
                <w:rFonts w:ascii="宋体" w:hAnsi="宋体"/>
              </w:rPr>
            </w:pPr>
          </w:p>
        </w:tc>
        <w:tc>
          <w:tcPr>
            <w:tcW w:w="562" w:type="dxa"/>
            <w:vAlign w:val="center"/>
          </w:tcPr>
          <w:p>
            <w:pPr>
              <w:spacing w:line="560" w:lineRule="exact"/>
              <w:jc w:val="right"/>
              <w:rPr>
                <w:rFonts w:ascii="宋体" w:hAnsi="宋体"/>
              </w:rPr>
            </w:pPr>
          </w:p>
        </w:tc>
        <w:tc>
          <w:tcPr>
            <w:tcW w:w="562" w:type="dxa"/>
            <w:vAlign w:val="center"/>
          </w:tcPr>
          <w:p>
            <w:pPr>
              <w:spacing w:line="560" w:lineRule="exact"/>
              <w:jc w:val="right"/>
              <w:rPr>
                <w:rFonts w:ascii="宋体" w:hAnsi="宋体"/>
              </w:rPr>
            </w:pPr>
          </w:p>
        </w:tc>
        <w:tc>
          <w:tcPr>
            <w:tcW w:w="562" w:type="dxa"/>
            <w:vAlign w:val="center"/>
          </w:tcPr>
          <w:p>
            <w:pPr>
              <w:spacing w:line="560" w:lineRule="exact"/>
              <w:jc w:val="right"/>
              <w:rPr>
                <w:rFonts w:ascii="宋体" w:hAnsi="宋体"/>
              </w:rPr>
            </w:pPr>
          </w:p>
        </w:tc>
        <w:tc>
          <w:tcPr>
            <w:tcW w:w="511" w:type="dxa"/>
            <w:vAlign w:val="center"/>
          </w:tcPr>
          <w:p>
            <w:pPr>
              <w:spacing w:line="560" w:lineRule="exact"/>
              <w:jc w:val="right"/>
              <w:rPr>
                <w:rFonts w:ascii="宋体" w:hAnsi="宋体"/>
              </w:rPr>
            </w:pPr>
          </w:p>
        </w:tc>
        <w:tc>
          <w:tcPr>
            <w:tcW w:w="551" w:type="dxa"/>
            <w:vAlign w:val="center"/>
          </w:tcPr>
          <w:p>
            <w:pPr>
              <w:spacing w:line="560" w:lineRule="exact"/>
              <w:jc w:val="right"/>
              <w:rPr>
                <w:rFonts w:ascii="宋体" w:hAnsi="宋体"/>
              </w:rPr>
            </w:pPr>
          </w:p>
        </w:tc>
        <w:tc>
          <w:tcPr>
            <w:tcW w:w="551" w:type="dxa"/>
            <w:vAlign w:val="center"/>
          </w:tcPr>
          <w:p>
            <w:pPr>
              <w:spacing w:line="560" w:lineRule="exact"/>
              <w:jc w:val="right"/>
              <w:rPr>
                <w:rFonts w:ascii="宋体" w:hAnsi="宋体"/>
              </w:rPr>
            </w:pPr>
          </w:p>
        </w:tc>
        <w:tc>
          <w:tcPr>
            <w:tcW w:w="516" w:type="dxa"/>
            <w:vAlign w:val="center"/>
          </w:tcPr>
          <w:p>
            <w:pPr>
              <w:spacing w:line="560" w:lineRule="exact"/>
              <w:jc w:val="right"/>
              <w:rPr>
                <w:rFonts w:ascii="宋体" w:hAnsi="宋体"/>
              </w:rPr>
            </w:pPr>
          </w:p>
        </w:tc>
      </w:tr>
    </w:tbl>
    <w:p>
      <w:pPr>
        <w:snapToGrid w:val="0"/>
        <w:spacing w:line="580" w:lineRule="exact"/>
        <w:ind w:firstLine="479" w:firstLineChars="149"/>
        <w:rPr>
          <w:rFonts w:ascii="黑体" w:hAnsi="黑体" w:eastAsia="黑体"/>
          <w:b/>
          <w:sz w:val="32"/>
          <w:szCs w:val="32"/>
        </w:rPr>
      </w:pPr>
    </w:p>
    <w:p>
      <w:pPr>
        <w:snapToGrid w:val="0"/>
        <w:spacing w:line="580" w:lineRule="exact"/>
        <w:ind w:firstLine="479" w:firstLineChars="149"/>
        <w:rPr>
          <w:rFonts w:ascii="黑体" w:hAnsi="黑体" w:eastAsia="黑体"/>
          <w:b/>
          <w:sz w:val="32"/>
          <w:szCs w:val="32"/>
        </w:rPr>
      </w:pPr>
    </w:p>
    <w:p>
      <w:pPr>
        <w:snapToGrid w:val="0"/>
        <w:spacing w:line="580" w:lineRule="exact"/>
        <w:ind w:firstLine="479" w:firstLineChars="149"/>
        <w:rPr>
          <w:rFonts w:ascii="黑体" w:hAnsi="黑体" w:eastAsia="黑体"/>
          <w:b/>
          <w:sz w:val="32"/>
          <w:szCs w:val="32"/>
        </w:rPr>
      </w:pPr>
      <w:r>
        <w:rPr>
          <w:rFonts w:hint="eastAsia" w:ascii="黑体" w:hAnsi="黑体" w:eastAsia="黑体"/>
          <w:b/>
          <w:sz w:val="32"/>
          <w:szCs w:val="32"/>
        </w:rPr>
        <w:t>七、国有资产情况</w:t>
      </w:r>
    </w:p>
    <w:p>
      <w:pPr>
        <w:snapToGrid w:val="0"/>
        <w:spacing w:line="580" w:lineRule="exact"/>
        <w:ind w:firstLine="480" w:firstLineChars="150"/>
        <w:rPr>
          <w:rFonts w:ascii="仿宋" w:hAnsi="仿宋" w:eastAsia="仿宋"/>
          <w:sz w:val="32"/>
          <w:szCs w:val="32"/>
        </w:rPr>
      </w:pPr>
      <w:r>
        <w:rPr>
          <w:rFonts w:hint="eastAsia" w:ascii="仿宋" w:hAnsi="仿宋" w:eastAsia="仿宋"/>
          <w:sz w:val="32"/>
          <w:szCs w:val="32"/>
        </w:rPr>
        <w:t>截止上年末固定资产账面结余27万元。本年度拟购置固定资产0.2万元。详见下表。</w:t>
      </w:r>
    </w:p>
    <w:p>
      <w:pPr>
        <w:snapToGrid w:val="0"/>
        <w:spacing w:line="580" w:lineRule="exact"/>
        <w:jc w:val="center"/>
        <w:rPr>
          <w:rFonts w:ascii="华文楷体" w:hAnsi="华文楷体" w:eastAsia="华文楷体"/>
          <w:b/>
          <w:sz w:val="32"/>
          <w:szCs w:val="32"/>
        </w:rPr>
      </w:pPr>
    </w:p>
    <w:p>
      <w:pPr>
        <w:snapToGrid w:val="0"/>
        <w:spacing w:line="580" w:lineRule="exact"/>
        <w:jc w:val="center"/>
        <w:rPr>
          <w:rFonts w:ascii="华文楷体" w:hAnsi="华文楷体" w:eastAsia="华文楷体"/>
          <w:b/>
          <w:sz w:val="32"/>
          <w:szCs w:val="32"/>
        </w:rPr>
      </w:pPr>
    </w:p>
    <w:p>
      <w:pPr>
        <w:snapToGrid w:val="0"/>
        <w:spacing w:line="580" w:lineRule="exact"/>
        <w:jc w:val="center"/>
        <w:rPr>
          <w:rFonts w:ascii="华文楷体" w:hAnsi="华文楷体" w:eastAsia="华文楷体"/>
          <w:b/>
          <w:sz w:val="32"/>
          <w:szCs w:val="32"/>
        </w:rPr>
      </w:pPr>
    </w:p>
    <w:p>
      <w:pPr>
        <w:snapToGrid w:val="0"/>
        <w:spacing w:line="580" w:lineRule="exact"/>
        <w:jc w:val="center"/>
        <w:rPr>
          <w:rFonts w:ascii="华文楷体" w:hAnsi="华文楷体" w:eastAsia="华文楷体"/>
          <w:b/>
          <w:sz w:val="32"/>
          <w:szCs w:val="32"/>
        </w:rPr>
      </w:pPr>
    </w:p>
    <w:p>
      <w:pPr>
        <w:snapToGrid w:val="0"/>
        <w:spacing w:line="580" w:lineRule="exact"/>
        <w:jc w:val="center"/>
        <w:rPr>
          <w:rFonts w:ascii="华文楷体" w:hAnsi="华文楷体" w:eastAsia="华文楷体"/>
          <w:b/>
          <w:sz w:val="32"/>
          <w:szCs w:val="32"/>
        </w:rPr>
      </w:pPr>
      <w:r>
        <w:rPr>
          <w:rFonts w:hint="eastAsia" w:ascii="华文楷体" w:hAnsi="华文楷体" w:eastAsia="华文楷体"/>
          <w:b/>
          <w:sz w:val="32"/>
          <w:szCs w:val="32"/>
        </w:rPr>
        <w:t>部门固定资产占用情况表</w:t>
      </w:r>
    </w:p>
    <w:p>
      <w:pPr>
        <w:widowControl/>
        <w:spacing w:line="580" w:lineRule="exact"/>
        <w:jc w:val="left"/>
        <w:rPr>
          <w:rFonts w:ascii="宋体" w:hAnsi="宋体" w:cs="宋体"/>
          <w:kern w:val="0"/>
          <w:sz w:val="22"/>
        </w:rPr>
      </w:pPr>
      <w:r>
        <w:rPr>
          <w:rFonts w:hint="eastAsia" w:ascii="宋体" w:hAnsi="宋体" w:cs="宋体"/>
          <w:kern w:val="0"/>
          <w:sz w:val="22"/>
        </w:rPr>
        <w:t>编制部门：成安县政协                            截止时间：2018年12月31日</w:t>
      </w:r>
    </w:p>
    <w:tbl>
      <w:tblPr>
        <w:tblStyle w:val="8"/>
        <w:tblW w:w="875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510"/>
        <w:gridCol w:w="2171"/>
        <w:gridCol w:w="307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10" w:type="dxa"/>
          </w:tcPr>
          <w:p>
            <w:pPr>
              <w:widowControl/>
              <w:spacing w:line="580" w:lineRule="exact"/>
              <w:jc w:val="center"/>
              <w:rPr>
                <w:rFonts w:ascii="宋体" w:hAnsi="宋体" w:cs="宋体"/>
                <w:b/>
                <w:kern w:val="0"/>
                <w:sz w:val="22"/>
              </w:rPr>
            </w:pPr>
            <w:r>
              <w:rPr>
                <w:rFonts w:hint="eastAsia" w:ascii="宋体" w:hAnsi="宋体" w:cs="宋体"/>
                <w:b/>
                <w:kern w:val="0"/>
                <w:sz w:val="22"/>
              </w:rPr>
              <w:t>项  目</w:t>
            </w:r>
          </w:p>
        </w:tc>
        <w:tc>
          <w:tcPr>
            <w:tcW w:w="2171" w:type="dxa"/>
          </w:tcPr>
          <w:p>
            <w:pPr>
              <w:widowControl/>
              <w:spacing w:line="580" w:lineRule="exact"/>
              <w:jc w:val="center"/>
              <w:rPr>
                <w:rFonts w:ascii="宋体" w:hAnsi="宋体" w:cs="宋体"/>
                <w:b/>
                <w:kern w:val="0"/>
                <w:sz w:val="22"/>
              </w:rPr>
            </w:pPr>
            <w:r>
              <w:rPr>
                <w:rFonts w:hint="eastAsia" w:ascii="宋体" w:hAnsi="宋体" w:cs="宋体"/>
                <w:b/>
                <w:kern w:val="0"/>
                <w:sz w:val="22"/>
              </w:rPr>
              <w:t>数量</w:t>
            </w:r>
          </w:p>
        </w:tc>
        <w:tc>
          <w:tcPr>
            <w:tcW w:w="3074" w:type="dxa"/>
          </w:tcPr>
          <w:p>
            <w:pPr>
              <w:widowControl/>
              <w:spacing w:line="580" w:lineRule="exact"/>
              <w:jc w:val="left"/>
              <w:rPr>
                <w:rFonts w:ascii="宋体" w:hAnsi="宋体" w:cs="宋体"/>
                <w:b/>
                <w:kern w:val="0"/>
                <w:sz w:val="22"/>
              </w:rPr>
            </w:pPr>
            <w:r>
              <w:rPr>
                <w:rFonts w:hint="eastAsia" w:ascii="宋体" w:hAnsi="宋体" w:cs="宋体"/>
                <w:b/>
                <w:kern w:val="0"/>
                <w:sz w:val="22"/>
              </w:rPr>
              <w:t>价值（金额单位：万元）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10" w:type="dxa"/>
          </w:tcPr>
          <w:p>
            <w:pPr>
              <w:widowControl/>
              <w:spacing w:line="580" w:lineRule="exact"/>
              <w:jc w:val="left"/>
              <w:rPr>
                <w:rFonts w:ascii="宋体" w:hAnsi="宋体" w:cs="宋体"/>
                <w:kern w:val="0"/>
                <w:sz w:val="22"/>
              </w:rPr>
            </w:pPr>
            <w:r>
              <w:rPr>
                <w:rFonts w:hint="eastAsia" w:ascii="宋体" w:hAnsi="宋体" w:cs="宋体"/>
                <w:kern w:val="0"/>
                <w:sz w:val="22"/>
              </w:rPr>
              <w:t>资产总额</w:t>
            </w:r>
          </w:p>
        </w:tc>
        <w:tc>
          <w:tcPr>
            <w:tcW w:w="2171" w:type="dxa"/>
          </w:tcPr>
          <w:p>
            <w:pPr>
              <w:widowControl/>
              <w:spacing w:line="580" w:lineRule="exact"/>
              <w:jc w:val="center"/>
              <w:rPr>
                <w:rFonts w:ascii="宋体" w:hAnsi="宋体" w:cs="宋体"/>
                <w:kern w:val="0"/>
                <w:sz w:val="22"/>
              </w:rPr>
            </w:pPr>
          </w:p>
        </w:tc>
        <w:tc>
          <w:tcPr>
            <w:tcW w:w="3074" w:type="dxa"/>
          </w:tcPr>
          <w:p>
            <w:pPr>
              <w:widowControl/>
              <w:spacing w:line="580" w:lineRule="exact"/>
              <w:jc w:val="center"/>
              <w:rPr>
                <w:rFonts w:ascii="宋体" w:hAnsi="宋体" w:cs="宋体"/>
                <w:kern w:val="0"/>
                <w:sz w:val="22"/>
              </w:rPr>
            </w:pPr>
            <w:r>
              <w:rPr>
                <w:rFonts w:hint="eastAsia" w:ascii="宋体" w:hAnsi="宋体" w:cs="宋体"/>
                <w:kern w:val="0"/>
                <w:sz w:val="22"/>
              </w:rPr>
              <w:t>27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10" w:type="dxa"/>
            <w:vAlign w:val="center"/>
          </w:tcPr>
          <w:p>
            <w:pPr>
              <w:widowControl/>
              <w:spacing w:line="580" w:lineRule="exact"/>
              <w:jc w:val="left"/>
              <w:rPr>
                <w:rFonts w:ascii="宋体" w:hAnsi="宋体" w:cs="宋体"/>
                <w:kern w:val="0"/>
                <w:sz w:val="22"/>
              </w:rPr>
            </w:pPr>
            <w:r>
              <w:rPr>
                <w:rFonts w:hint="eastAsia" w:ascii="宋体" w:hAnsi="宋体" w:cs="宋体"/>
                <w:kern w:val="0"/>
                <w:sz w:val="22"/>
              </w:rPr>
              <w:t>1、房屋（平方米）</w:t>
            </w:r>
          </w:p>
        </w:tc>
        <w:tc>
          <w:tcPr>
            <w:tcW w:w="2171" w:type="dxa"/>
          </w:tcPr>
          <w:p>
            <w:pPr>
              <w:widowControl/>
              <w:spacing w:line="580" w:lineRule="exact"/>
              <w:jc w:val="center"/>
              <w:rPr>
                <w:rFonts w:ascii="宋体" w:hAnsi="宋体" w:cs="宋体"/>
                <w:kern w:val="0"/>
                <w:sz w:val="22"/>
              </w:rPr>
            </w:pPr>
            <w:r>
              <w:rPr>
                <w:rFonts w:hint="eastAsia" w:ascii="宋体" w:hAnsi="宋体" w:cs="宋体"/>
                <w:kern w:val="0"/>
                <w:sz w:val="22"/>
              </w:rPr>
              <w:t>395</w:t>
            </w:r>
          </w:p>
        </w:tc>
        <w:tc>
          <w:tcPr>
            <w:tcW w:w="3074" w:type="dxa"/>
          </w:tcPr>
          <w:p>
            <w:pPr>
              <w:widowControl/>
              <w:spacing w:line="580" w:lineRule="exact"/>
              <w:jc w:val="center"/>
              <w:rPr>
                <w:rFonts w:ascii="宋体" w:hAnsi="宋体" w:cs="宋体"/>
                <w:kern w:val="0"/>
                <w:sz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3510" w:type="dxa"/>
            <w:vAlign w:val="center"/>
          </w:tcPr>
          <w:p>
            <w:pPr>
              <w:widowControl/>
              <w:spacing w:line="580" w:lineRule="exact"/>
              <w:jc w:val="left"/>
              <w:rPr>
                <w:rFonts w:ascii="宋体" w:hAnsi="宋体" w:cs="宋体"/>
                <w:kern w:val="0"/>
                <w:sz w:val="22"/>
              </w:rPr>
            </w:pPr>
            <w:r>
              <w:rPr>
                <w:rFonts w:hint="eastAsia" w:ascii="宋体" w:hAnsi="宋体" w:cs="宋体"/>
                <w:kern w:val="0"/>
                <w:sz w:val="22"/>
              </w:rPr>
              <w:t>其中：办公用房（平方米）</w:t>
            </w:r>
          </w:p>
        </w:tc>
        <w:tc>
          <w:tcPr>
            <w:tcW w:w="2171" w:type="dxa"/>
          </w:tcPr>
          <w:p>
            <w:pPr>
              <w:widowControl/>
              <w:spacing w:line="580" w:lineRule="exact"/>
              <w:jc w:val="center"/>
              <w:rPr>
                <w:rFonts w:ascii="宋体" w:hAnsi="宋体" w:cs="宋体"/>
                <w:kern w:val="0"/>
                <w:sz w:val="22"/>
              </w:rPr>
            </w:pPr>
            <w:r>
              <w:rPr>
                <w:rFonts w:hint="eastAsia" w:ascii="宋体" w:hAnsi="宋体" w:cs="宋体"/>
                <w:kern w:val="0"/>
                <w:sz w:val="22"/>
              </w:rPr>
              <w:t>395</w:t>
            </w:r>
          </w:p>
        </w:tc>
        <w:tc>
          <w:tcPr>
            <w:tcW w:w="3074" w:type="dxa"/>
          </w:tcPr>
          <w:p>
            <w:pPr>
              <w:widowControl/>
              <w:spacing w:line="580" w:lineRule="exact"/>
              <w:jc w:val="center"/>
              <w:rPr>
                <w:rFonts w:ascii="宋体" w:hAnsi="宋体" w:cs="宋体"/>
                <w:kern w:val="0"/>
                <w:sz w:val="22"/>
              </w:rPr>
            </w:pPr>
            <w:r>
              <w:rPr>
                <w:rFonts w:hint="eastAsia" w:ascii="宋体" w:hAnsi="宋体" w:cs="宋体"/>
                <w:kern w:val="0"/>
                <w:sz w:val="22"/>
              </w:rPr>
              <w:t>在政府集中办公</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10" w:type="dxa"/>
            <w:vAlign w:val="center"/>
          </w:tcPr>
          <w:p>
            <w:pPr>
              <w:widowControl/>
              <w:spacing w:line="580" w:lineRule="exact"/>
              <w:jc w:val="left"/>
              <w:rPr>
                <w:rFonts w:ascii="宋体" w:hAnsi="宋体" w:cs="宋体"/>
                <w:kern w:val="0"/>
                <w:sz w:val="22"/>
              </w:rPr>
            </w:pPr>
            <w:r>
              <w:rPr>
                <w:rFonts w:hint="eastAsia" w:ascii="宋体" w:hAnsi="宋体" w:cs="宋体"/>
                <w:kern w:val="0"/>
                <w:sz w:val="22"/>
              </w:rPr>
              <w:t>2、车辆（台、辆）</w:t>
            </w:r>
          </w:p>
        </w:tc>
        <w:tc>
          <w:tcPr>
            <w:tcW w:w="2171" w:type="dxa"/>
          </w:tcPr>
          <w:p>
            <w:pPr>
              <w:widowControl/>
              <w:spacing w:line="580" w:lineRule="exact"/>
              <w:jc w:val="center"/>
              <w:rPr>
                <w:rFonts w:ascii="宋体" w:hAnsi="宋体" w:cs="宋体"/>
                <w:kern w:val="0"/>
                <w:sz w:val="22"/>
              </w:rPr>
            </w:pPr>
            <w:r>
              <w:rPr>
                <w:rFonts w:hint="eastAsia" w:ascii="宋体" w:hAnsi="宋体" w:cs="宋体"/>
                <w:kern w:val="0"/>
                <w:sz w:val="22"/>
              </w:rPr>
              <w:t>4</w:t>
            </w:r>
          </w:p>
        </w:tc>
        <w:tc>
          <w:tcPr>
            <w:tcW w:w="3074" w:type="dxa"/>
          </w:tcPr>
          <w:p>
            <w:pPr>
              <w:widowControl/>
              <w:spacing w:line="580" w:lineRule="exact"/>
              <w:jc w:val="center"/>
              <w:rPr>
                <w:rFonts w:ascii="宋体" w:hAnsi="宋体" w:cs="宋体"/>
                <w:kern w:val="0"/>
                <w:sz w:val="22"/>
              </w:rPr>
            </w:pPr>
            <w:r>
              <w:rPr>
                <w:rFonts w:hint="eastAsia" w:ascii="宋体" w:hAnsi="宋体" w:cs="宋体"/>
                <w:kern w:val="0"/>
                <w:sz w:val="22"/>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10" w:type="dxa"/>
            <w:vAlign w:val="center"/>
          </w:tcPr>
          <w:p>
            <w:pPr>
              <w:widowControl/>
              <w:spacing w:line="580" w:lineRule="exact"/>
              <w:jc w:val="left"/>
              <w:rPr>
                <w:rFonts w:ascii="宋体" w:hAnsi="宋体" w:cs="宋体"/>
                <w:kern w:val="0"/>
                <w:sz w:val="22"/>
              </w:rPr>
            </w:pPr>
            <w:r>
              <w:rPr>
                <w:rFonts w:hint="eastAsia" w:ascii="宋体" w:hAnsi="宋体" w:cs="宋体"/>
                <w:kern w:val="0"/>
                <w:sz w:val="22"/>
              </w:rPr>
              <w:t>3、单价在</w:t>
            </w:r>
            <w:r>
              <w:rPr>
                <w:rFonts w:ascii="宋体" w:hAnsi="宋体" w:cs="宋体"/>
                <w:kern w:val="0"/>
                <w:sz w:val="22"/>
              </w:rPr>
              <w:t>50</w:t>
            </w:r>
            <w:r>
              <w:rPr>
                <w:rFonts w:hint="eastAsia" w:ascii="宋体" w:hAnsi="宋体" w:cs="宋体"/>
                <w:kern w:val="0"/>
                <w:sz w:val="22"/>
              </w:rPr>
              <w:t>万元以上的设备</w:t>
            </w:r>
          </w:p>
        </w:tc>
        <w:tc>
          <w:tcPr>
            <w:tcW w:w="2171" w:type="dxa"/>
          </w:tcPr>
          <w:p>
            <w:pPr>
              <w:widowControl/>
              <w:spacing w:line="580" w:lineRule="exact"/>
              <w:jc w:val="center"/>
              <w:rPr>
                <w:rFonts w:ascii="宋体" w:hAnsi="宋体" w:cs="宋体"/>
                <w:kern w:val="0"/>
                <w:sz w:val="22"/>
              </w:rPr>
            </w:pPr>
          </w:p>
        </w:tc>
        <w:tc>
          <w:tcPr>
            <w:tcW w:w="3074" w:type="dxa"/>
          </w:tcPr>
          <w:p>
            <w:pPr>
              <w:widowControl/>
              <w:spacing w:line="580" w:lineRule="exact"/>
              <w:jc w:val="center"/>
              <w:rPr>
                <w:rFonts w:ascii="宋体" w:hAnsi="宋体" w:cs="宋体"/>
                <w:kern w:val="0"/>
                <w:sz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10" w:type="dxa"/>
          </w:tcPr>
          <w:p>
            <w:pPr>
              <w:widowControl/>
              <w:spacing w:line="580" w:lineRule="exact"/>
              <w:jc w:val="left"/>
              <w:rPr>
                <w:rFonts w:ascii="宋体" w:hAnsi="宋体" w:cs="宋体"/>
                <w:kern w:val="0"/>
                <w:sz w:val="22"/>
              </w:rPr>
            </w:pPr>
            <w:r>
              <w:rPr>
                <w:rFonts w:hint="eastAsia" w:ascii="宋体" w:hAnsi="宋体" w:cs="宋体"/>
                <w:kern w:val="0"/>
                <w:sz w:val="22"/>
              </w:rPr>
              <w:t>其他固定资产</w:t>
            </w:r>
          </w:p>
        </w:tc>
        <w:tc>
          <w:tcPr>
            <w:tcW w:w="2171" w:type="dxa"/>
          </w:tcPr>
          <w:p>
            <w:pPr>
              <w:widowControl/>
              <w:spacing w:line="580" w:lineRule="exact"/>
              <w:jc w:val="center"/>
              <w:rPr>
                <w:rFonts w:ascii="宋体" w:hAnsi="宋体" w:cs="宋体"/>
                <w:kern w:val="0"/>
                <w:sz w:val="22"/>
              </w:rPr>
            </w:pPr>
            <w:r>
              <w:rPr>
                <w:rFonts w:hint="eastAsia" w:ascii="宋体" w:hAnsi="宋体" w:cs="宋体"/>
                <w:kern w:val="0"/>
                <w:sz w:val="22"/>
              </w:rPr>
              <w:t>7</w:t>
            </w:r>
          </w:p>
        </w:tc>
        <w:tc>
          <w:tcPr>
            <w:tcW w:w="3074" w:type="dxa"/>
          </w:tcPr>
          <w:p>
            <w:pPr>
              <w:widowControl/>
              <w:spacing w:line="580" w:lineRule="exact"/>
              <w:jc w:val="center"/>
              <w:rPr>
                <w:rFonts w:ascii="宋体" w:hAnsi="宋体" w:cs="宋体"/>
                <w:kern w:val="0"/>
                <w:sz w:val="22"/>
              </w:rPr>
            </w:pPr>
            <w:r>
              <w:rPr>
                <w:rFonts w:hint="eastAsia" w:ascii="宋体" w:hAnsi="宋体" w:cs="宋体"/>
                <w:kern w:val="0"/>
                <w:sz w:val="22"/>
              </w:rPr>
              <w:t>7</w:t>
            </w:r>
          </w:p>
        </w:tc>
      </w:tr>
    </w:tbl>
    <w:p>
      <w:pPr>
        <w:snapToGrid w:val="0"/>
        <w:spacing w:line="560" w:lineRule="exact"/>
        <w:ind w:firstLine="480" w:firstLineChars="150"/>
        <w:rPr>
          <w:rFonts w:ascii="黑体" w:hAnsi="黑体" w:eastAsia="黑体"/>
          <w:sz w:val="32"/>
          <w:szCs w:val="32"/>
        </w:rPr>
      </w:pPr>
      <w:r>
        <w:rPr>
          <w:rFonts w:hint="eastAsia" w:ascii="黑体" w:hAnsi="黑体" w:eastAsia="黑体"/>
          <w:sz w:val="32"/>
          <w:szCs w:val="32"/>
        </w:rPr>
        <w:t>八、名词解释</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1</w:t>
      </w:r>
      <w:r>
        <w:rPr>
          <w:rFonts w:hint="eastAsia" w:ascii="仿宋" w:hAnsi="仿宋" w:eastAsia="仿宋" w:cs="仿宋"/>
          <w:bCs/>
          <w:kern w:val="0"/>
          <w:sz w:val="32"/>
          <w:szCs w:val="32"/>
        </w:rPr>
        <w:t>、财政拨款收入：指</w:t>
      </w:r>
      <w:r>
        <w:rPr>
          <w:rFonts w:hint="eastAsia" w:ascii="仿宋" w:hAnsi="仿宋" w:eastAsia="仿宋" w:cs="仿宋"/>
          <w:kern w:val="0"/>
          <w:sz w:val="32"/>
          <w:szCs w:val="32"/>
        </w:rPr>
        <w:t>财政当年拨付的资金。</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2、“三公”经费：包括因公出国（境）费、公务接待费和公务用车购置及运行费。因公出国（境）费，指单位工作人员公务出国（境）的住宿费、差旅费、伙食补助费、杂费、培训费等支出。公务接待费，指单位按规定开支的各类公务接待（含外宾接待）支出。公务用车购置及运行费，指单位公务用车购置费及租用费、燃料费、维修费、等支出，公务用车指用于履行公务的机动车辆，包括领导干部专车、一般公务用车和执法执勤等业务用车。</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微软雅黑"/>
          <w:kern w:val="0"/>
          <w:sz w:val="32"/>
          <w:szCs w:val="32"/>
        </w:rPr>
        <w:t xml:space="preserve"> 3</w:t>
      </w:r>
      <w:r>
        <w:rPr>
          <w:rFonts w:hint="eastAsia" w:ascii="仿宋" w:hAnsi="仿宋" w:eastAsia="仿宋" w:cs="仿宋"/>
          <w:kern w:val="0"/>
          <w:sz w:val="32"/>
          <w:szCs w:val="32"/>
        </w:rPr>
        <w:t>、年初结转和结余：指以前年度尚未完成，结转到本年仍按照原规定用途继续使用的资金，或项目已完成等产生的结余资金。</w:t>
      </w:r>
      <w:r>
        <w:rPr>
          <w:rFonts w:hint="eastAsia" w:ascii="宋体" w:hAnsi="宋体" w:cs="宋体"/>
          <w:kern w:val="0"/>
          <w:sz w:val="32"/>
          <w:szCs w:val="32"/>
        </w:rPr>
        <w:t> </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4、基本支出：指单位为了保障其正常运转、完成日常工作任务而发生的人员支出和公用支出。</w:t>
      </w:r>
      <w:r>
        <w:rPr>
          <w:rFonts w:hint="eastAsia" w:ascii="宋体" w:hAnsi="宋体" w:cs="宋体"/>
          <w:kern w:val="0"/>
          <w:sz w:val="32"/>
          <w:szCs w:val="32"/>
        </w:rPr>
        <w:t> </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5、项目支出</w:t>
      </w:r>
      <w:r>
        <w:rPr>
          <w:rFonts w:hint="eastAsia" w:ascii="仿宋" w:hAnsi="仿宋" w:eastAsia="仿宋" w:cs="仿宋"/>
          <w:b/>
          <w:kern w:val="0"/>
          <w:sz w:val="32"/>
          <w:szCs w:val="32"/>
        </w:rPr>
        <w:t>：</w:t>
      </w:r>
      <w:r>
        <w:rPr>
          <w:rFonts w:hint="eastAsia" w:ascii="仿宋" w:hAnsi="仿宋" w:eastAsia="仿宋" w:cs="仿宋"/>
          <w:kern w:val="0"/>
          <w:sz w:val="32"/>
          <w:szCs w:val="32"/>
        </w:rPr>
        <w:t>指单位为了特定的工作任务和事业发展目标，在基本支出之外所发生的支出。</w:t>
      </w:r>
    </w:p>
    <w:p>
      <w:pPr>
        <w:tabs>
          <w:tab w:val="left" w:pos="11490"/>
        </w:tabs>
        <w:ind w:firstLine="640" w:firstLineChars="200"/>
        <w:rPr>
          <w:rFonts w:ascii="黑体" w:hAnsi="黑体" w:eastAsia="黑体"/>
          <w:sz w:val="32"/>
          <w:szCs w:val="32"/>
        </w:rPr>
      </w:pPr>
      <w:r>
        <w:rPr>
          <w:rFonts w:hint="eastAsia" w:ascii="黑体" w:hAnsi="黑体" w:eastAsia="黑体" w:cs="黑体"/>
          <w:sz w:val="32"/>
          <w:szCs w:val="32"/>
        </w:rPr>
        <w:t>九、其它需要说明的事项</w:t>
      </w:r>
    </w:p>
    <w:p>
      <w:pPr>
        <w:tabs>
          <w:tab w:val="left" w:pos="11490"/>
        </w:tabs>
        <w:ind w:firstLine="640" w:firstLineChars="200"/>
        <w:rPr>
          <w:rFonts w:ascii="宋体" w:hAnsi="宋体"/>
          <w:sz w:val="32"/>
          <w:szCs w:val="32"/>
        </w:rPr>
      </w:pPr>
      <w:r>
        <w:rPr>
          <w:rFonts w:hint="eastAsia" w:ascii="仿宋" w:hAnsi="仿宋" w:eastAsia="仿宋" w:cs="方正仿宋_GBK"/>
          <w:bCs/>
          <w:sz w:val="32"/>
          <w:szCs w:val="32"/>
        </w:rPr>
        <w:t>无其它需要说明的事项</w:t>
      </w:r>
      <w:r>
        <w:rPr>
          <w:rFonts w:hint="eastAsia" w:ascii="宋体" w:hAnsi="宋体" w:cs="方正仿宋_GBK"/>
          <w:bCs/>
          <w:sz w:val="32"/>
          <w:szCs w:val="32"/>
        </w:rPr>
        <w:t>。</w:t>
      </w:r>
    </w:p>
    <w:p>
      <w:pPr>
        <w:spacing w:line="560" w:lineRule="exact"/>
        <w:ind w:firstLine="645"/>
        <w:rPr>
          <w:rFonts w:ascii="黑体" w:hAnsi="黑体" w:eastAsia="黑体"/>
          <w:sz w:val="32"/>
          <w:szCs w:val="32"/>
        </w:rPr>
      </w:pPr>
    </w:p>
    <w:p>
      <w:pPr>
        <w:snapToGrid w:val="0"/>
        <w:spacing w:line="560" w:lineRule="exact"/>
        <w:ind w:firstLine="482" w:firstLineChars="150"/>
        <w:rPr>
          <w:rFonts w:ascii="仿宋" w:hAnsi="仿宋" w:eastAsia="仿宋"/>
          <w:b/>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altName w:val="宋体"/>
    <w:panose1 w:val="00000000000000000000"/>
    <w:charset w:val="86"/>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w:t>
    </w:r>
    <w:r>
      <w:rPr>
        <w:lang w:val="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5ZTRiNjRjNGMzNTlmNzA3YzQ4ZmQ1OGJmYjU4NmIifQ=="/>
  </w:docVars>
  <w:rsids>
    <w:rsidRoot w:val="00951D86"/>
    <w:rsid w:val="00010B79"/>
    <w:rsid w:val="000201FB"/>
    <w:rsid w:val="00021CBD"/>
    <w:rsid w:val="00032EF5"/>
    <w:rsid w:val="00036C9A"/>
    <w:rsid w:val="0005068D"/>
    <w:rsid w:val="00054D9D"/>
    <w:rsid w:val="000651CB"/>
    <w:rsid w:val="00067572"/>
    <w:rsid w:val="000A3082"/>
    <w:rsid w:val="000A5115"/>
    <w:rsid w:val="000B3632"/>
    <w:rsid w:val="000C3937"/>
    <w:rsid w:val="000C399B"/>
    <w:rsid w:val="000C5719"/>
    <w:rsid w:val="000C5C8F"/>
    <w:rsid w:val="000C6439"/>
    <w:rsid w:val="000E16F6"/>
    <w:rsid w:val="00100B1A"/>
    <w:rsid w:val="00105A43"/>
    <w:rsid w:val="001105DC"/>
    <w:rsid w:val="00111A7C"/>
    <w:rsid w:val="00117C60"/>
    <w:rsid w:val="0016044C"/>
    <w:rsid w:val="00171786"/>
    <w:rsid w:val="001742D3"/>
    <w:rsid w:val="00175BEA"/>
    <w:rsid w:val="00181DCC"/>
    <w:rsid w:val="001931ED"/>
    <w:rsid w:val="00193E43"/>
    <w:rsid w:val="001A7F8D"/>
    <w:rsid w:val="001B0841"/>
    <w:rsid w:val="001B1BFC"/>
    <w:rsid w:val="001B65A6"/>
    <w:rsid w:val="001C607F"/>
    <w:rsid w:val="001F780E"/>
    <w:rsid w:val="00205B57"/>
    <w:rsid w:val="0021277D"/>
    <w:rsid w:val="002132D8"/>
    <w:rsid w:val="00223352"/>
    <w:rsid w:val="00225045"/>
    <w:rsid w:val="00226F14"/>
    <w:rsid w:val="00240EFA"/>
    <w:rsid w:val="002457CE"/>
    <w:rsid w:val="002622DC"/>
    <w:rsid w:val="00290426"/>
    <w:rsid w:val="00293459"/>
    <w:rsid w:val="00296237"/>
    <w:rsid w:val="002D25A4"/>
    <w:rsid w:val="002D6319"/>
    <w:rsid w:val="002D78E6"/>
    <w:rsid w:val="002F30FF"/>
    <w:rsid w:val="002F6081"/>
    <w:rsid w:val="003022C9"/>
    <w:rsid w:val="00324790"/>
    <w:rsid w:val="003303C1"/>
    <w:rsid w:val="00375DA3"/>
    <w:rsid w:val="00395C87"/>
    <w:rsid w:val="003A3315"/>
    <w:rsid w:val="003A5D63"/>
    <w:rsid w:val="003D334A"/>
    <w:rsid w:val="003F4CA9"/>
    <w:rsid w:val="00414987"/>
    <w:rsid w:val="00430792"/>
    <w:rsid w:val="00433B10"/>
    <w:rsid w:val="00435014"/>
    <w:rsid w:val="00437CC4"/>
    <w:rsid w:val="00453D5B"/>
    <w:rsid w:val="004555D5"/>
    <w:rsid w:val="00466333"/>
    <w:rsid w:val="0047635F"/>
    <w:rsid w:val="00476513"/>
    <w:rsid w:val="004B48B4"/>
    <w:rsid w:val="004B502A"/>
    <w:rsid w:val="004B5D93"/>
    <w:rsid w:val="004D03CA"/>
    <w:rsid w:val="004D6A22"/>
    <w:rsid w:val="004F20AD"/>
    <w:rsid w:val="00505055"/>
    <w:rsid w:val="00506AB0"/>
    <w:rsid w:val="005221A5"/>
    <w:rsid w:val="00524D74"/>
    <w:rsid w:val="00527C51"/>
    <w:rsid w:val="00536215"/>
    <w:rsid w:val="0055081A"/>
    <w:rsid w:val="0055316A"/>
    <w:rsid w:val="00556A4E"/>
    <w:rsid w:val="00557E9B"/>
    <w:rsid w:val="0056353C"/>
    <w:rsid w:val="00563983"/>
    <w:rsid w:val="00571E2F"/>
    <w:rsid w:val="00575620"/>
    <w:rsid w:val="00580FDE"/>
    <w:rsid w:val="00582938"/>
    <w:rsid w:val="005911FB"/>
    <w:rsid w:val="005957BD"/>
    <w:rsid w:val="00596AB2"/>
    <w:rsid w:val="005A1C8B"/>
    <w:rsid w:val="005A71B7"/>
    <w:rsid w:val="005A7384"/>
    <w:rsid w:val="005A7562"/>
    <w:rsid w:val="005C285B"/>
    <w:rsid w:val="005D723E"/>
    <w:rsid w:val="005E333B"/>
    <w:rsid w:val="005E53A7"/>
    <w:rsid w:val="005F0086"/>
    <w:rsid w:val="00603515"/>
    <w:rsid w:val="00612F40"/>
    <w:rsid w:val="00613E15"/>
    <w:rsid w:val="0064020E"/>
    <w:rsid w:val="0065703B"/>
    <w:rsid w:val="00661A8A"/>
    <w:rsid w:val="00670ABF"/>
    <w:rsid w:val="00680EEE"/>
    <w:rsid w:val="00681CA8"/>
    <w:rsid w:val="00685E4A"/>
    <w:rsid w:val="006A62D1"/>
    <w:rsid w:val="006A7DFB"/>
    <w:rsid w:val="006E4611"/>
    <w:rsid w:val="00710894"/>
    <w:rsid w:val="00717702"/>
    <w:rsid w:val="00717C2E"/>
    <w:rsid w:val="00720416"/>
    <w:rsid w:val="00724AF1"/>
    <w:rsid w:val="007378C6"/>
    <w:rsid w:val="007430AE"/>
    <w:rsid w:val="00746AE8"/>
    <w:rsid w:val="00772A66"/>
    <w:rsid w:val="007738D7"/>
    <w:rsid w:val="007A53A8"/>
    <w:rsid w:val="007B1F7D"/>
    <w:rsid w:val="007C5053"/>
    <w:rsid w:val="007C7494"/>
    <w:rsid w:val="007D291E"/>
    <w:rsid w:val="007D3C89"/>
    <w:rsid w:val="007D436A"/>
    <w:rsid w:val="007D5F16"/>
    <w:rsid w:val="007F1A99"/>
    <w:rsid w:val="007F432C"/>
    <w:rsid w:val="007F4809"/>
    <w:rsid w:val="0081119C"/>
    <w:rsid w:val="008177FA"/>
    <w:rsid w:val="008240AE"/>
    <w:rsid w:val="00827708"/>
    <w:rsid w:val="00834319"/>
    <w:rsid w:val="00842080"/>
    <w:rsid w:val="00845E48"/>
    <w:rsid w:val="00867981"/>
    <w:rsid w:val="00867F04"/>
    <w:rsid w:val="008A50C0"/>
    <w:rsid w:val="008D02FE"/>
    <w:rsid w:val="008F31BB"/>
    <w:rsid w:val="008F5CFA"/>
    <w:rsid w:val="00904CD9"/>
    <w:rsid w:val="00911808"/>
    <w:rsid w:val="00927377"/>
    <w:rsid w:val="00941011"/>
    <w:rsid w:val="00946AA9"/>
    <w:rsid w:val="00951D86"/>
    <w:rsid w:val="009618AE"/>
    <w:rsid w:val="009771E1"/>
    <w:rsid w:val="00986790"/>
    <w:rsid w:val="009A4997"/>
    <w:rsid w:val="009C2733"/>
    <w:rsid w:val="009C5DA3"/>
    <w:rsid w:val="009D057B"/>
    <w:rsid w:val="009E14C2"/>
    <w:rsid w:val="009F44C6"/>
    <w:rsid w:val="00A0061F"/>
    <w:rsid w:val="00A1667E"/>
    <w:rsid w:val="00A21537"/>
    <w:rsid w:val="00A24CD6"/>
    <w:rsid w:val="00A270DF"/>
    <w:rsid w:val="00A32844"/>
    <w:rsid w:val="00A34504"/>
    <w:rsid w:val="00A473A5"/>
    <w:rsid w:val="00A53772"/>
    <w:rsid w:val="00A56949"/>
    <w:rsid w:val="00A943B0"/>
    <w:rsid w:val="00AA2771"/>
    <w:rsid w:val="00AB327C"/>
    <w:rsid w:val="00AC0076"/>
    <w:rsid w:val="00AC64AD"/>
    <w:rsid w:val="00AD0E79"/>
    <w:rsid w:val="00AF21C3"/>
    <w:rsid w:val="00B13631"/>
    <w:rsid w:val="00B63C38"/>
    <w:rsid w:val="00B723F1"/>
    <w:rsid w:val="00B80A4B"/>
    <w:rsid w:val="00B955D1"/>
    <w:rsid w:val="00BB65C0"/>
    <w:rsid w:val="00BC3A3C"/>
    <w:rsid w:val="00BF237A"/>
    <w:rsid w:val="00C34C93"/>
    <w:rsid w:val="00C37522"/>
    <w:rsid w:val="00C51001"/>
    <w:rsid w:val="00C60823"/>
    <w:rsid w:val="00C97316"/>
    <w:rsid w:val="00CA5C7F"/>
    <w:rsid w:val="00CB60A5"/>
    <w:rsid w:val="00CB62DE"/>
    <w:rsid w:val="00CB69D4"/>
    <w:rsid w:val="00D00929"/>
    <w:rsid w:val="00D05755"/>
    <w:rsid w:val="00D11F51"/>
    <w:rsid w:val="00D14DAC"/>
    <w:rsid w:val="00D21A55"/>
    <w:rsid w:val="00D24C19"/>
    <w:rsid w:val="00D27C93"/>
    <w:rsid w:val="00D440A7"/>
    <w:rsid w:val="00D46D37"/>
    <w:rsid w:val="00D728E3"/>
    <w:rsid w:val="00D808DD"/>
    <w:rsid w:val="00D90C1F"/>
    <w:rsid w:val="00D90DB0"/>
    <w:rsid w:val="00DA190B"/>
    <w:rsid w:val="00DA6B8C"/>
    <w:rsid w:val="00DB4539"/>
    <w:rsid w:val="00DC0F21"/>
    <w:rsid w:val="00DC251F"/>
    <w:rsid w:val="00DE3490"/>
    <w:rsid w:val="00DF013A"/>
    <w:rsid w:val="00DF2550"/>
    <w:rsid w:val="00E00EE7"/>
    <w:rsid w:val="00E12C39"/>
    <w:rsid w:val="00E130C2"/>
    <w:rsid w:val="00E22538"/>
    <w:rsid w:val="00E232E9"/>
    <w:rsid w:val="00E31DAB"/>
    <w:rsid w:val="00E376FA"/>
    <w:rsid w:val="00E42DD3"/>
    <w:rsid w:val="00E451B8"/>
    <w:rsid w:val="00E46D06"/>
    <w:rsid w:val="00E70DA7"/>
    <w:rsid w:val="00E758C9"/>
    <w:rsid w:val="00E76E6C"/>
    <w:rsid w:val="00E776E0"/>
    <w:rsid w:val="00E87706"/>
    <w:rsid w:val="00EA33B8"/>
    <w:rsid w:val="00EA43FC"/>
    <w:rsid w:val="00EA686F"/>
    <w:rsid w:val="00EA7AF5"/>
    <w:rsid w:val="00EB277D"/>
    <w:rsid w:val="00EB4213"/>
    <w:rsid w:val="00EE013A"/>
    <w:rsid w:val="00EF46AE"/>
    <w:rsid w:val="00F052F5"/>
    <w:rsid w:val="00F05460"/>
    <w:rsid w:val="00F06A83"/>
    <w:rsid w:val="00F06D0A"/>
    <w:rsid w:val="00F13A27"/>
    <w:rsid w:val="00F15950"/>
    <w:rsid w:val="00F25F2D"/>
    <w:rsid w:val="00F30BE3"/>
    <w:rsid w:val="00F37500"/>
    <w:rsid w:val="00F4264F"/>
    <w:rsid w:val="00F5340A"/>
    <w:rsid w:val="00F56682"/>
    <w:rsid w:val="00F61E2C"/>
    <w:rsid w:val="00F800F5"/>
    <w:rsid w:val="00F8242A"/>
    <w:rsid w:val="00FB7241"/>
    <w:rsid w:val="00FD6ED8"/>
    <w:rsid w:val="00FE1F9D"/>
    <w:rsid w:val="082158A1"/>
    <w:rsid w:val="08466094"/>
    <w:rsid w:val="096D0A09"/>
    <w:rsid w:val="097470C7"/>
    <w:rsid w:val="158542BA"/>
    <w:rsid w:val="204B2EED"/>
    <w:rsid w:val="206F747E"/>
    <w:rsid w:val="254F77AD"/>
    <w:rsid w:val="268B1276"/>
    <w:rsid w:val="26D81330"/>
    <w:rsid w:val="27B61F7B"/>
    <w:rsid w:val="296E0A57"/>
    <w:rsid w:val="2AD817E9"/>
    <w:rsid w:val="2BA045E8"/>
    <w:rsid w:val="2D406094"/>
    <w:rsid w:val="2F8F2644"/>
    <w:rsid w:val="2FAF6B50"/>
    <w:rsid w:val="2FE60BAD"/>
    <w:rsid w:val="38827901"/>
    <w:rsid w:val="39AA09D2"/>
    <w:rsid w:val="3D581786"/>
    <w:rsid w:val="4121382E"/>
    <w:rsid w:val="41C46E05"/>
    <w:rsid w:val="43DA7973"/>
    <w:rsid w:val="44650603"/>
    <w:rsid w:val="456F04B9"/>
    <w:rsid w:val="45AF3F09"/>
    <w:rsid w:val="47B71006"/>
    <w:rsid w:val="47DC5ED2"/>
    <w:rsid w:val="4C2702E0"/>
    <w:rsid w:val="4D196F1B"/>
    <w:rsid w:val="4F18736F"/>
    <w:rsid w:val="51E93AB7"/>
    <w:rsid w:val="56B22030"/>
    <w:rsid w:val="57EA1292"/>
    <w:rsid w:val="58C15A72"/>
    <w:rsid w:val="58CE23BE"/>
    <w:rsid w:val="5FD7432B"/>
    <w:rsid w:val="5FDC5847"/>
    <w:rsid w:val="672C4A01"/>
    <w:rsid w:val="69C061A4"/>
    <w:rsid w:val="6DF442EF"/>
    <w:rsid w:val="6E8A5E15"/>
    <w:rsid w:val="6EA46460"/>
    <w:rsid w:val="6F5F292A"/>
    <w:rsid w:val="6FC57B67"/>
    <w:rsid w:val="78B479CF"/>
    <w:rsid w:val="797C73DF"/>
    <w:rsid w:val="7A9A74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szCs w:val="24"/>
    </w:rPr>
  </w:style>
  <w:style w:type="table" w:styleId="8">
    <w:name w:val="Table Grid"/>
    <w:basedOn w:val="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0">
    <w:name w:val="页脚 Char"/>
    <w:basedOn w:val="9"/>
    <w:link w:val="4"/>
    <w:qFormat/>
    <w:uiPriority w:val="99"/>
    <w:rPr>
      <w:kern w:val="2"/>
      <w:sz w:val="18"/>
      <w:szCs w:val="18"/>
    </w:rPr>
  </w:style>
  <w:style w:type="character" w:customStyle="1" w:styleId="11">
    <w:name w:val="页眉 Char"/>
    <w:basedOn w:val="9"/>
    <w:link w:val="5"/>
    <w:qFormat/>
    <w:uiPriority w:val="0"/>
    <w:rPr>
      <w:kern w:val="2"/>
      <w:sz w:val="18"/>
      <w:szCs w:val="18"/>
    </w:rPr>
  </w:style>
  <w:style w:type="character" w:customStyle="1" w:styleId="12">
    <w:name w:val="日期 Char"/>
    <w:basedOn w:val="9"/>
    <w:link w:val="2"/>
    <w:qFormat/>
    <w:uiPriority w:val="0"/>
    <w:rPr>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0192F-D67D-42AE-BC2D-2F0D4BDACCE8}">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705</Words>
  <Characters>4019</Characters>
  <Lines>33</Lines>
  <Paragraphs>9</Paragraphs>
  <TotalTime>32</TotalTime>
  <ScaleCrop>false</ScaleCrop>
  <LinksUpToDate>false</LinksUpToDate>
  <CharactersWithSpaces>4715</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2019-04-01T07:21:00Z</dcterms:created>
  <dc:creator>Administrator</dc:creator>
  <cp:lastModifiedBy>Administrator</cp:lastModifiedBy>
  <cp:lastPrinted>2018-03-28T09:15:00Z</cp:lastPrinted>
  <dcterms:modified xsi:type="dcterms:W3CDTF">2024-09-09T06:37:40Z</dcterms:modified>
  <dc:title>职责分类绩效目标：</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27EA66798A084A5DBC1D37059EC3415A</vt:lpwstr>
  </property>
</Properties>
</file>