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成安县辛义乡人民政府</w:t>
      </w:r>
    </w:p>
    <w:p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2020年部门预算公开情况说明</w:t>
      </w:r>
    </w:p>
    <w:p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按照《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中华人民共和国</w:t>
      </w:r>
      <w:bookmarkStart w:id="2" w:name="_GoBack"/>
      <w:bookmarkEnd w:id="2"/>
      <w:r>
        <w:rPr>
          <w:rFonts w:hint="eastAsia" w:ascii="仿宋" w:hAnsi="仿宋" w:eastAsia="仿宋" w:cs="仿宋_GB2312"/>
          <w:sz w:val="32"/>
          <w:szCs w:val="32"/>
        </w:rPr>
        <w:t>预算法》有关规定和财政部关于印发《地方预决算公开操作规程》的通知，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现将成安县辛义乡人民政府2020年部门预算公开如下：</w:t>
      </w:r>
    </w:p>
    <w:p>
      <w:pPr>
        <w:spacing w:line="600" w:lineRule="exact"/>
        <w:ind w:firstLine="640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一、部门职责及机构设置情况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预算法》有关规定和财政部关于印发《地方预决算公开操作规程》的通知，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现将成安县辛义乡人民政府2020年部门预算公开如下：</w:t>
      </w:r>
    </w:p>
    <w:p>
      <w:pPr>
        <w:widowControl/>
        <w:spacing w:line="600" w:lineRule="exact"/>
        <w:ind w:firstLine="643" w:firstLineChars="200"/>
        <w:jc w:val="left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（一）主要职责及机构设置情况</w:t>
      </w:r>
    </w:p>
    <w:p>
      <w:pPr>
        <w:widowControl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部门职责：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1、宣传、贯彻党的路线、方针、政策和上级党组织的指示、决定，执行乡党员代表大会决议，讨论决定本乡的重大问题。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2、抓好自身和所属党组织的思想、组织和作风建设。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3、领导乡经济建设，制定本乡经济和社会发展规划并组织实施。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4、领导乡社会主义精神文明和民主法制建设。加强农村社会治安综合治理，贯彻执行党和国家的计划生育政策。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5、领导并支持乡政府依法行使各项行政管理职权。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6、领导人大主席团及经济组织、人民武装和共青团、妇联等人民团体的工作。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7、领导上级有关部门派驻乡单位的党的建设，领导、支持　协调上级有关部门派驻乡单位的工作。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8、完成上级党组织交办的其他任务。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9、促进经济发展，增加农民收入。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10、强化公共服务，着力改善民生。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11、加强社会管理，维护农村稳定。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12、推进基层民主，促进农村和谐。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机构设置：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内设机构及职责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成安县辛义乡人民政府，预算编码是808002，根据上述职能下设5个办公室。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1、党政综合办公室（编制7名，其中：股级职数3名）</w:t>
      </w:r>
    </w:p>
    <w:p>
      <w:pPr>
        <w:spacing w:line="600" w:lineRule="exact"/>
        <w:ind w:firstLine="616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主要职责：负责承办党委、人大、纪检、组织、宣传、统战、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法、共青团、妇联、武装、农村工作；承办党委交办的其它事项，协调各办公室的工作关系；负责农业生产的指导、管理、协调、服务及社会主义新农村的规划和建设工作；负责政府日常事务和机关后勤工作；承办党委、政府交办的其他事项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2、经济发展办公室（挂城镇乡村建设办公室牌子，编制4名，其中：股级职数2名）</w:t>
      </w:r>
    </w:p>
    <w:p>
      <w:pPr>
        <w:spacing w:line="600" w:lineRule="exact"/>
        <w:ind w:firstLine="572" w:firstLineChars="17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主要职责：负责规划、指导、协调和服务乡村企业及个体企业的发展；指导和管理农业综合服务中心工作；协调与经济发展相关的其他工作。</w:t>
      </w:r>
    </w:p>
    <w:p>
      <w:pPr>
        <w:spacing w:line="600" w:lineRule="exact"/>
        <w:ind w:firstLine="572" w:firstLineChars="17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贯彻执行党和国家有关城镇乡村建设、规划工作的方针、政策及法规；研究制定本乡镇辖区内建设各行业的发展规划；起草乡镇有关建设、规划方面的地方性政策并组织实施。编制城镇及乡村建设资金使用计划安排和资金筹措、管理工作，负责查处乡镇各类违法占地和违法建设行为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社会事务办公室（编制4名，其中：股级职数2名）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主要职责：协调本辖区法庭、公安派出所等执法部门工作；负责司法调解、法律宣传教育、社会治安综合治理、民族宗教、民政、环境保护工作；负责乡村文化广播、卫生院、中小学等事业单位的协调服务工作。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计划生育办公室（编制4名，其中：股级职数2名）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主要职责：认真贯彻党和国家人口和计划生育方针、政策，贯彻落实《人口与计划生育法》、《河北省人口与计划生育条例》等法律法规。贯彻执行党和国家的计划生育政策，落实人口计划，制定本乡镇的计划生育工作规划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5、综合治理办公室（编制3名，其中：股级职数1名）</w:t>
      </w:r>
    </w:p>
    <w:p>
      <w:pPr>
        <w:spacing w:line="600" w:lineRule="exact"/>
        <w:ind w:firstLine="572" w:firstLineChars="17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职责：负责贯彻执行上级社会治安综合治理机构的工作部署，制定本辖区社会治安综合治理措施的落实，接受群众来访解决本辖区内存在的影响社会安定的重大隐患。控制避免集体访、越级访及重大恶性案件发生，协调督促有关部门开展综合工作。及时向乡镇党委、政府和县综治办报告工作、提出工作建议、反馈有关信息和经验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下设4个事业单位：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1、财政所（编制4名，其中：股级职数2名）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负责编制乡镇财政收支计划，统管乡村财务；负责乡村两级财政性资金使用的监督管理；契税、耕地占用税等财政收入的征收，以及各类涉农财政性补贴资金的发放和管理工作；负责乡镇分税制和统收统支加激励办法的实施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2、农村综合服务中心（编制14名，其中：股级职数3名）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主要职责：负责农业技术推广及病虫害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防</w:t>
      </w:r>
      <w:r>
        <w:rPr>
          <w:rFonts w:hint="eastAsia" w:ascii="仿宋_GB2312" w:hAnsi="仿宋_GB2312" w:eastAsia="仿宋_GB2312" w:cs="仿宋_GB2312"/>
          <w:sz w:val="32"/>
          <w:szCs w:val="32"/>
        </w:rPr>
        <w:t>治、畜牧业发展和防疫工作，抗旱防涝、打井配套及农田水利基本建设工作；编制、等级、填报各种统计报表，制定村集体财政管理制度，负责村集体资产的清查、登记，农村财务管理及审计，农民负担监督管理，农业承包合同的签订及农业服务工作，负责本乡镇劳动力市场的管理，组织好劳务输出工作；开发农村社区就业岗位，组织实施农村社区就业项目；负责退休入员及农村养老保险的社会化管理和服务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3、计划生育服务中心（编制14名，其中股级职数3名）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主要职责：加强培训，提高乡村计生人员的政治和业务素质；负责育龄妇女的普查、妇女病防治、计生服务、四术及协会等项工作。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4、文化宣传服务中心（编制2名，其中：股级职数1名）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主要职责：贯彻执行党和国家关于文化、广播、宣传等工作的方针、政策、法规；综合管理文化艺术事业，组织、协调重大文化艺术活动；负责文化市场的监督管理工作。</w:t>
      </w:r>
    </w:p>
    <w:p>
      <w:pPr>
        <w:widowControl/>
        <w:spacing w:line="60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部门机构设置情况</w:t>
      </w:r>
    </w:p>
    <w:p>
      <w:pPr>
        <w:widowControl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6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1655"/>
        <w:gridCol w:w="1769"/>
        <w:gridCol w:w="31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309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165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单位性质</w:t>
            </w:r>
          </w:p>
        </w:tc>
        <w:tc>
          <w:tcPr>
            <w:tcW w:w="176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单位规格</w:t>
            </w:r>
          </w:p>
        </w:tc>
        <w:tc>
          <w:tcPr>
            <w:tcW w:w="312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经费保障形式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91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成安县辛义乡人民政府</w:t>
            </w:r>
          </w:p>
        </w:tc>
        <w:tc>
          <w:tcPr>
            <w:tcW w:w="1655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行政</w:t>
            </w:r>
          </w:p>
        </w:tc>
        <w:tc>
          <w:tcPr>
            <w:tcW w:w="1769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正科级</w:t>
            </w:r>
          </w:p>
        </w:tc>
        <w:tc>
          <w:tcPr>
            <w:tcW w:w="3123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财政拨款</w:t>
            </w:r>
          </w:p>
        </w:tc>
      </w:tr>
    </w:tbl>
    <w:p>
      <w:pPr>
        <w:spacing w:line="600" w:lineRule="exact"/>
        <w:ind w:firstLine="572" w:firstLineChars="17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经费保障形式包括：财政拨款（行政）、财政性资金基本保证（全额事业）、财政性资金定额或定向补助（差额事业）、财政性资金零补助（自收自支）</w:t>
      </w:r>
    </w:p>
    <w:p>
      <w:pPr>
        <w:spacing w:line="600" w:lineRule="exact"/>
        <w:ind w:firstLine="640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二、部门预算安排的总体情况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按照预算管理有关规定，目前我部门预算的编制实行综合预算制度，即全部收入和支出都反映在预算中。</w:t>
      </w:r>
    </w:p>
    <w:p>
      <w:pPr>
        <w:spacing w:line="600" w:lineRule="exact"/>
        <w:ind w:firstLine="64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1、收入说明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2020年预算收入429.35万元，其中：一般公共预算收入429.35万元，政府性基金收入0万元，国有资本经营收入0万元，事业收入0万元，其他收入0万元。</w:t>
      </w:r>
    </w:p>
    <w:p>
      <w:pPr>
        <w:spacing w:line="600" w:lineRule="exact"/>
        <w:ind w:firstLine="64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2、支出说明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2020年支出预算429.35万元，其中基本支出262.52万元，包括人员经费和日常公用经费；项目支出166.83万元。</w:t>
      </w:r>
    </w:p>
    <w:p>
      <w:pPr>
        <w:spacing w:line="600" w:lineRule="exact"/>
        <w:ind w:firstLine="64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3、比上年增减变化情况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2020年预算收支安排429.35万元，较2019年预算增加214.61万元，其中：基本支出增加47.78万元，主要是财政供养人员增加人员经费调整；项目支出增加166.83万元，主要是乡镇和村级转移支付增加。</w:t>
      </w:r>
    </w:p>
    <w:p>
      <w:pPr>
        <w:autoSpaceDE w:val="0"/>
        <w:autoSpaceDN w:val="0"/>
        <w:adjustRightInd w:val="0"/>
        <w:spacing w:line="600" w:lineRule="exact"/>
        <w:ind w:left="198" w:firstLine="640" w:firstLineChars="200"/>
        <w:jc w:val="left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三、机关运行经费安排情况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机关运行经费共计安排27.9万元，主要用于办公区的日常维修、办公用房水电费、邮电费、办公用房取暖费、办公用房物业管理费等日常运行支出。</w:t>
      </w:r>
    </w:p>
    <w:p>
      <w:pPr>
        <w:autoSpaceDE w:val="0"/>
        <w:autoSpaceDN w:val="0"/>
        <w:adjustRightInd w:val="0"/>
        <w:spacing w:line="600" w:lineRule="exact"/>
        <w:ind w:left="198" w:firstLine="640" w:firstLineChars="200"/>
        <w:jc w:val="left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四、财政拨款“三公”经费预算情况及增减变化原因</w:t>
      </w:r>
    </w:p>
    <w:p>
      <w:pPr>
        <w:autoSpaceDE w:val="0"/>
        <w:autoSpaceDN w:val="0"/>
        <w:adjustRightInd w:val="0"/>
        <w:spacing w:line="600" w:lineRule="exact"/>
        <w:ind w:left="198"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757" w:right="1531" w:bottom="1474" w:left="1531" w:header="851" w:footer="992" w:gutter="0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2020年，我单位“三公”经费预算安排1万元，其中因公出国（境）费0万元；公务用车购置及运维费1万元（其中：公务用车购置费为0万元，公务用车运行费1万元)；公务接待费0万元。“三公”经费与上年持平。</w:t>
      </w:r>
    </w:p>
    <w:p>
      <w:pPr>
        <w:spacing w:line="600" w:lineRule="exact"/>
        <w:ind w:firstLine="640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五、绩效预算信息</w:t>
      </w:r>
    </w:p>
    <w:p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0" w:name="_Toc471398463"/>
    </w:p>
    <w:tbl>
      <w:tblPr>
        <w:tblStyle w:val="4"/>
        <w:tblW w:w="147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3402"/>
        <w:gridCol w:w="3402"/>
        <w:gridCol w:w="565"/>
        <w:gridCol w:w="852"/>
        <w:gridCol w:w="737"/>
        <w:gridCol w:w="737"/>
        <w:gridCol w:w="622"/>
        <w:gridCol w:w="115"/>
        <w:gridCol w:w="7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2" w:type="dxa"/>
          <w:trHeight w:val="90" w:hRule="atLeast"/>
          <w:tblHeader/>
          <w:jc w:val="center"/>
        </w:trPr>
        <w:tc>
          <w:tcPr>
            <w:tcW w:w="10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808成安县辛义乡人民政府</w:t>
            </w:r>
          </w:p>
        </w:tc>
        <w:tc>
          <w:tcPr>
            <w:tcW w:w="294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职责活动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年度预算数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内容描述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绩效目标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绩效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指标</w:t>
            </w:r>
          </w:p>
        </w:tc>
        <w:tc>
          <w:tcPr>
            <w:tcW w:w="2948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评价标准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良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促进经济发展、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增加农民收入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68.7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学制定乡村发展规划，推动产业结构调整，根据本地产业优势，培育壮大本地支柱产业；营造良好的发展环境、扶持典型、示范引导，提高经济发展的质量和水平；加强农村基础设施建设和新型农村服务体系建设，落实强农惠农措施，促进农业发展，增加农民收入；大力发展民管经济，增强农村集体经济实力，培育和发展农村经济合作组织、经济实体、行业协会和中介组织，尊重农民的生产经营自主权，提高农民的自我发展能力；搞好农业新技术示范，促进农业新技术推广；搞好政策、信息、咨询服务，宣传国家投资方向、重点支持的产业产品，培训经济人才，及时为农民提供产、供、销等市场信息,发布经济致富信息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进经济发展、增加农民收入职责绩效目标：持续推动乡村经济发展，以壮大村集体经济、促进农民持续增收为目标，大力扶持壮大有机农业种植、肉鸡养殖产业、苗木种植合作组织发展，充分发挥示范引领作用，促进乡域经济发展和农民增收，新增产业不低于2家。持续提升贫困群众满意度，巩固脱贫成果、完善防贫机制，扎实有效推进脱贫攻坚工作。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促进经济发展、增加农民收入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≥95%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≥90%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≥85%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＜80%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强化公共服务、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着力改善民生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62.2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拓展服务渠道，改进服务方式，通过“一站式”服务、办事代理制等多种形式，方便群众办事；推进依法行政，严格依法履行职责；推行行政机关首问办理制度，强化责任意识；着力解决群众生产生活中的突出问题，切实维护农民合法权益；加强农村市场体系建设，增强市场服务能力；加强农田水利基本建设，增强农业抗御自然灾害的能力；加强基础设施建设，改善农民生产生活环境；搞好科技、信息服务，提高农民运用现代信息技术水平；加强对农村劳动力的职业技能培训，做好农村社会保障工作，扩大农村新型合作医疗覆盖面，提高农民参合率，建立健全农村困难群众最底生活保障制度，做好烈军属、五保户养老金的社会化发放和申领资格认证，解除农民后顾之忧；做好育龄妇女普查和生殖健康检查；保证粮食直补，农资直补等各项惠农政策落实到户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强化公共服务、着力改善民生职责绩效目标：加强农田水利、基础设施建设，2020年硬化道路不低于5条；做好农村社会保障工作，提升为民服务能力，其中正常工作保障率、惠农补贴落实率达到95%以上。</w:t>
            </w: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强化公共服务、着力改善民生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≥95%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≥90%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≥85%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＜80%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76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加强社会管理、维护农村稳定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76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55.8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76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抓好农村思想政治建设和精神文明建设，加强农村教育、卫生、文化、体育、环境保护等社会事业的管理，促进农村经济社会的健康、和谐、可持续发展；加强计划生育管理，确保基本国策各项工作落到实处；加强安全生产管理，做好各项安全生产的监督检查、隐患排查，落实安全生产责任制；加强社会治安综合治理，综合发挥人民调解、行政调解和司法调解的作用，及时化解农村社会矛盾，消除社会不稳定因素；协助司法机关打击各类刑事犯罪活动，妥善处理突发性、群体性事件，确保人民群众生命财产安全；切实解决好农村征地、集体资产管理等方面损坏农民利益的突出问题，确保社会稳定；指导村民自治，积极稳妥有序推进农村新民居建设，促进社会组织健康发展，增强社会自治功能，完善村规民约，深化农村平安创建工作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强社会管理、维护农村稳定职责绩效目标：全面贯彻落实党的路线、方针、政策，抓好农村人居环境整治、大气治理、扫黑除恶等工作，加强信访隐患摸排，及时掌握化解矛盾纠纷，其中乡辖中小企业环保达标率、秸秆还田率、政策宣传普及率达到95%以上。</w:t>
            </w:r>
          </w:p>
          <w:p>
            <w:pPr>
              <w:spacing w:line="376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加强社会管理、维护农村稳定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≥95%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≥90%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≥85%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＜80%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推进基层民主、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促进农村和谐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28.04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坚持党的领导，保障农民群众的选举权；健全完善村党组织领导的充满活力的村民自治机构，保障村民的参与权；健全村务公开制度，保障农民群众的知情权；规范民主决策机制，拓展村民民主参与村级事务的渠道，调动村民群众生产生活中的突出问题，切实维护农民合法权益；创新方法，不断深化基层民主管理内涵，着力解决基层民主管理中的薄弱问题，进一步密切党群干群关系、巩固党的执政基础，促进和谐社会建设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全面贯彻落实党的路线、方针、政策，抓好农村环境卫生整治、扫黑除恶等工作。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推进基层民主、促进农村和谐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≥95%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≥90%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≥85%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＜80%</w:t>
            </w:r>
          </w:p>
        </w:tc>
      </w:tr>
    </w:tbl>
    <w:p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  <w:sectPr>
          <w:pgSz w:w="16838" w:h="23811"/>
          <w:pgMar w:top="1474" w:right="1134" w:bottom="1474" w:left="1134" w:header="851" w:footer="992" w:gutter="0"/>
          <w:cols w:space="0" w:num="1"/>
          <w:docGrid w:type="lines" w:linePitch="315" w:charSpace="0"/>
        </w:sectPr>
      </w:pPr>
    </w:p>
    <w:bookmarkEnd w:id="0"/>
    <w:p>
      <w:pPr>
        <w:tabs>
          <w:tab w:val="left" w:pos="455"/>
        </w:tabs>
        <w:autoSpaceDE w:val="0"/>
        <w:autoSpaceDN w:val="0"/>
        <w:adjustRightInd w:val="0"/>
        <w:spacing w:after="325" w:afterLines="100" w:line="440" w:lineRule="exact"/>
        <w:ind w:firstLine="640" w:firstLineChars="200"/>
        <w:jc w:val="left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六、政府采购预算情况</w:t>
      </w:r>
    </w:p>
    <w:p>
      <w:pPr>
        <w:tabs>
          <w:tab w:val="left" w:pos="455"/>
        </w:tabs>
        <w:autoSpaceDE w:val="0"/>
        <w:autoSpaceDN w:val="0"/>
        <w:adjustRightInd w:val="0"/>
        <w:spacing w:after="325" w:afterLines="100" w:line="440" w:lineRule="exact"/>
        <w:ind w:firstLine="560" w:firstLineChars="200"/>
        <w:jc w:val="left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2020年我单位安排预算政府采购计算机4台，打印机2台，价值2.6万元</w:t>
      </w:r>
      <w:r>
        <w:rPr>
          <w:rFonts w:hint="eastAsia" w:ascii="黑体" w:hAnsi="黑体" w:eastAsia="黑体" w:cs="楷体"/>
          <w:bCs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margin" w:tblpXSpec="center" w:tblpY="705"/>
        <w:tblOverlap w:val="never"/>
        <w:tblW w:w="1258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850"/>
        <w:gridCol w:w="1026"/>
        <w:gridCol w:w="709"/>
        <w:gridCol w:w="567"/>
        <w:gridCol w:w="709"/>
        <w:gridCol w:w="850"/>
        <w:gridCol w:w="959"/>
        <w:gridCol w:w="708"/>
        <w:gridCol w:w="709"/>
        <w:gridCol w:w="709"/>
        <w:gridCol w:w="8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</w:trPr>
        <w:tc>
          <w:tcPr>
            <w:tcW w:w="7088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1" w:name="_Toc471398468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部门（单位）名称：辛义乡人民政府</w:t>
            </w:r>
          </w:p>
        </w:tc>
        <w:tc>
          <w:tcPr>
            <w:tcW w:w="5494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Header/>
        </w:trPr>
        <w:tc>
          <w:tcPr>
            <w:tcW w:w="28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采购物品名称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政府采购目录序号</w:t>
            </w:r>
          </w:p>
        </w:tc>
        <w:tc>
          <w:tcPr>
            <w:tcW w:w="1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数量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数量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单价</w:t>
            </w:r>
          </w:p>
        </w:tc>
        <w:tc>
          <w:tcPr>
            <w:tcW w:w="5494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政府采购金额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</w:trPr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预算资金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6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总计</w:t>
            </w:r>
          </w:p>
        </w:tc>
        <w:tc>
          <w:tcPr>
            <w:tcW w:w="393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当年部门预算安排资金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其他渠道资金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tblHeader/>
        </w:trPr>
        <w:tc>
          <w:tcPr>
            <w:tcW w:w="1668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6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合计</w:t>
            </w:r>
          </w:p>
        </w:tc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一般公共预算拨款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基金预算拨款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财政专户核拨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其他来源收入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合　计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2.6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2.6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2.6</w:t>
            </w:r>
          </w:p>
        </w:tc>
        <w:tc>
          <w:tcPr>
            <w:tcW w:w="95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2.6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打印机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打印机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0.3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0.6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0.6</w:t>
            </w:r>
          </w:p>
        </w:tc>
        <w:tc>
          <w:tcPr>
            <w:tcW w:w="95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0.6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计算机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计算机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0.5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</w:t>
            </w:r>
          </w:p>
        </w:tc>
        <w:tc>
          <w:tcPr>
            <w:tcW w:w="95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部门政府采购预算</w:t>
      </w:r>
      <w:bookmarkEnd w:id="1"/>
    </w:p>
    <w:p>
      <w:pPr>
        <w:spacing w:before="390" w:beforeLines="120" w:after="162" w:afterLines="50" w:line="600" w:lineRule="exact"/>
        <w:jc w:val="center"/>
        <w:outlineLvl w:val="0"/>
        <w:rPr>
          <w:rFonts w:ascii="黑体" w:hAnsi="黑体" w:eastAsia="黑体" w:cs="楷体"/>
          <w:bCs/>
          <w:sz w:val="32"/>
          <w:szCs w:val="32"/>
        </w:rPr>
      </w:pPr>
    </w:p>
    <w:p>
      <w:pPr>
        <w:spacing w:before="390" w:beforeLines="120" w:after="162" w:afterLines="50" w:line="600" w:lineRule="exact"/>
        <w:jc w:val="center"/>
        <w:outlineLvl w:val="0"/>
        <w:rPr>
          <w:rFonts w:ascii="黑体" w:hAnsi="黑体" w:eastAsia="黑体" w:cs="楷体"/>
          <w:bCs/>
          <w:sz w:val="32"/>
          <w:szCs w:val="32"/>
        </w:rPr>
      </w:pPr>
    </w:p>
    <w:p>
      <w:pPr>
        <w:spacing w:before="390" w:beforeLines="120" w:after="162" w:afterLines="50" w:line="600" w:lineRule="exact"/>
        <w:jc w:val="center"/>
        <w:outlineLvl w:val="0"/>
        <w:rPr>
          <w:rFonts w:ascii="黑体" w:hAnsi="黑体" w:eastAsia="黑体" w:cs="楷体"/>
          <w:bCs/>
          <w:sz w:val="32"/>
          <w:szCs w:val="32"/>
        </w:rPr>
      </w:pPr>
    </w:p>
    <w:p>
      <w:pPr>
        <w:spacing w:before="390" w:beforeLines="120" w:after="162" w:afterLines="50" w:line="600" w:lineRule="exact"/>
        <w:jc w:val="center"/>
        <w:outlineLvl w:val="0"/>
        <w:rPr>
          <w:rFonts w:ascii="黑体" w:hAnsi="黑体" w:eastAsia="黑体" w:cs="楷体"/>
          <w:bCs/>
          <w:sz w:val="32"/>
          <w:szCs w:val="32"/>
        </w:rPr>
      </w:pPr>
    </w:p>
    <w:p>
      <w:pPr>
        <w:spacing w:before="390" w:beforeLines="120" w:after="162" w:afterLines="50" w:line="600" w:lineRule="exact"/>
        <w:jc w:val="center"/>
        <w:outlineLvl w:val="0"/>
        <w:rPr>
          <w:rFonts w:ascii="黑体" w:hAnsi="黑体" w:eastAsia="黑体" w:cs="楷体"/>
          <w:bCs/>
          <w:sz w:val="32"/>
          <w:szCs w:val="32"/>
        </w:rPr>
      </w:pPr>
    </w:p>
    <w:p>
      <w:pPr>
        <w:spacing w:before="390" w:beforeLines="120" w:after="162" w:afterLines="50" w:line="600" w:lineRule="exact"/>
        <w:jc w:val="center"/>
        <w:outlineLvl w:val="0"/>
        <w:rPr>
          <w:rFonts w:hint="eastAsia" w:ascii="黑体" w:hAnsi="黑体" w:eastAsia="黑体" w:cs="楷体"/>
          <w:bCs/>
          <w:sz w:val="32"/>
          <w:szCs w:val="32"/>
        </w:rPr>
      </w:pPr>
    </w:p>
    <w:p>
      <w:pPr>
        <w:spacing w:before="390" w:beforeLines="120" w:after="162" w:afterLines="50" w:line="600" w:lineRule="exact"/>
        <w:jc w:val="center"/>
        <w:outlineLvl w:val="0"/>
        <w:rPr>
          <w:rFonts w:ascii="黑体" w:hAnsi="黑体" w:eastAsia="黑体" w:cs="楷体"/>
          <w:bCs/>
          <w:sz w:val="32"/>
          <w:szCs w:val="32"/>
        </w:rPr>
      </w:pPr>
    </w:p>
    <w:p>
      <w:pPr>
        <w:spacing w:before="390" w:beforeLines="120" w:after="162" w:afterLines="50" w:line="600" w:lineRule="exact"/>
        <w:jc w:val="center"/>
        <w:outlineLvl w:val="0"/>
        <w:rPr>
          <w:rFonts w:ascii="黑体" w:hAnsi="黑体" w:eastAsia="黑体" w:cs="楷体"/>
          <w:bCs/>
          <w:sz w:val="32"/>
          <w:szCs w:val="32"/>
        </w:rPr>
      </w:pPr>
    </w:p>
    <w:p>
      <w:pPr>
        <w:spacing w:before="390" w:beforeLines="120" w:after="162" w:afterLines="50" w:line="40" w:lineRule="exact"/>
        <w:ind w:firstLine="640" w:firstLineChars="200"/>
        <w:jc w:val="left"/>
        <w:outlineLvl w:val="0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七、国有资产信息</w:t>
      </w:r>
    </w:p>
    <w:p>
      <w:pPr>
        <w:spacing w:line="560" w:lineRule="exact"/>
        <w:ind w:firstLine="64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辛义乡人民政府（含所属单位）上年末固定资产金额为675.308347万元，本年度拟购置固定资产主要为计算机设备、打印机等，已列入政府采购预算。2020年我单位拟购置固定资产2.6万元。详见下表。</w:t>
      </w:r>
    </w:p>
    <w:p>
      <w:pPr>
        <w:spacing w:before="390" w:beforeLines="120" w:after="162" w:afterLines="50" w:line="40" w:lineRule="exact"/>
        <w:jc w:val="center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部门固定资产占用情况表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编制部门：成安县辛义乡人民政府             截止时间：2019年12月31日</w:t>
      </w:r>
    </w:p>
    <w:tbl>
      <w:tblPr>
        <w:tblStyle w:val="4"/>
        <w:tblW w:w="101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1"/>
        <w:gridCol w:w="1795"/>
        <w:gridCol w:w="4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4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价值（金额单位：万元）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资产总额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——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675.308347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、房屋（平方米）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3318.6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22.806864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其中：办公用房（平方米）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650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、车辆（台、辆）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、单价在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万元以上的设备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208.67281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、其他固定资产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450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416.068673</w:t>
            </w:r>
          </w:p>
        </w:tc>
      </w:tr>
    </w:tbl>
    <w:p>
      <w:pPr>
        <w:spacing w:line="600" w:lineRule="exact"/>
        <w:jc w:val="center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楷体"/>
          <w:bCs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八、名词解释</w:t>
      </w:r>
    </w:p>
    <w:p>
      <w:pPr>
        <w:pStyle w:val="12"/>
        <w:widowControl/>
        <w:spacing w:line="600" w:lineRule="exact"/>
        <w:ind w:left="1559" w:leftChars="304" w:hanging="921" w:hangingChars="288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1、财政拨款收入：指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财政当年拨付的资金。</w:t>
      </w:r>
    </w:p>
    <w:p>
      <w:pPr>
        <w:pStyle w:val="12"/>
        <w:widowControl/>
        <w:spacing w:line="60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“三公”经费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</w:t>
      </w:r>
    </w:p>
    <w:p>
      <w:pPr>
        <w:pStyle w:val="12"/>
        <w:widowControl/>
        <w:spacing w:line="600" w:lineRule="exact"/>
        <w:ind w:firstLine="64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3、年初结转和结余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指以前年度尚未完成，结转到本年仍按照原规定用途继续使用的资金，或项目已完成等产生的结余资金。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 </w:t>
      </w:r>
    </w:p>
    <w:p>
      <w:pPr>
        <w:pStyle w:val="12"/>
        <w:widowControl/>
        <w:spacing w:line="600" w:lineRule="exact"/>
        <w:ind w:firstLine="64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4、基本支出：指单位为了保障其正常运转、完成日常工作任务而发生的人员支出和公用支出。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 </w:t>
      </w:r>
    </w:p>
    <w:p>
      <w:pPr>
        <w:pStyle w:val="12"/>
        <w:widowControl/>
        <w:spacing w:line="60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5、项目支出：指单位为了特定的工作任务和事业发展目标，在基本支出之外所发生的支出。</w:t>
      </w:r>
    </w:p>
    <w:p>
      <w:pPr>
        <w:tabs>
          <w:tab w:val="left" w:pos="11490"/>
        </w:tabs>
        <w:spacing w:line="600" w:lineRule="exact"/>
        <w:ind w:firstLine="640" w:firstLineChars="200"/>
        <w:rPr>
          <w:rFonts w:ascii="黑体" w:hAnsi="黑体" w:eastAsia="黑体" w:cs="楷体"/>
          <w:b/>
          <w:sz w:val="32"/>
          <w:szCs w:val="32"/>
        </w:rPr>
      </w:pPr>
      <w:r>
        <w:rPr>
          <w:rFonts w:hint="eastAsia" w:ascii="黑体" w:hAnsi="黑体" w:eastAsia="黑体" w:cs="楷体"/>
          <w:b/>
          <w:sz w:val="32"/>
          <w:szCs w:val="32"/>
        </w:rPr>
        <w:t>九、其它需要说明的事项</w:t>
      </w:r>
    </w:p>
    <w:p>
      <w:pPr>
        <w:tabs>
          <w:tab w:val="left" w:pos="1149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无其它需要说明的事项。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794" w:right="1134" w:bottom="794" w:left="1134" w:header="851" w:footer="992" w:gutter="0"/>
      <w:cols w:space="0" w:num="1"/>
      <w:docGrid w:type="linesAndChar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CwT&#10;t6O2AQAAkg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25"/>
  <w:displayHorizont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54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7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default" w:ascii="方正书宋_GBK" w:hAnsi="方正书宋_GBK" w:eastAsia="方正书宋_GBK" w:cs="方正书宋_GBK"/>
      <w:b/>
      <w:color w:val="000000"/>
      <w:sz w:val="22"/>
      <w:szCs w:val="22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1">
    <w:name w:val="font01"/>
    <w:basedOn w:val="5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12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4977</Words>
  <Characters>5205</Characters>
  <Paragraphs>282</Paragraphs>
  <TotalTime>2</TotalTime>
  <ScaleCrop>false</ScaleCrop>
  <LinksUpToDate>false</LinksUpToDate>
  <CharactersWithSpaces>5234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2017-11-13T10:06:00Z</dcterms:created>
  <dc:creator>lenovo</dc:creator>
  <cp:lastModifiedBy>lenovo</cp:lastModifiedBy>
  <dcterms:modified xsi:type="dcterms:W3CDTF">2025-11-14T08:48:53Z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740fe910ecc04cc2bc2d6c34d27c116c_22</vt:lpwstr>
  </property>
</Properties>
</file>