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181" w:rsidRDefault="005C6181">
      <w:pPr>
        <w:ind w:left="3397" w:rightChars="-945" w:right="-1984" w:hangingChars="769" w:hanging="3397"/>
        <w:jc w:val="center"/>
        <w:rPr>
          <w:rFonts w:asciiTheme="majorEastAsia" w:eastAsiaTheme="majorEastAsia" w:hAnsiTheme="majorEastAsia" w:cs="黑体"/>
          <w:b/>
          <w:sz w:val="44"/>
          <w:szCs w:val="44"/>
        </w:rPr>
      </w:pPr>
    </w:p>
    <w:p w:rsidR="005C6181" w:rsidRDefault="00B912C3">
      <w:pPr>
        <w:jc w:val="center"/>
        <w:rPr>
          <w:rFonts w:asciiTheme="majorEastAsia" w:eastAsiaTheme="majorEastAsia" w:hAnsiTheme="majorEastAsia" w:cs="黑体"/>
          <w:b/>
          <w:sz w:val="44"/>
          <w:szCs w:val="44"/>
        </w:rPr>
      </w:pPr>
      <w:r>
        <w:rPr>
          <w:rFonts w:asciiTheme="majorEastAsia" w:eastAsiaTheme="majorEastAsia" w:hAnsiTheme="majorEastAsia" w:cs="黑体" w:hint="eastAsia"/>
          <w:b/>
          <w:sz w:val="44"/>
          <w:szCs w:val="44"/>
        </w:rPr>
        <w:t>成安县民族宗教事务局</w:t>
      </w:r>
    </w:p>
    <w:p w:rsidR="005C6181" w:rsidRDefault="00B912C3">
      <w:pPr>
        <w:jc w:val="center"/>
        <w:rPr>
          <w:rFonts w:asciiTheme="majorEastAsia" w:eastAsiaTheme="majorEastAsia" w:hAnsiTheme="majorEastAsia" w:cs="黑体"/>
          <w:b/>
          <w:sz w:val="44"/>
          <w:szCs w:val="44"/>
        </w:rPr>
      </w:pPr>
      <w:r>
        <w:rPr>
          <w:rFonts w:asciiTheme="majorEastAsia" w:eastAsiaTheme="majorEastAsia" w:hAnsiTheme="majorEastAsia" w:cs="黑体" w:hint="eastAsia"/>
          <w:b/>
          <w:sz w:val="44"/>
          <w:szCs w:val="44"/>
        </w:rPr>
        <w:t>2021年</w:t>
      </w:r>
      <w:r w:rsidR="00B12F7B">
        <w:rPr>
          <w:rFonts w:asciiTheme="majorEastAsia" w:eastAsiaTheme="majorEastAsia" w:hAnsiTheme="majorEastAsia" w:cs="黑体" w:hint="eastAsia"/>
          <w:b/>
          <w:sz w:val="44"/>
          <w:szCs w:val="44"/>
        </w:rPr>
        <w:t>单位</w:t>
      </w:r>
      <w:r>
        <w:rPr>
          <w:rFonts w:asciiTheme="majorEastAsia" w:eastAsiaTheme="majorEastAsia" w:hAnsiTheme="majorEastAsia" w:cs="黑体" w:hint="eastAsia"/>
          <w:b/>
          <w:sz w:val="44"/>
          <w:szCs w:val="44"/>
        </w:rPr>
        <w:t>预算公开情况说明</w:t>
      </w:r>
    </w:p>
    <w:p w:rsidR="005C6181" w:rsidRDefault="005C6181">
      <w:pPr>
        <w:widowControl/>
        <w:spacing w:line="360" w:lineRule="auto"/>
        <w:ind w:left="640"/>
        <w:jc w:val="left"/>
        <w:rPr>
          <w:rFonts w:ascii="仿宋" w:eastAsia="仿宋" w:hAnsi="仿宋" w:cs="仿宋_GB2312"/>
          <w:sz w:val="32"/>
          <w:szCs w:val="32"/>
        </w:rPr>
      </w:pPr>
    </w:p>
    <w:p w:rsidR="005C6181" w:rsidRDefault="00B912C3">
      <w:pPr>
        <w:widowControl/>
        <w:spacing w:line="360" w:lineRule="auto"/>
        <w:ind w:left="641" w:firstLineChars="200" w:firstLine="640"/>
        <w:jc w:val="left"/>
        <w:rPr>
          <w:rFonts w:ascii="仿宋" w:eastAsia="仿宋" w:hAnsi="仿宋" w:cs="仿宋_GB2312"/>
          <w:sz w:val="32"/>
          <w:szCs w:val="32"/>
        </w:rPr>
      </w:pPr>
      <w:r>
        <w:rPr>
          <w:rFonts w:ascii="仿宋" w:eastAsia="仿宋" w:hAnsi="仿宋" w:cs="仿宋_GB2312"/>
          <w:sz w:val="32"/>
          <w:szCs w:val="32"/>
        </w:rPr>
        <w:t>按照《预算法》有关规定</w:t>
      </w:r>
      <w:r>
        <w:rPr>
          <w:rFonts w:ascii="仿宋" w:eastAsia="仿宋" w:hAnsi="仿宋" w:cs="仿宋_GB2312" w:hint="eastAsia"/>
          <w:sz w:val="32"/>
          <w:szCs w:val="32"/>
        </w:rPr>
        <w:t>和</w:t>
      </w:r>
      <w:r>
        <w:rPr>
          <w:rFonts w:ascii="仿宋" w:eastAsia="仿宋" w:hAnsi="仿宋" w:cs="楷体_GB2312"/>
          <w:sz w:val="32"/>
          <w:szCs w:val="32"/>
        </w:rPr>
        <w:t>财政部关于印发《地方预决算公开操作规程》的通知，</w:t>
      </w:r>
      <w:r>
        <w:rPr>
          <w:rFonts w:ascii="仿宋" w:eastAsia="仿宋" w:hAnsi="仿宋" w:cs="仿宋_GB2312"/>
          <w:sz w:val="32"/>
          <w:szCs w:val="32"/>
        </w:rPr>
        <w:t>现将</w:t>
      </w:r>
      <w:r>
        <w:rPr>
          <w:rFonts w:ascii="仿宋" w:eastAsia="仿宋" w:hAnsi="仿宋" w:cs="仿宋_GB2312" w:hint="eastAsia"/>
          <w:sz w:val="32"/>
          <w:szCs w:val="32"/>
        </w:rPr>
        <w:t>成安县民族宗教事务局2021</w:t>
      </w:r>
      <w:r>
        <w:rPr>
          <w:rFonts w:ascii="仿宋" w:eastAsia="仿宋" w:hAnsi="仿宋" w:cs="仿宋_GB2312"/>
          <w:sz w:val="32"/>
          <w:szCs w:val="32"/>
        </w:rPr>
        <w:t>年</w:t>
      </w:r>
      <w:r w:rsidR="00B12F7B">
        <w:rPr>
          <w:rFonts w:ascii="仿宋" w:eastAsia="仿宋" w:hAnsi="仿宋" w:cs="仿宋_GB2312"/>
          <w:sz w:val="32"/>
          <w:szCs w:val="32"/>
        </w:rPr>
        <w:t>单位</w:t>
      </w:r>
      <w:r>
        <w:rPr>
          <w:rFonts w:ascii="仿宋" w:eastAsia="仿宋" w:hAnsi="仿宋" w:cs="仿宋_GB2312"/>
          <w:sz w:val="32"/>
          <w:szCs w:val="32"/>
        </w:rPr>
        <w:t>预算公开如下</w:t>
      </w:r>
      <w:r>
        <w:rPr>
          <w:rFonts w:ascii="仿宋" w:eastAsia="仿宋" w:hAnsi="仿宋" w:cs="仿宋_GB2312" w:hint="eastAsia"/>
          <w:sz w:val="32"/>
          <w:szCs w:val="32"/>
        </w:rPr>
        <w:t>：</w:t>
      </w:r>
    </w:p>
    <w:p w:rsidR="005C6181" w:rsidRDefault="00B912C3">
      <w:pPr>
        <w:spacing w:line="620" w:lineRule="exact"/>
        <w:ind w:firstLineChars="200" w:firstLine="640"/>
        <w:rPr>
          <w:rFonts w:ascii="黑体" w:eastAsia="黑体" w:hAnsi="黑体" w:cs="Times New Roman"/>
          <w:sz w:val="32"/>
          <w:szCs w:val="32"/>
        </w:rPr>
      </w:pPr>
      <w:r>
        <w:rPr>
          <w:rFonts w:ascii="黑体" w:eastAsia="黑体" w:hAnsi="黑体" w:cs="黑体" w:hint="eastAsia"/>
          <w:sz w:val="32"/>
          <w:szCs w:val="32"/>
        </w:rPr>
        <w:t>一、</w:t>
      </w:r>
      <w:r w:rsidR="00B12F7B">
        <w:rPr>
          <w:rFonts w:ascii="黑体" w:eastAsia="黑体" w:hAnsi="黑体" w:cs="黑体" w:hint="eastAsia"/>
          <w:sz w:val="32"/>
          <w:szCs w:val="32"/>
        </w:rPr>
        <w:t>单位</w:t>
      </w:r>
      <w:r>
        <w:rPr>
          <w:rFonts w:ascii="黑体" w:eastAsia="黑体" w:hAnsi="黑体" w:cs="黑体" w:hint="eastAsia"/>
          <w:sz w:val="32"/>
          <w:szCs w:val="32"/>
        </w:rPr>
        <w:t>职责及机构设置情况</w:t>
      </w:r>
    </w:p>
    <w:p w:rsidR="005C6181" w:rsidRDefault="00B12F7B">
      <w:pPr>
        <w:widowControl/>
        <w:spacing w:line="620" w:lineRule="exact"/>
        <w:ind w:firstLineChars="200" w:firstLine="643"/>
        <w:jc w:val="left"/>
        <w:rPr>
          <w:rFonts w:ascii="仿宋_GB2312" w:eastAsia="仿宋_GB2312" w:hAnsi="Calibri" w:cs="仿宋_GB2312"/>
          <w:kern w:val="0"/>
          <w:sz w:val="32"/>
          <w:szCs w:val="32"/>
        </w:rPr>
      </w:pPr>
      <w:r>
        <w:rPr>
          <w:rFonts w:ascii="楷体" w:eastAsia="楷体" w:hAnsi="楷体" w:cs="楷体" w:hint="eastAsia"/>
          <w:b/>
          <w:bCs/>
          <w:sz w:val="32"/>
          <w:szCs w:val="32"/>
        </w:rPr>
        <w:t>单位</w:t>
      </w:r>
      <w:r w:rsidR="00B912C3">
        <w:rPr>
          <w:rFonts w:ascii="楷体" w:eastAsia="楷体" w:hAnsi="楷体" w:cs="楷体" w:hint="eastAsia"/>
          <w:b/>
          <w:bCs/>
          <w:sz w:val="32"/>
          <w:szCs w:val="32"/>
        </w:rPr>
        <w:t>职责：</w:t>
      </w:r>
    </w:p>
    <w:p w:rsidR="005C6181" w:rsidRDefault="00B912C3">
      <w:pPr>
        <w:widowControl/>
        <w:spacing w:line="62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1、研究有关民族宗教问题的政策、法规，开展民族宗教政策法规的宣传教育工作，组织对民族、宗教治理的综合调查研究，掌握发展趋势和动向；</w:t>
      </w:r>
    </w:p>
    <w:p w:rsidR="005C6181" w:rsidRDefault="00B912C3">
      <w:pPr>
        <w:widowControl/>
        <w:spacing w:line="62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2、给县委、县政府提供策略性意见和建议，管理全县民族识别和民族成份鉴定工作，组织接待少数民族参观、考察等事宜；</w:t>
      </w:r>
    </w:p>
    <w:p w:rsidR="005C6181" w:rsidRDefault="00B912C3">
      <w:pPr>
        <w:widowControl/>
        <w:spacing w:line="62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3、依法保护公民宗教信仰自由，推动宗教人士进行爱国主义、社会主义、拥护祖统一和民族团结的自我教育；</w:t>
      </w:r>
    </w:p>
    <w:p w:rsidR="005C6181" w:rsidRDefault="00B912C3">
      <w:pPr>
        <w:widowControl/>
        <w:spacing w:line="62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lastRenderedPageBreak/>
        <w:t>4、协调县政府及时处理民族宗教方面的突发事件和影响社会稳定问题；</w:t>
      </w:r>
    </w:p>
    <w:p w:rsidR="005C6181" w:rsidRDefault="00B912C3">
      <w:pPr>
        <w:widowControl/>
        <w:spacing w:line="62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5、做好少数民族和信教群众对民族宗教事务的来信来访工作；</w:t>
      </w:r>
    </w:p>
    <w:p w:rsidR="005C6181" w:rsidRDefault="00B912C3">
      <w:pPr>
        <w:widowControl/>
        <w:spacing w:line="620" w:lineRule="exact"/>
        <w:ind w:firstLineChars="196" w:firstLine="627"/>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6、负责组织协调二祖寺、匡教寺的筹建工作。</w:t>
      </w:r>
    </w:p>
    <w:p w:rsidR="005C6181" w:rsidRDefault="00B912C3">
      <w:pPr>
        <w:widowControl/>
        <w:spacing w:line="620" w:lineRule="exact"/>
        <w:ind w:firstLineChars="196" w:firstLine="630"/>
        <w:jc w:val="left"/>
        <w:rPr>
          <w:rFonts w:ascii="楷体" w:eastAsia="楷体" w:hAnsi="楷体"/>
          <w:b/>
          <w:bCs/>
          <w:kern w:val="0"/>
          <w:sz w:val="32"/>
          <w:szCs w:val="32"/>
        </w:rPr>
      </w:pPr>
      <w:r>
        <w:rPr>
          <w:rFonts w:ascii="楷体" w:eastAsia="楷体" w:hAnsi="楷体" w:cs="宋体" w:hint="eastAsia"/>
          <w:b/>
          <w:bCs/>
          <w:kern w:val="0"/>
          <w:sz w:val="32"/>
          <w:szCs w:val="32"/>
        </w:rPr>
        <w:t>人员编制和领导职数</w:t>
      </w:r>
    </w:p>
    <w:p w:rsidR="005C6181" w:rsidRDefault="00B912C3">
      <w:pPr>
        <w:widowControl/>
        <w:spacing w:line="620" w:lineRule="exact"/>
        <w:ind w:firstLineChars="200" w:firstLine="640"/>
        <w:jc w:val="left"/>
        <w:rPr>
          <w:rFonts w:ascii="仿宋_GB2312" w:eastAsia="仿宋_GB2312" w:hAnsi="Calibri" w:cs="仿宋_GB2312"/>
          <w:kern w:val="0"/>
          <w:sz w:val="32"/>
          <w:szCs w:val="32"/>
        </w:rPr>
      </w:pPr>
      <w:r>
        <w:rPr>
          <w:rFonts w:ascii="仿宋" w:eastAsia="仿宋" w:hAnsi="仿宋" w:cs="仿宋" w:hint="eastAsia"/>
          <w:bCs/>
          <w:kern w:val="0"/>
          <w:sz w:val="32"/>
          <w:szCs w:val="32"/>
        </w:rPr>
        <w:t>人员编制7名，</w:t>
      </w:r>
      <w:r>
        <w:rPr>
          <w:rFonts w:ascii="仿宋_GB2312" w:eastAsia="仿宋_GB2312" w:hint="eastAsia"/>
          <w:sz w:val="32"/>
          <w:szCs w:val="32"/>
        </w:rPr>
        <w:t>科级领导职数设置另行明确。</w:t>
      </w:r>
    </w:p>
    <w:p w:rsidR="005C6181" w:rsidRDefault="00B912C3" w:rsidP="00365EB8">
      <w:pPr>
        <w:autoSpaceDE w:val="0"/>
        <w:autoSpaceDN w:val="0"/>
        <w:adjustRightInd w:val="0"/>
        <w:spacing w:line="620" w:lineRule="exact"/>
        <w:ind w:firstLineChars="200" w:firstLine="643"/>
        <w:jc w:val="left"/>
        <w:rPr>
          <w:rFonts w:ascii="方正仿宋_GBK" w:eastAsia="方正仿宋_GBK" w:hAnsi="Times New Roman" w:cs="Times New Roman"/>
          <w:b/>
          <w:bCs/>
          <w:sz w:val="32"/>
          <w:szCs w:val="32"/>
        </w:rPr>
      </w:pPr>
      <w:r>
        <w:rPr>
          <w:rFonts w:ascii="方正仿宋_GBK" w:eastAsia="方正仿宋_GBK" w:hAnsi="Times New Roman" w:cs="方正仿宋_GBK" w:hint="eastAsia"/>
          <w:b/>
          <w:bCs/>
          <w:sz w:val="32"/>
          <w:szCs w:val="32"/>
        </w:rPr>
        <w:t>机构设置：</w:t>
      </w:r>
    </w:p>
    <w:p w:rsidR="005C6181" w:rsidRDefault="00B12F7B">
      <w:pPr>
        <w:jc w:val="center"/>
        <w:outlineLvl w:val="0"/>
        <w:rPr>
          <w:rFonts w:ascii="Times New Roman" w:eastAsia="方正小标宋_GBK" w:hAnsi="Times New Roman" w:cs="Times New Roman"/>
          <w:sz w:val="32"/>
          <w:szCs w:val="32"/>
        </w:rPr>
      </w:pPr>
      <w:r>
        <w:rPr>
          <w:rFonts w:ascii="Times New Roman" w:eastAsia="方正小标宋_GBK" w:hAnsi="Times New Roman" w:cs="方正小标宋_GBK" w:hint="eastAsia"/>
          <w:sz w:val="32"/>
          <w:szCs w:val="32"/>
        </w:rPr>
        <w:t>单位</w:t>
      </w:r>
      <w:r w:rsidR="00B912C3">
        <w:rPr>
          <w:rFonts w:ascii="Times New Roman" w:eastAsia="方正小标宋_GBK" w:hAnsi="Times New Roman" w:cs="方正小标宋_GBK" w:hint="eastAsia"/>
          <w:sz w:val="32"/>
          <w:szCs w:val="32"/>
        </w:rPr>
        <w:t>机构设置情况</w:t>
      </w:r>
    </w:p>
    <w:tbl>
      <w:tblPr>
        <w:tblW w:w="86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317"/>
        <w:gridCol w:w="1134"/>
        <w:gridCol w:w="1276"/>
        <w:gridCol w:w="2902"/>
      </w:tblGrid>
      <w:tr w:rsidR="005C6181">
        <w:trPr>
          <w:trHeight w:val="300"/>
          <w:tblHeader/>
          <w:jc w:val="center"/>
        </w:trPr>
        <w:tc>
          <w:tcPr>
            <w:tcW w:w="3317" w:type="dxa"/>
            <w:vMerge w:val="restart"/>
            <w:vAlign w:val="center"/>
          </w:tcPr>
          <w:p w:rsidR="005C6181" w:rsidRDefault="00B912C3">
            <w:pPr>
              <w:spacing w:line="300" w:lineRule="exact"/>
              <w:jc w:val="center"/>
              <w:rPr>
                <w:rFonts w:ascii="Times New Roman" w:eastAsia="方正书宋_GBK" w:hAnsi="Times New Roman" w:cs="Times New Roman"/>
                <w:b/>
                <w:bCs/>
              </w:rPr>
            </w:pPr>
            <w:r>
              <w:rPr>
                <w:rFonts w:ascii="Times New Roman" w:eastAsia="方正书宋_GBK" w:hAnsi="Times New Roman" w:cs="方正书宋_GBK" w:hint="eastAsia"/>
                <w:b/>
                <w:bCs/>
              </w:rPr>
              <w:t>单位名称</w:t>
            </w:r>
          </w:p>
        </w:tc>
        <w:tc>
          <w:tcPr>
            <w:tcW w:w="1134" w:type="dxa"/>
            <w:vMerge w:val="restart"/>
            <w:vAlign w:val="center"/>
          </w:tcPr>
          <w:p w:rsidR="005C6181" w:rsidRDefault="00B912C3">
            <w:pPr>
              <w:spacing w:line="300" w:lineRule="exact"/>
              <w:jc w:val="center"/>
              <w:rPr>
                <w:rFonts w:ascii="Times New Roman" w:eastAsia="方正书宋_GBK" w:hAnsi="Times New Roman" w:cs="Times New Roman"/>
                <w:b/>
                <w:bCs/>
              </w:rPr>
            </w:pPr>
            <w:r>
              <w:rPr>
                <w:rFonts w:ascii="Times New Roman" w:eastAsia="方正书宋_GBK" w:hAnsi="Times New Roman" w:cs="方正书宋_GBK" w:hint="eastAsia"/>
                <w:b/>
                <w:bCs/>
              </w:rPr>
              <w:t>单位性质</w:t>
            </w:r>
          </w:p>
        </w:tc>
        <w:tc>
          <w:tcPr>
            <w:tcW w:w="1276" w:type="dxa"/>
            <w:vMerge w:val="restart"/>
            <w:vAlign w:val="center"/>
          </w:tcPr>
          <w:p w:rsidR="005C6181" w:rsidRDefault="00B912C3">
            <w:pPr>
              <w:spacing w:line="300" w:lineRule="exact"/>
              <w:jc w:val="center"/>
              <w:rPr>
                <w:rFonts w:ascii="Times New Roman" w:eastAsia="方正书宋_GBK" w:hAnsi="Times New Roman" w:cs="Times New Roman"/>
                <w:b/>
                <w:bCs/>
              </w:rPr>
            </w:pPr>
            <w:r>
              <w:rPr>
                <w:rFonts w:ascii="Times New Roman" w:eastAsia="方正书宋_GBK" w:hAnsi="Times New Roman" w:cs="方正书宋_GBK" w:hint="eastAsia"/>
                <w:b/>
                <w:bCs/>
              </w:rPr>
              <w:t>单位规格</w:t>
            </w:r>
          </w:p>
        </w:tc>
        <w:tc>
          <w:tcPr>
            <w:tcW w:w="2902" w:type="dxa"/>
            <w:vMerge w:val="restart"/>
            <w:vAlign w:val="center"/>
          </w:tcPr>
          <w:p w:rsidR="005C6181" w:rsidRDefault="00B912C3">
            <w:pPr>
              <w:spacing w:line="300" w:lineRule="exact"/>
              <w:jc w:val="center"/>
              <w:rPr>
                <w:rFonts w:ascii="Times New Roman" w:eastAsia="方正书宋_GBK" w:hAnsi="Times New Roman" w:cs="Times New Roman"/>
                <w:b/>
                <w:bCs/>
              </w:rPr>
            </w:pPr>
            <w:r>
              <w:rPr>
                <w:rFonts w:ascii="Times New Roman" w:eastAsia="方正书宋_GBK" w:hAnsi="Times New Roman" w:cs="方正书宋_GBK" w:hint="eastAsia"/>
                <w:b/>
                <w:bCs/>
              </w:rPr>
              <w:t>经费保障形式</w:t>
            </w:r>
          </w:p>
        </w:tc>
      </w:tr>
      <w:tr w:rsidR="005C6181">
        <w:trPr>
          <w:trHeight w:val="300"/>
          <w:tblHeader/>
          <w:jc w:val="center"/>
        </w:trPr>
        <w:tc>
          <w:tcPr>
            <w:tcW w:w="3317" w:type="dxa"/>
            <w:vMerge/>
            <w:vAlign w:val="center"/>
          </w:tcPr>
          <w:p w:rsidR="005C6181" w:rsidRDefault="005C6181">
            <w:pPr>
              <w:spacing w:line="300" w:lineRule="exact"/>
              <w:jc w:val="left"/>
              <w:outlineLvl w:val="0"/>
              <w:rPr>
                <w:rFonts w:ascii="Times New Roman" w:eastAsia="宋体" w:hAnsi="Times New Roman" w:cs="Times New Roman"/>
              </w:rPr>
            </w:pPr>
          </w:p>
        </w:tc>
        <w:tc>
          <w:tcPr>
            <w:tcW w:w="1134" w:type="dxa"/>
            <w:vMerge/>
            <w:vAlign w:val="center"/>
          </w:tcPr>
          <w:p w:rsidR="005C6181" w:rsidRDefault="005C6181">
            <w:pPr>
              <w:spacing w:line="300" w:lineRule="exact"/>
              <w:jc w:val="left"/>
              <w:outlineLvl w:val="0"/>
              <w:rPr>
                <w:rFonts w:ascii="Times New Roman" w:eastAsia="宋体" w:hAnsi="Times New Roman" w:cs="Times New Roman"/>
              </w:rPr>
            </w:pPr>
          </w:p>
        </w:tc>
        <w:tc>
          <w:tcPr>
            <w:tcW w:w="1276" w:type="dxa"/>
            <w:vMerge/>
            <w:vAlign w:val="center"/>
          </w:tcPr>
          <w:p w:rsidR="005C6181" w:rsidRDefault="005C6181">
            <w:pPr>
              <w:spacing w:line="300" w:lineRule="exact"/>
              <w:jc w:val="left"/>
              <w:outlineLvl w:val="0"/>
              <w:rPr>
                <w:rFonts w:ascii="Times New Roman" w:eastAsia="宋体" w:hAnsi="Times New Roman" w:cs="Times New Roman"/>
              </w:rPr>
            </w:pPr>
          </w:p>
        </w:tc>
        <w:tc>
          <w:tcPr>
            <w:tcW w:w="2902" w:type="dxa"/>
            <w:vMerge/>
            <w:vAlign w:val="center"/>
          </w:tcPr>
          <w:p w:rsidR="005C6181" w:rsidRDefault="005C6181">
            <w:pPr>
              <w:spacing w:line="300" w:lineRule="exact"/>
              <w:jc w:val="left"/>
              <w:outlineLvl w:val="0"/>
              <w:rPr>
                <w:rFonts w:ascii="Times New Roman" w:eastAsia="宋体" w:hAnsi="Times New Roman" w:cs="Times New Roman"/>
              </w:rPr>
            </w:pPr>
          </w:p>
        </w:tc>
      </w:tr>
      <w:tr w:rsidR="005C6181">
        <w:trPr>
          <w:trHeight w:val="737"/>
          <w:jc w:val="center"/>
        </w:trPr>
        <w:tc>
          <w:tcPr>
            <w:tcW w:w="3317" w:type="dxa"/>
            <w:vAlign w:val="center"/>
          </w:tcPr>
          <w:p w:rsidR="005C6181" w:rsidRDefault="00B912C3">
            <w:pPr>
              <w:spacing w:line="300" w:lineRule="exact"/>
              <w:jc w:val="left"/>
              <w:rPr>
                <w:rFonts w:ascii="Times New Roman" w:eastAsia="方正书宋_GBK" w:hAnsi="Times New Roman" w:cs="Times New Roman"/>
              </w:rPr>
            </w:pPr>
            <w:r>
              <w:rPr>
                <w:rFonts w:ascii="Times New Roman" w:eastAsia="方正书宋_GBK" w:hAnsi="Times New Roman" w:cs="Times New Roman" w:hint="eastAsia"/>
              </w:rPr>
              <w:t>成安县民族宗教事务局</w:t>
            </w:r>
          </w:p>
        </w:tc>
        <w:tc>
          <w:tcPr>
            <w:tcW w:w="1134" w:type="dxa"/>
            <w:vAlign w:val="center"/>
          </w:tcPr>
          <w:p w:rsidR="005C6181" w:rsidRDefault="00B912C3">
            <w:pPr>
              <w:spacing w:line="300" w:lineRule="exact"/>
              <w:jc w:val="left"/>
              <w:rPr>
                <w:rFonts w:ascii="Times New Roman" w:eastAsia="方正书宋_GBK" w:hAnsi="Times New Roman" w:cs="Times New Roman"/>
              </w:rPr>
            </w:pPr>
            <w:r>
              <w:rPr>
                <w:rFonts w:ascii="Times New Roman" w:eastAsia="方正书宋_GBK" w:hAnsi="Times New Roman" w:cs="Times New Roman" w:hint="eastAsia"/>
              </w:rPr>
              <w:t>行政</w:t>
            </w:r>
          </w:p>
        </w:tc>
        <w:tc>
          <w:tcPr>
            <w:tcW w:w="1276" w:type="dxa"/>
            <w:vAlign w:val="center"/>
          </w:tcPr>
          <w:p w:rsidR="005C6181" w:rsidRDefault="00365EB8">
            <w:pPr>
              <w:spacing w:line="300" w:lineRule="exact"/>
              <w:jc w:val="left"/>
              <w:rPr>
                <w:rFonts w:ascii="Times New Roman" w:eastAsia="方正书宋_GBK" w:hAnsi="Times New Roman" w:cs="Times New Roman"/>
              </w:rPr>
            </w:pPr>
            <w:r>
              <w:rPr>
                <w:rFonts w:ascii="Times New Roman" w:eastAsia="方正书宋_GBK" w:hAnsi="Times New Roman" w:cs="Times New Roman" w:hint="eastAsia"/>
              </w:rPr>
              <w:t>正科级</w:t>
            </w:r>
          </w:p>
        </w:tc>
        <w:tc>
          <w:tcPr>
            <w:tcW w:w="2902" w:type="dxa"/>
            <w:vAlign w:val="center"/>
          </w:tcPr>
          <w:p w:rsidR="005C6181" w:rsidRDefault="00F123FF">
            <w:pPr>
              <w:spacing w:line="300" w:lineRule="exact"/>
              <w:jc w:val="left"/>
              <w:rPr>
                <w:rFonts w:ascii="Times New Roman" w:eastAsia="方正书宋_GBK" w:hAnsi="Times New Roman" w:cs="Times New Roman"/>
              </w:rPr>
            </w:pPr>
            <w:r>
              <w:rPr>
                <w:rFonts w:ascii="Times New Roman" w:eastAsia="方正书宋_GBK" w:hAnsi="Times New Roman" w:cs="Times New Roman" w:hint="eastAsia"/>
              </w:rPr>
              <w:t>财政拨款</w:t>
            </w:r>
          </w:p>
        </w:tc>
      </w:tr>
    </w:tbl>
    <w:p w:rsidR="005C6181" w:rsidRDefault="00B912C3">
      <w:pPr>
        <w:spacing w:line="620" w:lineRule="exact"/>
        <w:ind w:firstLineChars="200" w:firstLine="600"/>
        <w:rPr>
          <w:sz w:val="30"/>
          <w:szCs w:val="30"/>
        </w:rPr>
      </w:pPr>
      <w:r>
        <w:rPr>
          <w:rFonts w:hint="eastAsia"/>
          <w:sz w:val="30"/>
          <w:szCs w:val="30"/>
        </w:rPr>
        <w:t>（一）办公室</w:t>
      </w:r>
    </w:p>
    <w:p w:rsidR="005C6181" w:rsidRDefault="00B912C3">
      <w:pPr>
        <w:pStyle w:val="a6"/>
        <w:spacing w:line="620" w:lineRule="exact"/>
        <w:ind w:firstLine="600"/>
        <w:rPr>
          <w:sz w:val="30"/>
          <w:szCs w:val="30"/>
        </w:rPr>
      </w:pPr>
      <w:r>
        <w:rPr>
          <w:rFonts w:hint="eastAsia"/>
          <w:sz w:val="30"/>
          <w:szCs w:val="30"/>
        </w:rPr>
        <w:t>负责文秘、信息、机要、督办、建议提案办理、来信来访、负责局机关和宗教团体的人事、机关政务协调等各项工作。</w:t>
      </w:r>
    </w:p>
    <w:p w:rsidR="005C6181" w:rsidRDefault="00B912C3">
      <w:pPr>
        <w:spacing w:line="620" w:lineRule="exact"/>
        <w:ind w:firstLineChars="200" w:firstLine="600"/>
        <w:rPr>
          <w:sz w:val="30"/>
          <w:szCs w:val="30"/>
        </w:rPr>
      </w:pPr>
      <w:r>
        <w:rPr>
          <w:rFonts w:hint="eastAsia"/>
          <w:sz w:val="30"/>
          <w:szCs w:val="30"/>
        </w:rPr>
        <w:t>（二）综合业务股</w:t>
      </w:r>
    </w:p>
    <w:p w:rsidR="005C6181" w:rsidRDefault="00B912C3">
      <w:pPr>
        <w:spacing w:line="620" w:lineRule="exact"/>
        <w:ind w:firstLineChars="200" w:firstLine="600"/>
        <w:rPr>
          <w:sz w:val="30"/>
          <w:szCs w:val="30"/>
        </w:rPr>
      </w:pPr>
      <w:r>
        <w:rPr>
          <w:rFonts w:hint="eastAsia"/>
          <w:sz w:val="30"/>
          <w:szCs w:val="30"/>
        </w:rPr>
        <w:lastRenderedPageBreak/>
        <w:t>负责计划生育、财务经费等各项拨款；负责机关后勤保障及内外事务接洽及宗教、旅游方面工作。</w:t>
      </w:r>
    </w:p>
    <w:p w:rsidR="005C6181" w:rsidRDefault="00B912C3">
      <w:pPr>
        <w:spacing w:line="620" w:lineRule="exact"/>
        <w:ind w:firstLine="640"/>
        <w:rPr>
          <w:rFonts w:ascii="黑体" w:eastAsia="黑体" w:hAnsi="黑体" w:cs="Times New Roman"/>
          <w:sz w:val="32"/>
          <w:szCs w:val="32"/>
        </w:rPr>
      </w:pPr>
      <w:r>
        <w:rPr>
          <w:rFonts w:ascii="黑体" w:eastAsia="黑体" w:hAnsi="黑体" w:cs="黑体" w:hint="eastAsia"/>
          <w:sz w:val="32"/>
          <w:szCs w:val="32"/>
        </w:rPr>
        <w:t>二、</w:t>
      </w:r>
      <w:r w:rsidR="00B12F7B">
        <w:rPr>
          <w:rFonts w:ascii="黑体" w:eastAsia="黑体" w:hAnsi="黑体" w:cs="黑体" w:hint="eastAsia"/>
          <w:sz w:val="32"/>
          <w:szCs w:val="32"/>
        </w:rPr>
        <w:t>单位</w:t>
      </w:r>
      <w:r>
        <w:rPr>
          <w:rFonts w:ascii="黑体" w:eastAsia="黑体" w:hAnsi="黑体" w:cs="黑体" w:hint="eastAsia"/>
          <w:sz w:val="32"/>
          <w:szCs w:val="32"/>
        </w:rPr>
        <w:t>预算安排的总体情况</w:t>
      </w:r>
    </w:p>
    <w:p w:rsidR="005C6181" w:rsidRDefault="00B912C3">
      <w:pPr>
        <w:spacing w:line="620" w:lineRule="exact"/>
        <w:ind w:firstLine="640"/>
        <w:rPr>
          <w:rFonts w:ascii="仿宋" w:eastAsia="仿宋" w:hAnsi="仿宋" w:cs="方正仿宋_GBK"/>
          <w:sz w:val="32"/>
          <w:szCs w:val="32"/>
        </w:rPr>
      </w:pPr>
      <w:r>
        <w:rPr>
          <w:rFonts w:ascii="仿宋" w:eastAsia="仿宋" w:hAnsi="仿宋" w:cs="方正仿宋_GBK" w:hint="eastAsia"/>
          <w:sz w:val="32"/>
          <w:szCs w:val="32"/>
        </w:rPr>
        <w:t>按照预算管理有关规定，目前我</w:t>
      </w:r>
      <w:r w:rsidR="00B12F7B">
        <w:rPr>
          <w:rFonts w:ascii="仿宋" w:eastAsia="仿宋" w:hAnsi="仿宋" w:cs="方正仿宋_GBK" w:hint="eastAsia"/>
          <w:sz w:val="32"/>
          <w:szCs w:val="32"/>
        </w:rPr>
        <w:t>单位</w:t>
      </w:r>
      <w:r>
        <w:rPr>
          <w:rFonts w:ascii="仿宋" w:eastAsia="仿宋" w:hAnsi="仿宋" w:cs="方正仿宋_GBK" w:hint="eastAsia"/>
          <w:sz w:val="32"/>
          <w:szCs w:val="32"/>
        </w:rPr>
        <w:t>预算的编制实行综合预算制度，即全部收入和支出都反映在预算中。</w:t>
      </w:r>
    </w:p>
    <w:p w:rsidR="005C6181" w:rsidRDefault="00B912C3">
      <w:pPr>
        <w:spacing w:line="620" w:lineRule="exact"/>
        <w:ind w:firstLine="640"/>
        <w:rPr>
          <w:rFonts w:ascii="楷体" w:eastAsia="楷体" w:hAnsi="楷体" w:cs="Times New Roman"/>
          <w:b/>
          <w:bCs/>
          <w:sz w:val="32"/>
          <w:szCs w:val="32"/>
        </w:rPr>
      </w:pPr>
      <w:r>
        <w:rPr>
          <w:rFonts w:ascii="楷体" w:eastAsia="楷体" w:hAnsi="楷体" w:cs="楷体"/>
          <w:b/>
          <w:bCs/>
          <w:sz w:val="32"/>
          <w:szCs w:val="32"/>
        </w:rPr>
        <w:t>1</w:t>
      </w:r>
      <w:r>
        <w:rPr>
          <w:rFonts w:ascii="楷体" w:eastAsia="楷体" w:hAnsi="楷体" w:cs="楷体" w:hint="eastAsia"/>
          <w:b/>
          <w:bCs/>
          <w:sz w:val="32"/>
          <w:szCs w:val="32"/>
        </w:rPr>
        <w:t>、收入说明</w:t>
      </w:r>
    </w:p>
    <w:p w:rsidR="005C6181" w:rsidRDefault="00B912C3">
      <w:pPr>
        <w:spacing w:line="620" w:lineRule="exact"/>
        <w:ind w:firstLine="640"/>
        <w:rPr>
          <w:rFonts w:ascii="仿宋" w:eastAsia="仿宋" w:hAnsi="仿宋" w:cs="Times New Roman"/>
          <w:sz w:val="32"/>
          <w:szCs w:val="32"/>
        </w:rPr>
      </w:pPr>
      <w:r>
        <w:rPr>
          <w:rFonts w:ascii="仿宋" w:eastAsia="仿宋" w:hAnsi="仿宋" w:cs="Times New Roman" w:hint="eastAsia"/>
          <w:sz w:val="32"/>
          <w:szCs w:val="32"/>
        </w:rPr>
        <w:t>2021</w:t>
      </w:r>
      <w:r>
        <w:rPr>
          <w:rFonts w:ascii="仿宋" w:eastAsia="仿宋" w:hAnsi="仿宋" w:cs="方正仿宋_GBK" w:hint="eastAsia"/>
          <w:sz w:val="32"/>
          <w:szCs w:val="32"/>
        </w:rPr>
        <w:t>年预算收入</w:t>
      </w:r>
      <w:r>
        <w:rPr>
          <w:rFonts w:ascii="仿宋" w:eastAsia="仿宋" w:hAnsi="仿宋" w:cs="仿宋_GB2312" w:hint="eastAsia"/>
          <w:kern w:val="0"/>
          <w:sz w:val="32"/>
          <w:szCs w:val="32"/>
        </w:rPr>
        <w:t>138.53</w:t>
      </w:r>
      <w:r>
        <w:rPr>
          <w:rFonts w:ascii="仿宋" w:eastAsia="仿宋" w:hAnsi="仿宋" w:cs="方正仿宋_GBK" w:hint="eastAsia"/>
          <w:sz w:val="32"/>
          <w:szCs w:val="32"/>
        </w:rPr>
        <w:t>万元，其中：一般公共预算收入</w:t>
      </w:r>
      <w:r>
        <w:rPr>
          <w:rFonts w:ascii="仿宋" w:eastAsia="仿宋" w:hAnsi="仿宋" w:cs="仿宋_GB2312" w:hint="eastAsia"/>
          <w:kern w:val="0"/>
          <w:sz w:val="32"/>
          <w:szCs w:val="32"/>
        </w:rPr>
        <w:t>138.53</w:t>
      </w:r>
      <w:r>
        <w:rPr>
          <w:rFonts w:ascii="仿宋" w:eastAsia="仿宋" w:hAnsi="仿宋" w:cs="方正仿宋_GBK" w:hint="eastAsia"/>
          <w:sz w:val="32"/>
          <w:szCs w:val="32"/>
        </w:rPr>
        <w:t>万元，政府性基金收入0万元，国有资本经营收入0万元，事业收入0万元，其他收入0万元。</w:t>
      </w:r>
    </w:p>
    <w:p w:rsidR="005C6181" w:rsidRDefault="00B912C3">
      <w:pPr>
        <w:spacing w:line="620" w:lineRule="exact"/>
        <w:ind w:firstLine="640"/>
        <w:rPr>
          <w:rFonts w:ascii="楷体" w:eastAsia="楷体" w:hAnsi="楷体" w:cs="Times New Roman"/>
          <w:b/>
          <w:bCs/>
          <w:sz w:val="32"/>
          <w:szCs w:val="32"/>
        </w:rPr>
      </w:pPr>
      <w:r>
        <w:rPr>
          <w:rFonts w:ascii="楷体" w:eastAsia="楷体" w:hAnsi="楷体" w:cs="楷体"/>
          <w:b/>
          <w:bCs/>
          <w:sz w:val="32"/>
          <w:szCs w:val="32"/>
        </w:rPr>
        <w:t>2</w:t>
      </w:r>
      <w:r>
        <w:rPr>
          <w:rFonts w:ascii="楷体" w:eastAsia="楷体" w:hAnsi="楷体" w:cs="楷体" w:hint="eastAsia"/>
          <w:b/>
          <w:bCs/>
          <w:sz w:val="32"/>
          <w:szCs w:val="32"/>
        </w:rPr>
        <w:t>、支出说明</w:t>
      </w:r>
    </w:p>
    <w:p w:rsidR="005C6181" w:rsidRDefault="00B912C3">
      <w:pPr>
        <w:spacing w:line="620" w:lineRule="exact"/>
        <w:ind w:firstLine="640"/>
        <w:rPr>
          <w:rFonts w:ascii="仿宋" w:eastAsia="仿宋" w:hAnsi="仿宋" w:cs="Times New Roman"/>
          <w:sz w:val="32"/>
          <w:szCs w:val="32"/>
        </w:rPr>
      </w:pPr>
      <w:r>
        <w:rPr>
          <w:rFonts w:ascii="仿宋" w:eastAsia="仿宋" w:hAnsi="仿宋" w:cs="Times New Roman" w:hint="eastAsia"/>
          <w:sz w:val="32"/>
          <w:szCs w:val="32"/>
        </w:rPr>
        <w:t>2021</w:t>
      </w:r>
      <w:r>
        <w:rPr>
          <w:rFonts w:ascii="仿宋" w:eastAsia="仿宋" w:hAnsi="仿宋" w:cs="方正仿宋_GBK" w:hint="eastAsia"/>
          <w:sz w:val="32"/>
          <w:szCs w:val="32"/>
        </w:rPr>
        <w:t>年支出预算</w:t>
      </w:r>
      <w:r>
        <w:rPr>
          <w:rFonts w:ascii="仿宋" w:eastAsia="仿宋" w:hAnsi="仿宋" w:cs="仿宋_GB2312" w:hint="eastAsia"/>
          <w:kern w:val="0"/>
          <w:sz w:val="32"/>
          <w:szCs w:val="32"/>
        </w:rPr>
        <w:t>138.53</w:t>
      </w:r>
      <w:r>
        <w:rPr>
          <w:rFonts w:ascii="仿宋" w:eastAsia="仿宋" w:hAnsi="仿宋" w:cs="方正仿宋_GBK" w:hint="eastAsia"/>
          <w:sz w:val="32"/>
          <w:szCs w:val="32"/>
        </w:rPr>
        <w:t>万元，基本支出合计105.23</w:t>
      </w:r>
      <w:r w:rsidR="00D8350C">
        <w:rPr>
          <w:rFonts w:ascii="仿宋" w:eastAsia="仿宋" w:hAnsi="仿宋" w:cs="方正仿宋_GBK" w:hint="eastAsia"/>
          <w:sz w:val="32"/>
          <w:szCs w:val="32"/>
        </w:rPr>
        <w:t>万元</w:t>
      </w:r>
      <w:r>
        <w:rPr>
          <w:rFonts w:ascii="仿宋" w:eastAsia="仿宋" w:hAnsi="仿宋" w:cs="方正仿宋_GBK" w:hint="eastAsia"/>
          <w:sz w:val="32"/>
          <w:szCs w:val="32"/>
        </w:rPr>
        <w:t>，包括人员经费91.21万元，</w:t>
      </w:r>
      <w:r>
        <w:rPr>
          <w:rFonts w:ascii="仿宋" w:eastAsia="仿宋" w:hAnsi="仿宋" w:cs="仿宋_GB2312" w:hint="eastAsia"/>
          <w:kern w:val="0"/>
          <w:sz w:val="32"/>
          <w:szCs w:val="32"/>
        </w:rPr>
        <w:t>日常公用经费14.02万元；</w:t>
      </w:r>
      <w:r>
        <w:rPr>
          <w:rFonts w:ascii="仿宋" w:eastAsia="仿宋" w:hAnsi="仿宋" w:cs="方正仿宋_GBK" w:hint="eastAsia"/>
          <w:sz w:val="32"/>
          <w:szCs w:val="32"/>
        </w:rPr>
        <w:t>项目支出33.3万元。</w:t>
      </w:r>
    </w:p>
    <w:p w:rsidR="005C6181" w:rsidRDefault="00B912C3">
      <w:pPr>
        <w:spacing w:line="620" w:lineRule="exact"/>
        <w:ind w:firstLine="640"/>
        <w:rPr>
          <w:rFonts w:ascii="楷体" w:eastAsia="楷体" w:hAnsi="楷体" w:cs="Times New Roman"/>
          <w:b/>
          <w:bCs/>
          <w:sz w:val="32"/>
          <w:szCs w:val="32"/>
        </w:rPr>
      </w:pPr>
      <w:r>
        <w:rPr>
          <w:rFonts w:ascii="楷体" w:eastAsia="楷体" w:hAnsi="楷体" w:cs="楷体"/>
          <w:b/>
          <w:bCs/>
          <w:sz w:val="32"/>
          <w:szCs w:val="32"/>
        </w:rPr>
        <w:t>3</w:t>
      </w:r>
      <w:r>
        <w:rPr>
          <w:rFonts w:ascii="楷体" w:eastAsia="楷体" w:hAnsi="楷体" w:cs="楷体" w:hint="eastAsia"/>
          <w:b/>
          <w:bCs/>
          <w:sz w:val="32"/>
          <w:szCs w:val="32"/>
        </w:rPr>
        <w:t>、比上年增减变化情况</w:t>
      </w:r>
    </w:p>
    <w:p w:rsidR="005C6181" w:rsidRDefault="00B912C3">
      <w:pPr>
        <w:spacing w:line="620" w:lineRule="exact"/>
        <w:ind w:firstLine="640"/>
        <w:rPr>
          <w:rFonts w:ascii="仿宋" w:eastAsia="仿宋" w:hAnsi="仿宋" w:cs="Times New Roman"/>
          <w:sz w:val="32"/>
          <w:szCs w:val="32"/>
        </w:rPr>
      </w:pPr>
      <w:r>
        <w:rPr>
          <w:rFonts w:ascii="仿宋" w:eastAsia="仿宋" w:hAnsi="仿宋" w:cs="Times New Roman" w:hint="eastAsia"/>
          <w:sz w:val="32"/>
          <w:szCs w:val="32"/>
        </w:rPr>
        <w:t>2021</w:t>
      </w:r>
      <w:r>
        <w:rPr>
          <w:rFonts w:ascii="仿宋" w:eastAsia="仿宋" w:hAnsi="仿宋" w:cs="方正仿宋_GBK" w:hint="eastAsia"/>
          <w:sz w:val="32"/>
          <w:szCs w:val="32"/>
        </w:rPr>
        <w:t>年预算收支安排</w:t>
      </w:r>
      <w:r>
        <w:rPr>
          <w:rFonts w:ascii="仿宋" w:eastAsia="仿宋" w:hAnsi="仿宋" w:cs="仿宋_GB2312" w:hint="eastAsia"/>
          <w:kern w:val="0"/>
          <w:sz w:val="32"/>
          <w:szCs w:val="32"/>
        </w:rPr>
        <w:t>138.53</w:t>
      </w:r>
      <w:r>
        <w:rPr>
          <w:rFonts w:ascii="仿宋" w:eastAsia="仿宋" w:hAnsi="仿宋" w:cs="方正仿宋_GBK" w:hint="eastAsia"/>
          <w:sz w:val="32"/>
          <w:szCs w:val="32"/>
        </w:rPr>
        <w:t>万元，</w:t>
      </w:r>
      <w:r>
        <w:rPr>
          <w:rFonts w:ascii="仿宋" w:eastAsia="仿宋" w:hAnsi="仿宋" w:cs="仿宋_GB2312" w:hint="eastAsia"/>
          <w:kern w:val="0"/>
          <w:sz w:val="32"/>
          <w:szCs w:val="32"/>
        </w:rPr>
        <w:t>2020</w:t>
      </w:r>
      <w:r>
        <w:rPr>
          <w:rFonts w:ascii="仿宋" w:eastAsia="仿宋" w:hAnsi="仿宋" w:cs="仿宋_GB2312"/>
          <w:kern w:val="0"/>
          <w:sz w:val="32"/>
          <w:szCs w:val="32"/>
        </w:rPr>
        <w:t>年财政拨款收入</w:t>
      </w:r>
      <w:r>
        <w:rPr>
          <w:rFonts w:ascii="仿宋" w:eastAsia="仿宋" w:hAnsi="仿宋" w:cs="方正仿宋_GBK" w:hint="eastAsia"/>
          <w:sz w:val="32"/>
          <w:szCs w:val="32"/>
        </w:rPr>
        <w:t>84.11</w:t>
      </w:r>
      <w:r>
        <w:rPr>
          <w:rFonts w:ascii="仿宋" w:eastAsia="仿宋" w:hAnsi="仿宋" w:cs="仿宋_GB2312"/>
          <w:kern w:val="0"/>
          <w:sz w:val="32"/>
          <w:szCs w:val="32"/>
        </w:rPr>
        <w:t>万元，总支出</w:t>
      </w:r>
      <w:r>
        <w:rPr>
          <w:rFonts w:ascii="仿宋" w:eastAsia="仿宋" w:hAnsi="仿宋" w:cs="仿宋_GB2312" w:hint="eastAsia"/>
          <w:kern w:val="0"/>
          <w:sz w:val="32"/>
          <w:szCs w:val="32"/>
        </w:rPr>
        <w:t>84.11</w:t>
      </w:r>
      <w:r>
        <w:rPr>
          <w:rFonts w:ascii="仿宋" w:eastAsia="仿宋" w:hAnsi="仿宋" w:cs="仿宋_GB2312"/>
          <w:kern w:val="0"/>
          <w:sz w:val="32"/>
          <w:szCs w:val="32"/>
        </w:rPr>
        <w:t>万元</w:t>
      </w:r>
      <w:r>
        <w:rPr>
          <w:rFonts w:ascii="仿宋" w:eastAsia="仿宋" w:hAnsi="仿宋" w:cs="仿宋_GB2312" w:hint="eastAsia"/>
          <w:kern w:val="0"/>
          <w:sz w:val="32"/>
          <w:szCs w:val="32"/>
        </w:rPr>
        <w:t>，与去年相比增加了54.42万元，</w:t>
      </w:r>
      <w:r>
        <w:rPr>
          <w:rFonts w:ascii="仿宋" w:eastAsia="仿宋" w:hAnsi="仿宋" w:cs="Calibri"/>
          <w:kern w:val="0"/>
          <w:sz w:val="32"/>
          <w:szCs w:val="32"/>
        </w:rPr>
        <w:t>同比去年</w:t>
      </w:r>
      <w:r>
        <w:rPr>
          <w:rFonts w:ascii="仿宋" w:eastAsia="仿宋" w:hAnsi="仿宋" w:cs="Calibri" w:hint="eastAsia"/>
          <w:kern w:val="0"/>
          <w:sz w:val="32"/>
          <w:szCs w:val="32"/>
        </w:rPr>
        <w:t>增加了64.7</w:t>
      </w:r>
      <w:r>
        <w:rPr>
          <w:rFonts w:ascii="仿宋" w:eastAsia="仿宋" w:hAnsi="仿宋" w:cs="Calibri"/>
          <w:kern w:val="0"/>
          <w:sz w:val="32"/>
          <w:szCs w:val="32"/>
        </w:rPr>
        <w:t>%</w:t>
      </w:r>
      <w:r>
        <w:rPr>
          <w:rFonts w:ascii="仿宋" w:eastAsia="仿宋" w:hAnsi="仿宋" w:cs="仿宋_GB2312" w:hint="eastAsia"/>
          <w:kern w:val="0"/>
          <w:sz w:val="32"/>
          <w:szCs w:val="32"/>
        </w:rPr>
        <w:t>，其中基本支出增加21.12万元</w:t>
      </w:r>
      <w:r>
        <w:rPr>
          <w:rFonts w:ascii="仿宋" w:eastAsia="仿宋" w:hAnsi="仿宋" w:cs="仿宋_GB2312" w:hint="eastAsia"/>
          <w:kern w:val="0"/>
          <w:sz w:val="32"/>
          <w:szCs w:val="32"/>
        </w:rPr>
        <w:lastRenderedPageBreak/>
        <w:t>（人员经费增加12.51万元，日常公用经费增加8.61万元），项目支出增加33.30万元。增长原因：人员调资和正常调动及政府加大对宗教场所的整治力度所致。</w:t>
      </w:r>
    </w:p>
    <w:p w:rsidR="005C6181" w:rsidRDefault="00B912C3">
      <w:pPr>
        <w:autoSpaceDE w:val="0"/>
        <w:autoSpaceDN w:val="0"/>
        <w:adjustRightInd w:val="0"/>
        <w:spacing w:line="620" w:lineRule="exact"/>
        <w:ind w:left="198" w:firstLineChars="200" w:firstLine="640"/>
        <w:jc w:val="left"/>
        <w:rPr>
          <w:rFonts w:ascii="黑体" w:eastAsia="黑体" w:hAnsi="黑体" w:cs="Times New Roman"/>
          <w:sz w:val="32"/>
          <w:szCs w:val="32"/>
        </w:rPr>
      </w:pPr>
      <w:r>
        <w:rPr>
          <w:rFonts w:ascii="黑体" w:eastAsia="黑体" w:hAnsi="黑体" w:cs="黑体" w:hint="eastAsia"/>
          <w:sz w:val="32"/>
          <w:szCs w:val="32"/>
        </w:rPr>
        <w:t>三、机关运行经费安排情况</w:t>
      </w:r>
    </w:p>
    <w:p w:rsidR="005C6181" w:rsidRDefault="00B912C3">
      <w:pPr>
        <w:autoSpaceDE w:val="0"/>
        <w:autoSpaceDN w:val="0"/>
        <w:adjustRightInd w:val="0"/>
        <w:spacing w:line="620" w:lineRule="exact"/>
        <w:ind w:left="198" w:firstLineChars="200" w:firstLine="640"/>
        <w:jc w:val="left"/>
        <w:rPr>
          <w:rFonts w:ascii="仿宋" w:eastAsia="仿宋" w:hAnsi="仿宋" w:cs="Calibri"/>
          <w:kern w:val="0"/>
          <w:sz w:val="32"/>
          <w:szCs w:val="32"/>
        </w:rPr>
      </w:pPr>
      <w:r>
        <w:rPr>
          <w:rFonts w:ascii="仿宋" w:eastAsia="仿宋" w:hAnsi="仿宋" w:cs="仿宋_GB2312" w:hint="eastAsia"/>
          <w:kern w:val="0"/>
          <w:sz w:val="32"/>
          <w:szCs w:val="32"/>
        </w:rPr>
        <w:t>日常公用经费安排14.02万元，包括：办公费、印刷费、公务用车运行维护费、其他交通费等。</w:t>
      </w:r>
    </w:p>
    <w:p w:rsidR="005C6181" w:rsidRDefault="00B912C3">
      <w:pPr>
        <w:autoSpaceDE w:val="0"/>
        <w:autoSpaceDN w:val="0"/>
        <w:adjustRightInd w:val="0"/>
        <w:spacing w:line="620" w:lineRule="exact"/>
        <w:ind w:left="198" w:firstLineChars="200" w:firstLine="640"/>
        <w:jc w:val="left"/>
        <w:rPr>
          <w:rFonts w:ascii="黑体" w:eastAsia="黑体" w:hAnsi="黑体" w:cs="Times New Roman"/>
          <w:sz w:val="32"/>
          <w:szCs w:val="32"/>
        </w:rPr>
      </w:pPr>
      <w:r>
        <w:rPr>
          <w:rFonts w:ascii="黑体" w:eastAsia="黑体" w:hAnsi="黑体" w:cs="黑体" w:hint="eastAsia"/>
          <w:sz w:val="32"/>
          <w:szCs w:val="32"/>
        </w:rPr>
        <w:t>四、财政拨款“三公”经费预算情况及增减变化原因</w:t>
      </w:r>
    </w:p>
    <w:p w:rsidR="005C6181" w:rsidRDefault="00B912C3">
      <w:pPr>
        <w:autoSpaceDE w:val="0"/>
        <w:autoSpaceDN w:val="0"/>
        <w:adjustRightInd w:val="0"/>
        <w:spacing w:line="620" w:lineRule="exact"/>
        <w:ind w:left="198" w:firstLineChars="200" w:firstLine="640"/>
        <w:rPr>
          <w:rFonts w:ascii="仿宋" w:eastAsia="仿宋" w:hAnsi="仿宋" w:cs="Times New Roman"/>
          <w:sz w:val="32"/>
          <w:szCs w:val="32"/>
        </w:rPr>
      </w:pPr>
      <w:r>
        <w:rPr>
          <w:rFonts w:ascii="仿宋" w:eastAsia="仿宋" w:hAnsi="仿宋" w:cs="仿宋_GB2312" w:hint="eastAsia"/>
          <w:kern w:val="0"/>
          <w:sz w:val="32"/>
          <w:szCs w:val="32"/>
        </w:rPr>
        <w:t>2021年度“三公”预算支出1万元，其中，因公出国（境）费0元，安排公务用车维护费1万元，（其中公务用车购置费0万元，公务用车运行维护费1万元），公务接等费0万元，</w:t>
      </w:r>
      <w:r w:rsidR="00365EB8">
        <w:rPr>
          <w:rFonts w:ascii="仿宋" w:eastAsia="仿宋" w:hAnsi="仿宋" w:cs="仿宋_GB2312" w:hint="eastAsia"/>
          <w:kern w:val="0"/>
          <w:sz w:val="32"/>
          <w:szCs w:val="32"/>
        </w:rPr>
        <w:t>比2020年减少0.5万元，降低</w:t>
      </w:r>
      <w:r>
        <w:rPr>
          <w:rFonts w:ascii="仿宋" w:eastAsia="仿宋" w:hAnsi="仿宋" w:cs="仿宋_GB2312" w:hint="eastAsia"/>
          <w:kern w:val="0"/>
          <w:sz w:val="32"/>
          <w:szCs w:val="32"/>
        </w:rPr>
        <w:t>33.33%，</w:t>
      </w:r>
      <w:r w:rsidR="00365EB8">
        <w:rPr>
          <w:rFonts w:ascii="仿宋" w:eastAsia="仿宋" w:hAnsi="仿宋" w:cs="仿宋_GB2312" w:hint="eastAsia"/>
          <w:kern w:val="0"/>
          <w:sz w:val="32"/>
          <w:szCs w:val="32"/>
        </w:rPr>
        <w:t>变动原因是</w:t>
      </w:r>
      <w:r>
        <w:rPr>
          <w:rFonts w:ascii="仿宋" w:eastAsia="仿宋" w:hAnsi="仿宋" w:cs="仿宋_GB2312" w:hint="eastAsia"/>
          <w:kern w:val="0"/>
          <w:sz w:val="32"/>
          <w:szCs w:val="32"/>
        </w:rPr>
        <w:t>主要是贯彻落实县委县政府指示决策，反对浪费厉行节约。</w:t>
      </w:r>
    </w:p>
    <w:p w:rsidR="005C6181" w:rsidRDefault="00B912C3">
      <w:pPr>
        <w:spacing w:line="620" w:lineRule="exact"/>
        <w:ind w:firstLine="640"/>
        <w:rPr>
          <w:rFonts w:ascii="黑体" w:eastAsia="黑体" w:hAnsi="黑体" w:cs="黑体"/>
          <w:sz w:val="32"/>
          <w:szCs w:val="32"/>
        </w:rPr>
      </w:pPr>
      <w:r>
        <w:rPr>
          <w:rFonts w:ascii="黑体" w:eastAsia="黑体" w:hAnsi="黑体" w:cs="黑体" w:hint="eastAsia"/>
          <w:sz w:val="32"/>
          <w:szCs w:val="32"/>
        </w:rPr>
        <w:t>五、绩效预算信息</w:t>
      </w:r>
    </w:p>
    <w:p w:rsidR="00365EB8" w:rsidRDefault="00B12F7B" w:rsidP="00365EB8">
      <w:pPr>
        <w:jc w:val="center"/>
        <w:outlineLvl w:val="0"/>
        <w:rPr>
          <w:rFonts w:ascii="Times New Roman" w:hAnsi="宋体"/>
          <w:sz w:val="44"/>
        </w:rPr>
      </w:pPr>
      <w:r>
        <w:rPr>
          <w:rFonts w:ascii="方正小标宋_GBK" w:eastAsia="方正小标宋_GBK" w:hint="eastAsia"/>
          <w:sz w:val="44"/>
        </w:rPr>
        <w:t>单位</w:t>
      </w:r>
      <w:r w:rsidR="00365EB8">
        <w:rPr>
          <w:rFonts w:ascii="方正小标宋_GBK" w:eastAsia="方正小标宋_GBK" w:hint="eastAsia"/>
          <w:sz w:val="44"/>
        </w:rPr>
        <w:t>整体绩效目标</w:t>
      </w:r>
    </w:p>
    <w:p w:rsidR="00365EB8" w:rsidRDefault="00365EB8" w:rsidP="00365EB8">
      <w:pPr>
        <w:jc w:val="center"/>
        <w:rPr>
          <w:rFonts w:ascii="Times New Roman" w:hAnsi="宋体"/>
          <w:sz w:val="44"/>
        </w:rPr>
      </w:pPr>
      <w:r>
        <w:rPr>
          <w:rFonts w:ascii="方正小标宋_GBK" w:eastAsia="方正小标宋_GBK"/>
          <w:sz w:val="44"/>
        </w:rPr>
        <w:t xml:space="preserve"> </w:t>
      </w:r>
    </w:p>
    <w:p w:rsidR="00365EB8" w:rsidRPr="0059468C" w:rsidRDefault="00365EB8" w:rsidP="0059468C">
      <w:pPr>
        <w:ind w:firstLineChars="200" w:firstLine="562"/>
        <w:jc w:val="left"/>
        <w:outlineLvl w:val="1"/>
        <w:rPr>
          <w:rFonts w:ascii="Times New Roman" w:hAnsi="宋体"/>
          <w:b/>
          <w:sz w:val="28"/>
        </w:rPr>
      </w:pPr>
      <w:r w:rsidRPr="0059468C">
        <w:rPr>
          <w:rFonts w:ascii="方正黑体_GBK" w:eastAsia="方正黑体_GBK" w:hint="eastAsia"/>
          <w:b/>
          <w:sz w:val="28"/>
        </w:rPr>
        <w:t>一、总体绩效目标</w:t>
      </w:r>
      <w:r w:rsidR="003A2345" w:rsidRPr="003A2345">
        <w:rPr>
          <w:b/>
        </w:rPr>
        <w:fldChar w:fldCharType="begin"/>
      </w:r>
      <w:r w:rsidRPr="0059468C">
        <w:rPr>
          <w:rFonts w:ascii="方正黑体_GBK" w:eastAsia="方正黑体_GBK"/>
          <w:b/>
          <w:sz w:val="28"/>
        </w:rPr>
        <w:instrText xml:space="preserve"> </w:instrText>
      </w:r>
      <w:r w:rsidRPr="0059468C">
        <w:rPr>
          <w:rFonts w:ascii="方正黑体_GBK" w:eastAsia="方正黑体_GBK" w:hint="eastAsia"/>
          <w:b/>
          <w:sz w:val="28"/>
        </w:rPr>
        <w:instrText xml:space="preserve">TC </w:instrText>
      </w:r>
      <w:bookmarkStart w:id="0" w:name="_Toc29410416"/>
      <w:r w:rsidRPr="0059468C">
        <w:rPr>
          <w:rFonts w:ascii="方正黑体_GBK" w:eastAsia="方正黑体_GBK" w:hint="eastAsia"/>
          <w:b/>
          <w:sz w:val="28"/>
        </w:rPr>
        <w:instrText>总体绩效目标</w:instrText>
      </w:r>
      <w:bookmarkEnd w:id="0"/>
      <w:r w:rsidRPr="0059468C">
        <w:rPr>
          <w:rFonts w:ascii="方正黑体_GBK" w:eastAsia="方正黑体_GBK" w:hint="eastAsia"/>
          <w:b/>
          <w:sz w:val="28"/>
        </w:rPr>
        <w:instrText xml:space="preserve"> \f A \l 1</w:instrText>
      </w:r>
      <w:r w:rsidRPr="0059468C">
        <w:rPr>
          <w:rFonts w:ascii="方正黑体_GBK" w:eastAsia="方正黑体_GBK"/>
          <w:b/>
          <w:sz w:val="28"/>
        </w:rPr>
        <w:instrText xml:space="preserve"> </w:instrText>
      </w:r>
      <w:r w:rsidR="003A2345" w:rsidRPr="0059468C">
        <w:rPr>
          <w:rFonts w:ascii="方正黑体_GBK" w:eastAsia="方正黑体_GBK"/>
          <w:b/>
          <w:sz w:val="28"/>
        </w:rPr>
        <w:fldChar w:fldCharType="end"/>
      </w:r>
    </w:p>
    <w:p w:rsidR="00365EB8" w:rsidRDefault="00365EB8" w:rsidP="00365EB8">
      <w:pPr>
        <w:spacing w:line="500" w:lineRule="exact"/>
        <w:ind w:firstLineChars="200" w:firstLine="560"/>
        <w:jc w:val="left"/>
        <w:rPr>
          <w:rFonts w:ascii="Times New Roman" w:eastAsia="方正仿宋_GBK"/>
          <w:sz w:val="28"/>
        </w:rPr>
      </w:pPr>
      <w:r>
        <w:rPr>
          <w:rFonts w:ascii="Times New Roman" w:eastAsia="方正仿宋_GBK"/>
          <w:sz w:val="28"/>
        </w:rPr>
        <w:lastRenderedPageBreak/>
        <w:t>202</w:t>
      </w:r>
      <w:r>
        <w:rPr>
          <w:rFonts w:ascii="Times New Roman" w:eastAsia="方正仿宋_GBK" w:hint="eastAsia"/>
          <w:sz w:val="28"/>
        </w:rPr>
        <w:t>1</w:t>
      </w:r>
      <w:r>
        <w:rPr>
          <w:rFonts w:ascii="Times New Roman" w:eastAsia="方正仿宋_GBK"/>
          <w:sz w:val="28"/>
        </w:rPr>
        <w:t>年，坚持以习近平新时代中国特色社会主义思想和党的十九大精神为统领，深入贯彻落实习近平总书记关于民族宗教工作的重要论述精神，扎实推进党中央、省委省政府和市委市政府工作部署落地落实见效，为建设富强</w:t>
      </w:r>
      <w:r>
        <w:rPr>
          <w:rFonts w:ascii="Times New Roman" w:eastAsia="方正仿宋_GBK" w:hint="eastAsia"/>
          <w:sz w:val="28"/>
        </w:rPr>
        <w:t>成安</w:t>
      </w:r>
      <w:r>
        <w:rPr>
          <w:rFonts w:ascii="Times New Roman" w:eastAsia="方正仿宋_GBK"/>
          <w:sz w:val="28"/>
        </w:rPr>
        <w:t>、美丽</w:t>
      </w:r>
      <w:r>
        <w:rPr>
          <w:rFonts w:ascii="Times New Roman" w:eastAsia="方正仿宋_GBK" w:hint="eastAsia"/>
          <w:sz w:val="28"/>
        </w:rPr>
        <w:t>成安</w:t>
      </w:r>
      <w:r>
        <w:rPr>
          <w:rFonts w:ascii="Times New Roman" w:eastAsia="方正仿宋_GBK"/>
          <w:sz w:val="28"/>
        </w:rPr>
        <w:t>做出积极贡献。</w:t>
      </w:r>
    </w:p>
    <w:p w:rsidR="00365EB8" w:rsidRDefault="00365EB8" w:rsidP="00365EB8">
      <w:pPr>
        <w:spacing w:line="500" w:lineRule="exact"/>
        <w:ind w:firstLineChars="200" w:firstLine="560"/>
        <w:jc w:val="left"/>
        <w:rPr>
          <w:rFonts w:ascii="Times New Roman" w:eastAsia="方正仿宋_GBK"/>
          <w:sz w:val="28"/>
        </w:rPr>
      </w:pPr>
    </w:p>
    <w:p w:rsidR="00365EB8" w:rsidRPr="0059468C" w:rsidRDefault="00365EB8" w:rsidP="0059468C">
      <w:pPr>
        <w:spacing w:line="500" w:lineRule="exact"/>
        <w:ind w:firstLineChars="200" w:firstLine="562"/>
        <w:jc w:val="left"/>
        <w:outlineLvl w:val="1"/>
        <w:rPr>
          <w:rFonts w:ascii="Times New Roman" w:hAnsi="宋体"/>
          <w:b/>
          <w:sz w:val="28"/>
        </w:rPr>
      </w:pPr>
      <w:r w:rsidRPr="0059468C">
        <w:rPr>
          <w:rFonts w:ascii="方正黑体_GBK" w:eastAsia="方正黑体_GBK" w:hint="eastAsia"/>
          <w:b/>
          <w:sz w:val="28"/>
        </w:rPr>
        <w:t>二、分项绩效目标</w:t>
      </w:r>
      <w:r w:rsidR="003A2345" w:rsidRPr="003A2345">
        <w:rPr>
          <w:b/>
        </w:rPr>
        <w:fldChar w:fldCharType="begin"/>
      </w:r>
      <w:r w:rsidRPr="0059468C">
        <w:rPr>
          <w:rFonts w:ascii="方正黑体_GBK" w:eastAsia="方正黑体_GBK"/>
          <w:b/>
          <w:sz w:val="28"/>
        </w:rPr>
        <w:instrText xml:space="preserve"> </w:instrText>
      </w:r>
      <w:r w:rsidRPr="0059468C">
        <w:rPr>
          <w:rFonts w:ascii="方正黑体_GBK" w:eastAsia="方正黑体_GBK" w:hint="eastAsia"/>
          <w:b/>
          <w:sz w:val="28"/>
        </w:rPr>
        <w:instrText xml:space="preserve">TC </w:instrText>
      </w:r>
      <w:bookmarkStart w:id="1" w:name="_Toc29410417"/>
      <w:r w:rsidRPr="0059468C">
        <w:rPr>
          <w:rFonts w:ascii="方正黑体_GBK" w:eastAsia="方正黑体_GBK" w:hint="eastAsia"/>
          <w:b/>
          <w:sz w:val="28"/>
        </w:rPr>
        <w:instrText>分项绩效目标</w:instrText>
      </w:r>
      <w:bookmarkEnd w:id="1"/>
      <w:r w:rsidRPr="0059468C">
        <w:rPr>
          <w:rFonts w:ascii="方正黑体_GBK" w:eastAsia="方正黑体_GBK" w:hint="eastAsia"/>
          <w:b/>
          <w:sz w:val="28"/>
        </w:rPr>
        <w:instrText xml:space="preserve"> \f A \l 1</w:instrText>
      </w:r>
      <w:r w:rsidRPr="0059468C">
        <w:rPr>
          <w:rFonts w:ascii="方正黑体_GBK" w:eastAsia="方正黑体_GBK"/>
          <w:b/>
          <w:sz w:val="28"/>
        </w:rPr>
        <w:instrText xml:space="preserve"> </w:instrText>
      </w:r>
      <w:r w:rsidR="003A2345" w:rsidRPr="0059468C">
        <w:rPr>
          <w:rFonts w:ascii="方正黑体_GBK" w:eastAsia="方正黑体_GBK"/>
          <w:b/>
          <w:sz w:val="28"/>
        </w:rPr>
        <w:fldChar w:fldCharType="end"/>
      </w:r>
    </w:p>
    <w:p w:rsidR="00365EB8" w:rsidRDefault="00365EB8" w:rsidP="00365EB8">
      <w:pPr>
        <w:spacing w:line="500" w:lineRule="exact"/>
        <w:ind w:firstLineChars="200" w:firstLine="560"/>
        <w:jc w:val="left"/>
        <w:rPr>
          <w:rFonts w:ascii="Times New Roman" w:eastAsia="方正仿宋_GBK"/>
          <w:sz w:val="28"/>
        </w:rPr>
      </w:pPr>
      <w:r>
        <w:rPr>
          <w:rFonts w:ascii="Times New Roman" w:eastAsia="方正仿宋_GBK"/>
          <w:sz w:val="28"/>
        </w:rPr>
        <w:t>民族工作以铸牢中华民族共同体意识为主线，以加强党对民族工作的统领为保障，着力推动民族团结进步创建工作开展；着力推进民族经济和民族乡村高质量发展；着力提升依法管理民族事务的能力和水平。</w:t>
      </w:r>
    </w:p>
    <w:p w:rsidR="00365EB8" w:rsidRDefault="00365EB8" w:rsidP="00365EB8">
      <w:pPr>
        <w:spacing w:line="500" w:lineRule="exact"/>
        <w:ind w:firstLineChars="200" w:firstLine="560"/>
        <w:jc w:val="left"/>
        <w:rPr>
          <w:rFonts w:ascii="Times New Roman" w:eastAsia="方正仿宋_GBK"/>
          <w:sz w:val="28"/>
        </w:rPr>
      </w:pPr>
      <w:r>
        <w:rPr>
          <w:rFonts w:ascii="Times New Roman" w:eastAsia="方正仿宋_GBK"/>
          <w:sz w:val="28"/>
        </w:rPr>
        <w:t>教工作以加强党对宗教工作的统领为保障，以坚持中国化方向为遵循，着力做好宗教工作督查整改；着力推动</w:t>
      </w:r>
      <w:r>
        <w:rPr>
          <w:rFonts w:ascii="Times New Roman" w:eastAsia="方正仿宋_GBK"/>
          <w:sz w:val="28"/>
        </w:rPr>
        <w:t>“</w:t>
      </w:r>
      <w:r>
        <w:rPr>
          <w:rFonts w:ascii="Times New Roman" w:eastAsia="方正仿宋_GBK"/>
          <w:sz w:val="28"/>
        </w:rPr>
        <w:t>双创四进三机制</w:t>
      </w:r>
      <w:r>
        <w:rPr>
          <w:rFonts w:ascii="Times New Roman" w:eastAsia="方正仿宋_GBK"/>
          <w:sz w:val="28"/>
        </w:rPr>
        <w:t>”</w:t>
      </w:r>
      <w:r>
        <w:rPr>
          <w:rFonts w:ascii="Times New Roman" w:eastAsia="方正仿宋_GBK"/>
          <w:sz w:val="28"/>
        </w:rPr>
        <w:t>建设；着力提高宗教工作依法管理水平；着力维护宗教领域和谐稳定。</w:t>
      </w:r>
    </w:p>
    <w:p w:rsidR="00365EB8" w:rsidRDefault="00365EB8" w:rsidP="00365EB8">
      <w:pPr>
        <w:spacing w:line="500" w:lineRule="exact"/>
        <w:ind w:firstLineChars="200" w:firstLine="560"/>
        <w:jc w:val="left"/>
        <w:rPr>
          <w:rFonts w:ascii="Times New Roman" w:eastAsia="方正仿宋_GBK"/>
          <w:sz w:val="28"/>
        </w:rPr>
      </w:pPr>
      <w:r>
        <w:rPr>
          <w:rFonts w:ascii="Times New Roman" w:eastAsia="方正仿宋_GBK"/>
          <w:sz w:val="28"/>
        </w:rPr>
        <w:t>机关建设以加强党的建设为统领，强化政治建设，强化纪律建设，强化机制建设，努力锻造一支务实高效、清正廉洁、开拓创新的民族宗教工作队伍。</w:t>
      </w:r>
    </w:p>
    <w:p w:rsidR="00365EB8" w:rsidRDefault="00365EB8" w:rsidP="00365EB8">
      <w:pPr>
        <w:spacing w:line="500" w:lineRule="exact"/>
        <w:ind w:firstLineChars="200" w:firstLine="560"/>
        <w:jc w:val="left"/>
        <w:rPr>
          <w:rFonts w:ascii="Times New Roman" w:eastAsia="方正仿宋_GBK"/>
          <w:sz w:val="28"/>
        </w:rPr>
      </w:pPr>
    </w:p>
    <w:p w:rsidR="00365EB8" w:rsidRPr="0059468C" w:rsidRDefault="00365EB8" w:rsidP="0059468C">
      <w:pPr>
        <w:spacing w:line="500" w:lineRule="exact"/>
        <w:ind w:firstLineChars="200" w:firstLine="562"/>
        <w:jc w:val="left"/>
        <w:outlineLvl w:val="1"/>
        <w:rPr>
          <w:rFonts w:ascii="Times New Roman" w:hAnsi="宋体"/>
          <w:b/>
          <w:sz w:val="28"/>
        </w:rPr>
      </w:pPr>
      <w:r w:rsidRPr="0059468C">
        <w:rPr>
          <w:rFonts w:ascii="方正黑体_GBK" w:eastAsia="方正黑体_GBK" w:hint="eastAsia"/>
          <w:b/>
          <w:sz w:val="28"/>
        </w:rPr>
        <w:t>三、工作保障措施</w:t>
      </w:r>
      <w:r w:rsidR="003A2345" w:rsidRPr="003A2345">
        <w:rPr>
          <w:b/>
        </w:rPr>
        <w:fldChar w:fldCharType="begin"/>
      </w:r>
      <w:r w:rsidRPr="0059468C">
        <w:rPr>
          <w:rFonts w:ascii="方正黑体_GBK" w:eastAsia="方正黑体_GBK"/>
          <w:b/>
          <w:sz w:val="28"/>
        </w:rPr>
        <w:instrText xml:space="preserve"> </w:instrText>
      </w:r>
      <w:r w:rsidRPr="0059468C">
        <w:rPr>
          <w:rFonts w:ascii="方正黑体_GBK" w:eastAsia="方正黑体_GBK" w:hint="eastAsia"/>
          <w:b/>
          <w:sz w:val="28"/>
        </w:rPr>
        <w:instrText xml:space="preserve">TC </w:instrText>
      </w:r>
      <w:bookmarkStart w:id="2" w:name="_Toc29410418"/>
      <w:r w:rsidRPr="0059468C">
        <w:rPr>
          <w:rFonts w:ascii="方正黑体_GBK" w:eastAsia="方正黑体_GBK" w:hint="eastAsia"/>
          <w:b/>
          <w:sz w:val="28"/>
        </w:rPr>
        <w:instrText>工作保障措施</w:instrText>
      </w:r>
      <w:bookmarkEnd w:id="2"/>
      <w:r w:rsidRPr="0059468C">
        <w:rPr>
          <w:rFonts w:ascii="方正黑体_GBK" w:eastAsia="方正黑体_GBK" w:hint="eastAsia"/>
          <w:b/>
          <w:sz w:val="28"/>
        </w:rPr>
        <w:instrText xml:space="preserve"> \f A \l 1</w:instrText>
      </w:r>
      <w:r w:rsidRPr="0059468C">
        <w:rPr>
          <w:rFonts w:ascii="方正黑体_GBK" w:eastAsia="方正黑体_GBK"/>
          <w:b/>
          <w:sz w:val="28"/>
        </w:rPr>
        <w:instrText xml:space="preserve"> </w:instrText>
      </w:r>
      <w:r w:rsidR="003A2345" w:rsidRPr="0059468C">
        <w:rPr>
          <w:rFonts w:ascii="方正黑体_GBK" w:eastAsia="方正黑体_GBK"/>
          <w:b/>
          <w:sz w:val="28"/>
        </w:rPr>
        <w:fldChar w:fldCharType="end"/>
      </w:r>
    </w:p>
    <w:p w:rsidR="00365EB8" w:rsidRDefault="00365EB8" w:rsidP="00365EB8">
      <w:pPr>
        <w:spacing w:line="500" w:lineRule="exact"/>
        <w:ind w:firstLineChars="200" w:firstLine="560"/>
        <w:jc w:val="left"/>
        <w:rPr>
          <w:rFonts w:ascii="Times New Roman" w:eastAsia="方正仿宋_GBK"/>
          <w:sz w:val="28"/>
        </w:rPr>
      </w:pPr>
      <w:r>
        <w:rPr>
          <w:rFonts w:ascii="Times New Roman" w:eastAsia="方正仿宋_GBK"/>
          <w:sz w:val="28"/>
        </w:rPr>
        <w:t xml:space="preserve">   1</w:t>
      </w:r>
      <w:r>
        <w:rPr>
          <w:rFonts w:ascii="Times New Roman" w:eastAsia="方正仿宋_GBK"/>
          <w:sz w:val="28"/>
        </w:rPr>
        <w:t>、根据全年工作任务，制定各处室任务目标进度表，细</w:t>
      </w:r>
      <w:r>
        <w:rPr>
          <w:rFonts w:ascii="Times New Roman" w:eastAsia="方正仿宋_GBK" w:hint="eastAsia"/>
          <w:sz w:val="28"/>
        </w:rPr>
        <w:t>化</w:t>
      </w:r>
      <w:r>
        <w:rPr>
          <w:rFonts w:ascii="Times New Roman" w:eastAsia="方正仿宋_GBK"/>
          <w:sz w:val="28"/>
        </w:rPr>
        <w:t>量化工作任务，确保按时保质完成。</w:t>
      </w:r>
    </w:p>
    <w:p w:rsidR="00365EB8" w:rsidRDefault="00143F59" w:rsidP="00365EB8">
      <w:pPr>
        <w:spacing w:line="500" w:lineRule="exact"/>
        <w:ind w:firstLineChars="200" w:firstLine="560"/>
        <w:jc w:val="left"/>
        <w:rPr>
          <w:rFonts w:ascii="Times New Roman" w:eastAsia="方正仿宋_GBK"/>
          <w:sz w:val="28"/>
        </w:rPr>
      </w:pPr>
      <w:r>
        <w:rPr>
          <w:rFonts w:ascii="Times New Roman" w:eastAsia="方正仿宋_GBK"/>
          <w:sz w:val="28"/>
        </w:rPr>
        <w:t xml:space="preserve">   </w:t>
      </w:r>
      <w:r w:rsidR="00365EB8">
        <w:rPr>
          <w:rFonts w:ascii="Times New Roman" w:eastAsia="方正仿宋_GBK"/>
          <w:sz w:val="28"/>
        </w:rPr>
        <w:t>2</w:t>
      </w:r>
      <w:r w:rsidR="00365EB8">
        <w:rPr>
          <w:rFonts w:ascii="Times New Roman" w:eastAsia="方正仿宋_GBK"/>
          <w:sz w:val="28"/>
        </w:rPr>
        <w:t>、加强工作督导，做好各项工作的协调，发现问题及时改进提高。</w:t>
      </w:r>
    </w:p>
    <w:p w:rsidR="005C6181" w:rsidRDefault="005C6181" w:rsidP="00365EB8">
      <w:pPr>
        <w:spacing w:line="560" w:lineRule="exact"/>
        <w:jc w:val="left"/>
        <w:rPr>
          <w:rFonts w:ascii="楷体_GB2312" w:eastAsia="楷体_GB2312"/>
          <w:b/>
          <w:sz w:val="32"/>
          <w:szCs w:val="32"/>
        </w:rPr>
      </w:pPr>
      <w:bookmarkStart w:id="3" w:name="_Toc471398463"/>
    </w:p>
    <w:p w:rsidR="005C6181" w:rsidRDefault="00B12F7B">
      <w:pPr>
        <w:spacing w:line="560" w:lineRule="exact"/>
        <w:jc w:val="center"/>
        <w:outlineLvl w:val="0"/>
        <w:rPr>
          <w:rFonts w:ascii="宋体" w:eastAsia="宋体" w:hAnsi="宋体" w:cs="Times New Roman"/>
          <w:sz w:val="32"/>
          <w:szCs w:val="32"/>
        </w:rPr>
      </w:pPr>
      <w:r>
        <w:rPr>
          <w:rFonts w:ascii="宋体" w:eastAsia="宋体" w:hAnsi="宋体" w:cs="方正小标宋_GBK" w:hint="eastAsia"/>
          <w:sz w:val="32"/>
          <w:szCs w:val="32"/>
        </w:rPr>
        <w:t>单位</w:t>
      </w:r>
      <w:r w:rsidR="00B912C3">
        <w:rPr>
          <w:rFonts w:ascii="宋体" w:eastAsia="宋体" w:hAnsi="宋体" w:cs="方正小标宋_GBK" w:hint="eastAsia"/>
          <w:sz w:val="32"/>
          <w:szCs w:val="32"/>
        </w:rPr>
        <w:t>职责</w:t>
      </w:r>
      <w:r w:rsidR="00B912C3">
        <w:rPr>
          <w:rFonts w:ascii="宋体" w:eastAsia="宋体" w:hAnsi="宋体" w:cs="方正小标宋_GBK"/>
          <w:sz w:val="32"/>
          <w:szCs w:val="32"/>
        </w:rPr>
        <w:t>-</w:t>
      </w:r>
      <w:r w:rsidR="00B912C3">
        <w:rPr>
          <w:rFonts w:ascii="宋体" w:eastAsia="宋体" w:hAnsi="宋体" w:cs="方正小标宋_GBK" w:hint="eastAsia"/>
          <w:sz w:val="32"/>
          <w:szCs w:val="32"/>
        </w:rPr>
        <w:t>工作活动绩效目标</w:t>
      </w:r>
    </w:p>
    <w:p w:rsidR="005C6181" w:rsidRDefault="005C6181">
      <w:pPr>
        <w:spacing w:line="560" w:lineRule="exact"/>
        <w:jc w:val="center"/>
        <w:outlineLvl w:val="0"/>
        <w:rPr>
          <w:rFonts w:ascii="宋体" w:eastAsia="宋体" w:hAnsi="宋体" w:cs="方正小标宋_GBK"/>
          <w:sz w:val="32"/>
          <w:szCs w:val="32"/>
        </w:rPr>
      </w:pPr>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41"/>
        <w:gridCol w:w="1276"/>
        <w:gridCol w:w="2976"/>
        <w:gridCol w:w="2976"/>
        <w:gridCol w:w="1417"/>
        <w:gridCol w:w="737"/>
        <w:gridCol w:w="737"/>
        <w:gridCol w:w="737"/>
        <w:gridCol w:w="737"/>
      </w:tblGrid>
      <w:tr w:rsidR="005C6181">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5C6181" w:rsidRDefault="00B912C3">
            <w:pPr>
              <w:spacing w:line="300" w:lineRule="exact"/>
              <w:ind w:firstLineChars="200" w:firstLine="480"/>
              <w:jc w:val="left"/>
              <w:rPr>
                <w:rFonts w:ascii="方正小标宋_GBK" w:eastAsia="方正小标宋_GBK"/>
                <w:sz w:val="24"/>
              </w:rPr>
            </w:pPr>
            <w:r>
              <w:rPr>
                <w:rFonts w:ascii="方正小标宋_GBK" w:eastAsia="方正小标宋_GBK"/>
                <w:sz w:val="24"/>
              </w:rPr>
              <w:t>492</w:t>
            </w:r>
            <w:r>
              <w:rPr>
                <w:rFonts w:ascii="方正小标宋_GBK" w:eastAsia="方正小标宋_GBK" w:hint="eastAsia"/>
                <w:sz w:val="24"/>
              </w:rPr>
              <w:t>成安县民族宗教局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5C6181" w:rsidRDefault="00B912C3">
            <w:pPr>
              <w:spacing w:line="300" w:lineRule="exact"/>
              <w:ind w:firstLineChars="200" w:firstLine="480"/>
              <w:jc w:val="right"/>
              <w:rPr>
                <w:rFonts w:ascii="方正书宋_GBK" w:eastAsia="方正书宋_GBK"/>
                <w:sz w:val="24"/>
              </w:rPr>
            </w:pPr>
            <w:r>
              <w:rPr>
                <w:rFonts w:ascii="方正书宋_GBK" w:eastAsia="方正书宋_GBK" w:hint="eastAsia"/>
                <w:sz w:val="24"/>
              </w:rPr>
              <w:t>单位：万元</w:t>
            </w:r>
          </w:p>
        </w:tc>
      </w:tr>
      <w:tr w:rsidR="005C6181">
        <w:trPr>
          <w:trHeight w:val="227"/>
          <w:tblHeader/>
          <w:jc w:val="center"/>
        </w:trPr>
        <w:tc>
          <w:tcPr>
            <w:tcW w:w="2341" w:type="dxa"/>
            <w:vMerge w:val="restart"/>
            <w:shd w:val="clear" w:color="auto" w:fill="auto"/>
            <w:vAlign w:val="center"/>
          </w:tcPr>
          <w:p w:rsidR="005C6181" w:rsidRDefault="00B912C3" w:rsidP="001C245A">
            <w:pPr>
              <w:spacing w:line="300" w:lineRule="exact"/>
              <w:ind w:firstLineChars="200" w:firstLine="422"/>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5C6181" w:rsidRDefault="00B912C3" w:rsidP="001C245A">
            <w:pPr>
              <w:spacing w:line="300" w:lineRule="exact"/>
              <w:ind w:firstLineChars="200" w:firstLine="422"/>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5C6181" w:rsidRDefault="00B912C3" w:rsidP="001C245A">
            <w:pPr>
              <w:spacing w:line="300" w:lineRule="exact"/>
              <w:ind w:firstLineChars="200" w:firstLine="422"/>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5C6181" w:rsidRDefault="00B912C3" w:rsidP="001C245A">
            <w:pPr>
              <w:spacing w:line="300" w:lineRule="exact"/>
              <w:ind w:firstLineChars="200" w:firstLine="422"/>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5C6181" w:rsidRDefault="00B912C3" w:rsidP="001C245A">
            <w:pPr>
              <w:spacing w:line="300" w:lineRule="exact"/>
              <w:ind w:firstLineChars="200" w:firstLine="422"/>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5C6181" w:rsidRDefault="00B912C3" w:rsidP="001C245A">
            <w:pPr>
              <w:spacing w:line="300" w:lineRule="exact"/>
              <w:ind w:firstLineChars="200" w:firstLine="422"/>
              <w:jc w:val="center"/>
              <w:rPr>
                <w:rFonts w:ascii="方正书宋_GBK" w:eastAsia="方正书宋_GBK"/>
                <w:b/>
              </w:rPr>
            </w:pPr>
            <w:r>
              <w:rPr>
                <w:rFonts w:ascii="方正书宋_GBK" w:eastAsia="方正书宋_GBK" w:hint="eastAsia"/>
                <w:b/>
              </w:rPr>
              <w:t>评价标准</w:t>
            </w:r>
          </w:p>
        </w:tc>
      </w:tr>
      <w:tr w:rsidR="005C6181">
        <w:trPr>
          <w:trHeight w:val="227"/>
          <w:tblHeader/>
          <w:jc w:val="center"/>
        </w:trPr>
        <w:tc>
          <w:tcPr>
            <w:tcW w:w="2341" w:type="dxa"/>
            <w:vMerge/>
            <w:shd w:val="clear" w:color="auto" w:fill="auto"/>
            <w:vAlign w:val="center"/>
          </w:tcPr>
          <w:p w:rsidR="005C6181" w:rsidRDefault="005C6181">
            <w:pPr>
              <w:spacing w:line="300" w:lineRule="exact"/>
              <w:ind w:firstLineChars="200" w:firstLine="420"/>
              <w:jc w:val="left"/>
              <w:outlineLvl w:val="0"/>
            </w:pPr>
          </w:p>
        </w:tc>
        <w:tc>
          <w:tcPr>
            <w:tcW w:w="1276" w:type="dxa"/>
            <w:vMerge/>
            <w:shd w:val="clear" w:color="auto" w:fill="auto"/>
            <w:vAlign w:val="center"/>
          </w:tcPr>
          <w:p w:rsidR="005C6181" w:rsidRDefault="005C6181">
            <w:pPr>
              <w:spacing w:line="300" w:lineRule="exact"/>
              <w:ind w:firstLineChars="200" w:firstLine="420"/>
              <w:jc w:val="left"/>
              <w:outlineLvl w:val="0"/>
            </w:pPr>
          </w:p>
        </w:tc>
        <w:tc>
          <w:tcPr>
            <w:tcW w:w="2976" w:type="dxa"/>
            <w:vMerge/>
            <w:shd w:val="clear" w:color="auto" w:fill="auto"/>
            <w:vAlign w:val="center"/>
          </w:tcPr>
          <w:p w:rsidR="005C6181" w:rsidRDefault="005C6181">
            <w:pPr>
              <w:spacing w:line="300" w:lineRule="exact"/>
              <w:ind w:firstLineChars="200" w:firstLine="420"/>
              <w:jc w:val="left"/>
              <w:outlineLvl w:val="0"/>
            </w:pPr>
          </w:p>
        </w:tc>
        <w:tc>
          <w:tcPr>
            <w:tcW w:w="2976" w:type="dxa"/>
            <w:vMerge/>
            <w:shd w:val="clear" w:color="auto" w:fill="auto"/>
            <w:vAlign w:val="center"/>
          </w:tcPr>
          <w:p w:rsidR="005C6181" w:rsidRDefault="005C6181">
            <w:pPr>
              <w:spacing w:line="300" w:lineRule="exact"/>
              <w:ind w:firstLineChars="200" w:firstLine="420"/>
              <w:jc w:val="left"/>
              <w:outlineLvl w:val="0"/>
            </w:pPr>
          </w:p>
        </w:tc>
        <w:tc>
          <w:tcPr>
            <w:tcW w:w="1417" w:type="dxa"/>
            <w:vMerge/>
            <w:shd w:val="clear" w:color="auto" w:fill="auto"/>
            <w:vAlign w:val="center"/>
          </w:tcPr>
          <w:p w:rsidR="005C6181" w:rsidRDefault="005C6181">
            <w:pPr>
              <w:spacing w:line="300" w:lineRule="exact"/>
              <w:ind w:firstLineChars="200" w:firstLine="420"/>
              <w:jc w:val="left"/>
              <w:outlineLvl w:val="0"/>
            </w:pPr>
          </w:p>
        </w:tc>
        <w:tc>
          <w:tcPr>
            <w:tcW w:w="737" w:type="dxa"/>
            <w:shd w:val="clear" w:color="auto" w:fill="auto"/>
            <w:vAlign w:val="center"/>
          </w:tcPr>
          <w:p w:rsidR="005C6181" w:rsidRDefault="00B912C3">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5C6181" w:rsidRDefault="00B912C3">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5C6181" w:rsidRDefault="00B912C3">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5C6181" w:rsidRDefault="00B912C3">
            <w:pPr>
              <w:spacing w:line="300" w:lineRule="exact"/>
              <w:jc w:val="center"/>
              <w:rPr>
                <w:rFonts w:ascii="方正书宋_GBK" w:eastAsia="方正书宋_GBK"/>
                <w:b/>
              </w:rPr>
            </w:pPr>
            <w:r>
              <w:rPr>
                <w:rFonts w:ascii="方正书宋_GBK" w:eastAsia="方正书宋_GBK" w:hint="eastAsia"/>
                <w:b/>
              </w:rPr>
              <w:t>差</w:t>
            </w:r>
          </w:p>
        </w:tc>
      </w:tr>
      <w:tr w:rsidR="005C6181">
        <w:trPr>
          <w:trHeight w:val="227"/>
          <w:jc w:val="center"/>
        </w:trPr>
        <w:tc>
          <w:tcPr>
            <w:tcW w:w="2341" w:type="dxa"/>
            <w:shd w:val="clear" w:color="auto" w:fill="auto"/>
            <w:vAlign w:val="center"/>
          </w:tcPr>
          <w:p w:rsidR="005C6181" w:rsidRDefault="00B912C3" w:rsidP="001C245A">
            <w:pPr>
              <w:spacing w:line="300" w:lineRule="exact"/>
              <w:ind w:firstLineChars="200" w:firstLine="422"/>
              <w:jc w:val="left"/>
              <w:rPr>
                <w:rFonts w:ascii="方正书宋_GBK" w:eastAsia="方正书宋_GBK"/>
                <w:b/>
              </w:rPr>
            </w:pPr>
            <w:r>
              <w:rPr>
                <w:rFonts w:ascii="方正书宋_GBK" w:eastAsia="方正书宋_GBK" w:hint="eastAsia"/>
                <w:b/>
              </w:rPr>
              <w:t>宗教事务管理</w:t>
            </w:r>
          </w:p>
        </w:tc>
        <w:tc>
          <w:tcPr>
            <w:tcW w:w="1276" w:type="dxa"/>
            <w:shd w:val="clear" w:color="auto" w:fill="auto"/>
            <w:vAlign w:val="center"/>
          </w:tcPr>
          <w:p w:rsidR="005C6181" w:rsidRDefault="00B912C3">
            <w:pPr>
              <w:spacing w:line="300" w:lineRule="exact"/>
              <w:ind w:firstLineChars="200" w:firstLine="420"/>
              <w:jc w:val="left"/>
              <w:rPr>
                <w:rFonts w:ascii="方正书宋_GBK" w:eastAsiaTheme="minorEastAsia"/>
              </w:rPr>
            </w:pPr>
            <w:r>
              <w:rPr>
                <w:rFonts w:ascii="方正书宋_GBK" w:eastAsiaTheme="minorEastAsia" w:hint="eastAsia"/>
              </w:rPr>
              <w:t>2</w:t>
            </w:r>
          </w:p>
        </w:tc>
        <w:tc>
          <w:tcPr>
            <w:tcW w:w="2976" w:type="dxa"/>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贯彻执行国家关于少数民族工作的方针政策；协调处理涉及民族关系的有关事宜，监督办理少数民族权益保障事宜；帮扶民族地方经济发展；研究少数民族文教体艺等方面的特殊问题，开展相关保护开发活动。</w:t>
            </w:r>
          </w:p>
        </w:tc>
        <w:tc>
          <w:tcPr>
            <w:tcW w:w="2976"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t>加强民族事务管理工作</w:t>
            </w:r>
          </w:p>
        </w:tc>
        <w:tc>
          <w:tcPr>
            <w:tcW w:w="1417" w:type="dxa"/>
            <w:shd w:val="clear" w:color="auto" w:fill="auto"/>
            <w:vAlign w:val="center"/>
          </w:tcPr>
          <w:p w:rsidR="005C6181" w:rsidRDefault="005C6181">
            <w:pPr>
              <w:spacing w:line="300" w:lineRule="exact"/>
              <w:ind w:firstLineChars="200" w:firstLine="420"/>
              <w:jc w:val="left"/>
              <w:rPr>
                <w:rFonts w:ascii="方正书宋_GBK" w:eastAsia="方正书宋_GBK"/>
              </w:rPr>
            </w:pP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≥80%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＜70%</w:t>
            </w:r>
          </w:p>
        </w:tc>
      </w:tr>
      <w:tr w:rsidR="005C6181">
        <w:trPr>
          <w:trHeight w:val="227"/>
          <w:jc w:val="center"/>
        </w:trPr>
        <w:tc>
          <w:tcPr>
            <w:tcW w:w="2341" w:type="dxa"/>
            <w:shd w:val="clear" w:color="auto" w:fill="auto"/>
            <w:vAlign w:val="center"/>
          </w:tcPr>
          <w:p w:rsidR="005C6181" w:rsidRDefault="00B912C3" w:rsidP="001C245A">
            <w:pPr>
              <w:spacing w:line="300" w:lineRule="exact"/>
              <w:ind w:firstLineChars="200" w:firstLine="422"/>
              <w:jc w:val="left"/>
              <w:rPr>
                <w:rFonts w:ascii="方正书宋_GBK" w:eastAsia="方正书宋_GBK"/>
                <w:b/>
              </w:rPr>
            </w:pPr>
            <w:r>
              <w:rPr>
                <w:rFonts w:ascii="方正书宋_GBK" w:eastAsia="方正书宋_GBK" w:hint="eastAsia"/>
                <w:b/>
              </w:rPr>
              <w:t>宗教基本事务管理</w:t>
            </w:r>
          </w:p>
        </w:tc>
        <w:tc>
          <w:tcPr>
            <w:tcW w:w="1276" w:type="dxa"/>
            <w:shd w:val="clear" w:color="auto" w:fill="auto"/>
            <w:vAlign w:val="center"/>
          </w:tcPr>
          <w:p w:rsidR="005C6181" w:rsidRDefault="00B912C3">
            <w:pPr>
              <w:spacing w:line="300" w:lineRule="exact"/>
              <w:ind w:firstLineChars="200" w:firstLine="420"/>
              <w:jc w:val="left"/>
              <w:rPr>
                <w:rFonts w:ascii="方正书宋_GBK" w:eastAsiaTheme="minorEastAsia"/>
              </w:rPr>
            </w:pPr>
            <w:r>
              <w:rPr>
                <w:rFonts w:ascii="方正书宋_GBK" w:eastAsiaTheme="minorEastAsia" w:hint="eastAsia"/>
              </w:rPr>
              <w:t>1</w:t>
            </w:r>
          </w:p>
        </w:tc>
        <w:tc>
          <w:tcPr>
            <w:tcW w:w="2976" w:type="dxa"/>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贯彻执行国家关于宗教工作的方针政策；监督检查宗教活动场所；对困难宗教教职人员进行补助；协调指导各教的基本事务管理工作；帮助管理县属宗教院校。</w:t>
            </w:r>
          </w:p>
        </w:tc>
        <w:tc>
          <w:tcPr>
            <w:tcW w:w="2976"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t>完成宗教基本事务，加大全县宗教活动场所检查力度，及时解决各类宗教问题。</w:t>
            </w:r>
          </w:p>
        </w:tc>
        <w:tc>
          <w:tcPr>
            <w:tcW w:w="1417"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t>重点宗教活动场所检查覆盖率</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≥80%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≥70%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＜60%</w:t>
            </w:r>
          </w:p>
        </w:tc>
      </w:tr>
      <w:tr w:rsidR="005C6181">
        <w:trPr>
          <w:trHeight w:val="227"/>
          <w:jc w:val="center"/>
        </w:trPr>
        <w:tc>
          <w:tcPr>
            <w:tcW w:w="2341" w:type="dxa"/>
            <w:shd w:val="clear" w:color="auto" w:fill="auto"/>
            <w:vAlign w:val="center"/>
          </w:tcPr>
          <w:p w:rsidR="005C6181" w:rsidRDefault="00B912C3" w:rsidP="001C245A">
            <w:pPr>
              <w:spacing w:line="300" w:lineRule="exact"/>
              <w:ind w:firstLineChars="200" w:firstLine="422"/>
              <w:jc w:val="left"/>
              <w:rPr>
                <w:rFonts w:ascii="方正书宋_GBK" w:eastAsia="方正书宋_GBK"/>
                <w:b/>
              </w:rPr>
            </w:pPr>
            <w:r>
              <w:rPr>
                <w:rFonts w:ascii="方正书宋_GBK" w:eastAsia="方正书宋_GBK" w:hint="eastAsia"/>
                <w:b/>
              </w:rPr>
              <w:t xml:space="preserve">　天主教综合治理</w:t>
            </w:r>
          </w:p>
        </w:tc>
        <w:tc>
          <w:tcPr>
            <w:tcW w:w="1276" w:type="dxa"/>
            <w:shd w:val="clear" w:color="auto" w:fill="auto"/>
            <w:vAlign w:val="center"/>
          </w:tcPr>
          <w:p w:rsidR="005C6181" w:rsidRDefault="00B912C3">
            <w:pPr>
              <w:spacing w:line="300" w:lineRule="exact"/>
              <w:jc w:val="center"/>
              <w:rPr>
                <w:rFonts w:ascii="方正书宋_GBK" w:eastAsiaTheme="minorEastAsia"/>
              </w:rPr>
            </w:pPr>
            <w:r>
              <w:rPr>
                <w:rFonts w:ascii="方正书宋_GBK" w:eastAsiaTheme="minorEastAsia" w:hint="eastAsia"/>
              </w:rPr>
              <w:t>2</w:t>
            </w:r>
          </w:p>
        </w:tc>
        <w:tc>
          <w:tcPr>
            <w:tcW w:w="2976" w:type="dxa"/>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对地下主教、神甫及其骨干分子进行监控、反渗透，研究天主教神职人员生活补助政策，巩固爱国人员的领导地位。</w:t>
            </w:r>
          </w:p>
        </w:tc>
        <w:tc>
          <w:tcPr>
            <w:tcW w:w="2976"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t>加大补助力度，增强反渗透能力</w:t>
            </w:r>
          </w:p>
        </w:tc>
        <w:tc>
          <w:tcPr>
            <w:tcW w:w="1417"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t>天主教神职人员补助覆盖率</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≥95%</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＜80%</w:t>
            </w:r>
          </w:p>
        </w:tc>
      </w:tr>
      <w:tr w:rsidR="005C6181">
        <w:trPr>
          <w:trHeight w:val="227"/>
          <w:jc w:val="center"/>
        </w:trPr>
        <w:tc>
          <w:tcPr>
            <w:tcW w:w="2341" w:type="dxa"/>
            <w:vMerge w:val="restart"/>
            <w:shd w:val="clear" w:color="auto" w:fill="auto"/>
            <w:vAlign w:val="center"/>
          </w:tcPr>
          <w:p w:rsidR="005C6181" w:rsidRDefault="00B912C3" w:rsidP="001C245A">
            <w:pPr>
              <w:spacing w:line="300" w:lineRule="exact"/>
              <w:ind w:firstLineChars="200" w:firstLine="422"/>
              <w:jc w:val="left"/>
              <w:rPr>
                <w:rFonts w:ascii="方正书宋_GBK" w:eastAsia="方正书宋_GBK"/>
                <w:b/>
              </w:rPr>
            </w:pPr>
            <w:r>
              <w:rPr>
                <w:rFonts w:ascii="方正书宋_GBK" w:eastAsia="方正书宋_GBK" w:hint="eastAsia"/>
                <w:b/>
              </w:rPr>
              <w:t xml:space="preserve">　　培训教育</w:t>
            </w:r>
          </w:p>
        </w:tc>
        <w:tc>
          <w:tcPr>
            <w:tcW w:w="1276" w:type="dxa"/>
            <w:vMerge w:val="restart"/>
            <w:shd w:val="clear" w:color="auto" w:fill="auto"/>
            <w:vAlign w:val="center"/>
          </w:tcPr>
          <w:p w:rsidR="005C6181" w:rsidRDefault="00B912C3">
            <w:pPr>
              <w:spacing w:line="300" w:lineRule="exact"/>
              <w:ind w:firstLineChars="200" w:firstLine="420"/>
              <w:jc w:val="left"/>
              <w:rPr>
                <w:rFonts w:ascii="方正书宋_GBK" w:eastAsiaTheme="minorEastAsia"/>
              </w:rPr>
            </w:pPr>
            <w:r>
              <w:rPr>
                <w:rFonts w:ascii="方正书宋_GBK" w:eastAsia="方正书宋_GBK" w:hint="eastAsia"/>
              </w:rPr>
              <w:t>1</w:t>
            </w:r>
            <w:r>
              <w:rPr>
                <w:rFonts w:ascii="方正书宋_GBK" w:eastAsiaTheme="minorEastAsia" w:hint="eastAsia"/>
              </w:rPr>
              <w:t>5</w:t>
            </w:r>
          </w:p>
        </w:tc>
        <w:tc>
          <w:tcPr>
            <w:tcW w:w="2976" w:type="dxa"/>
            <w:vMerge w:val="restart"/>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教育、培训各大宗教教职人员和信教群众，培养各大宗教爱国爱教人士，促进社会和谐稳定</w:t>
            </w:r>
          </w:p>
        </w:tc>
        <w:tc>
          <w:tcPr>
            <w:tcW w:w="2976" w:type="dxa"/>
            <w:vMerge w:val="restart"/>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提高培训效果，确保结识人员数量和质量</w:t>
            </w:r>
          </w:p>
        </w:tc>
        <w:tc>
          <w:tcPr>
            <w:tcW w:w="1417"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t>培训班次数</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＜89%</w:t>
            </w:r>
          </w:p>
        </w:tc>
      </w:tr>
      <w:tr w:rsidR="005C6181">
        <w:trPr>
          <w:trHeight w:val="227"/>
          <w:jc w:val="center"/>
        </w:trPr>
        <w:tc>
          <w:tcPr>
            <w:tcW w:w="2341" w:type="dxa"/>
            <w:vMerge/>
            <w:shd w:val="clear" w:color="auto" w:fill="auto"/>
            <w:vAlign w:val="center"/>
          </w:tcPr>
          <w:p w:rsidR="005C6181" w:rsidRDefault="005C6181" w:rsidP="001C245A">
            <w:pPr>
              <w:spacing w:line="300" w:lineRule="exact"/>
              <w:ind w:firstLineChars="200" w:firstLine="422"/>
              <w:jc w:val="left"/>
              <w:rPr>
                <w:rFonts w:ascii="方正书宋_GBK" w:eastAsia="方正书宋_GBK"/>
                <w:b/>
              </w:rPr>
            </w:pPr>
          </w:p>
        </w:tc>
        <w:tc>
          <w:tcPr>
            <w:tcW w:w="1276" w:type="dxa"/>
            <w:vMerge/>
            <w:shd w:val="clear" w:color="auto" w:fill="auto"/>
            <w:vAlign w:val="center"/>
          </w:tcPr>
          <w:p w:rsidR="005C6181" w:rsidRDefault="005C6181">
            <w:pPr>
              <w:spacing w:line="300" w:lineRule="exact"/>
              <w:ind w:firstLineChars="200" w:firstLine="420"/>
              <w:jc w:val="left"/>
              <w:rPr>
                <w:rFonts w:ascii="方正书宋_GBK" w:eastAsia="方正书宋_GBK"/>
              </w:rPr>
            </w:pPr>
          </w:p>
        </w:tc>
        <w:tc>
          <w:tcPr>
            <w:tcW w:w="2976" w:type="dxa"/>
            <w:vMerge/>
            <w:shd w:val="clear" w:color="auto" w:fill="auto"/>
            <w:vAlign w:val="center"/>
          </w:tcPr>
          <w:p w:rsidR="005C6181" w:rsidRDefault="005C6181">
            <w:pPr>
              <w:spacing w:line="300" w:lineRule="exact"/>
              <w:ind w:firstLineChars="200" w:firstLine="420"/>
              <w:jc w:val="left"/>
              <w:rPr>
                <w:rFonts w:ascii="方正书宋_GBK" w:eastAsia="方正书宋_GBK"/>
              </w:rPr>
            </w:pPr>
          </w:p>
        </w:tc>
        <w:tc>
          <w:tcPr>
            <w:tcW w:w="2976" w:type="dxa"/>
            <w:vMerge/>
            <w:shd w:val="clear" w:color="auto" w:fill="auto"/>
            <w:vAlign w:val="center"/>
          </w:tcPr>
          <w:p w:rsidR="005C6181" w:rsidRDefault="005C6181">
            <w:pPr>
              <w:spacing w:line="300" w:lineRule="exact"/>
              <w:ind w:firstLineChars="200" w:firstLine="420"/>
              <w:jc w:val="left"/>
              <w:rPr>
                <w:rFonts w:ascii="方正书宋_GBK" w:eastAsia="方正书宋_GBK"/>
              </w:rPr>
            </w:pPr>
          </w:p>
        </w:tc>
        <w:tc>
          <w:tcPr>
            <w:tcW w:w="1417"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t>人员培训量</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＜89%</w:t>
            </w:r>
          </w:p>
        </w:tc>
      </w:tr>
      <w:tr w:rsidR="005C6181">
        <w:trPr>
          <w:trHeight w:val="227"/>
          <w:jc w:val="center"/>
        </w:trPr>
        <w:tc>
          <w:tcPr>
            <w:tcW w:w="2341" w:type="dxa"/>
            <w:shd w:val="clear" w:color="auto" w:fill="auto"/>
            <w:vAlign w:val="center"/>
          </w:tcPr>
          <w:p w:rsidR="005C6181" w:rsidRDefault="00B912C3" w:rsidP="001C245A">
            <w:pPr>
              <w:spacing w:line="300" w:lineRule="exact"/>
              <w:ind w:firstLineChars="200" w:firstLine="422"/>
              <w:jc w:val="left"/>
              <w:rPr>
                <w:rFonts w:ascii="方正书宋_GBK" w:eastAsia="方正书宋_GBK"/>
                <w:b/>
              </w:rPr>
            </w:pPr>
            <w:r>
              <w:rPr>
                <w:rFonts w:ascii="方正书宋_GBK" w:eastAsia="方正书宋_GBK" w:hint="eastAsia"/>
                <w:b/>
              </w:rPr>
              <w:t>协同管理涉外事宜</w:t>
            </w:r>
          </w:p>
        </w:tc>
        <w:tc>
          <w:tcPr>
            <w:tcW w:w="1276" w:type="dxa"/>
            <w:shd w:val="clear" w:color="auto" w:fill="auto"/>
            <w:vAlign w:val="center"/>
          </w:tcPr>
          <w:p w:rsidR="005C6181" w:rsidRDefault="00B912C3">
            <w:pPr>
              <w:spacing w:line="300" w:lineRule="exact"/>
              <w:ind w:firstLineChars="200" w:firstLine="420"/>
              <w:jc w:val="left"/>
              <w:rPr>
                <w:rFonts w:ascii="方正书宋_GBK" w:eastAsiaTheme="minorEastAsia"/>
              </w:rPr>
            </w:pPr>
            <w:r>
              <w:rPr>
                <w:rFonts w:ascii="方正书宋_GBK" w:eastAsiaTheme="minorEastAsia" w:hint="eastAsia"/>
              </w:rPr>
              <w:t>1</w:t>
            </w:r>
          </w:p>
        </w:tc>
        <w:tc>
          <w:tcPr>
            <w:tcW w:w="2976" w:type="dxa"/>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协同管理宗教界人员对外</w:t>
            </w:r>
            <w:r>
              <w:rPr>
                <w:rFonts w:ascii="方正书宋_GBK" w:eastAsia="方正书宋_GBK" w:hint="eastAsia"/>
              </w:rPr>
              <w:lastRenderedPageBreak/>
              <w:t>交流、伊斯兰教朝觐等涉外事宜</w:t>
            </w:r>
          </w:p>
        </w:tc>
        <w:tc>
          <w:tcPr>
            <w:tcW w:w="2976" w:type="dxa"/>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lastRenderedPageBreak/>
              <w:t>加强宗教界人员各种涉外</w:t>
            </w:r>
            <w:r>
              <w:rPr>
                <w:rFonts w:ascii="方正书宋_GBK" w:eastAsia="方正书宋_GBK" w:hint="eastAsia"/>
              </w:rPr>
              <w:lastRenderedPageBreak/>
              <w:t>事务管理</w:t>
            </w:r>
          </w:p>
        </w:tc>
        <w:tc>
          <w:tcPr>
            <w:tcW w:w="1417"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lastRenderedPageBreak/>
              <w:t>宗教涉外事</w:t>
            </w:r>
            <w:r>
              <w:rPr>
                <w:rFonts w:ascii="方正书宋_GBK" w:eastAsia="方正书宋_GBK" w:hint="eastAsia"/>
              </w:rPr>
              <w:lastRenderedPageBreak/>
              <w:t>务办结率</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hint="eastAsia"/>
              </w:rPr>
              <w:lastRenderedPageBreak/>
              <w:t>100%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hint="eastAsia"/>
              </w:rPr>
              <w:lastRenderedPageBreak/>
              <w:t>95%</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hint="eastAsia"/>
              </w:rPr>
              <w:lastRenderedPageBreak/>
              <w:t>90%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hint="eastAsia"/>
              </w:rPr>
              <w:lastRenderedPageBreak/>
              <w:t>89%</w:t>
            </w:r>
          </w:p>
        </w:tc>
      </w:tr>
      <w:tr w:rsidR="005C6181">
        <w:trPr>
          <w:trHeight w:val="227"/>
          <w:jc w:val="center"/>
        </w:trPr>
        <w:tc>
          <w:tcPr>
            <w:tcW w:w="2341" w:type="dxa"/>
            <w:shd w:val="clear" w:color="auto" w:fill="auto"/>
            <w:vAlign w:val="center"/>
          </w:tcPr>
          <w:p w:rsidR="005C6181" w:rsidRDefault="00B912C3" w:rsidP="001C245A">
            <w:pPr>
              <w:spacing w:line="300" w:lineRule="exact"/>
              <w:ind w:firstLineChars="200" w:firstLine="422"/>
              <w:jc w:val="left"/>
              <w:rPr>
                <w:rFonts w:ascii="方正书宋_GBK" w:eastAsia="方正书宋_GBK"/>
                <w:b/>
              </w:rPr>
            </w:pPr>
            <w:r>
              <w:rPr>
                <w:rFonts w:ascii="方正书宋_GBK" w:eastAsia="方正书宋_GBK" w:hint="eastAsia"/>
                <w:b/>
              </w:rPr>
              <w:lastRenderedPageBreak/>
              <w:t>民族事务管理</w:t>
            </w:r>
          </w:p>
        </w:tc>
        <w:tc>
          <w:tcPr>
            <w:tcW w:w="1276" w:type="dxa"/>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3</w:t>
            </w:r>
          </w:p>
        </w:tc>
        <w:tc>
          <w:tcPr>
            <w:tcW w:w="2976" w:type="dxa"/>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贯彻执行国家关于少数民族工作的方针政策；协调处理涉及民族关系的有关事宜，监督办理少数民族权益保障事宜；帮扶民族地方经济发展；研究少数民族文教体艺等方面的特殊问题，开展相关保护开发活动。</w:t>
            </w:r>
          </w:p>
        </w:tc>
        <w:tc>
          <w:tcPr>
            <w:tcW w:w="2976" w:type="dxa"/>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加强民族事务管理工作</w:t>
            </w:r>
          </w:p>
        </w:tc>
        <w:tc>
          <w:tcPr>
            <w:tcW w:w="1417" w:type="dxa"/>
            <w:shd w:val="clear" w:color="auto" w:fill="auto"/>
            <w:vAlign w:val="center"/>
          </w:tcPr>
          <w:p w:rsidR="005C6181" w:rsidRDefault="005C6181">
            <w:pPr>
              <w:spacing w:line="300" w:lineRule="exact"/>
              <w:ind w:firstLineChars="200" w:firstLine="420"/>
              <w:jc w:val="left"/>
              <w:rPr>
                <w:rFonts w:ascii="方正书宋_GBK" w:eastAsia="方正书宋_GBK"/>
              </w:rPr>
            </w:pP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≥95%</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≥80%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＜70%</w:t>
            </w:r>
          </w:p>
        </w:tc>
      </w:tr>
      <w:tr w:rsidR="005C6181">
        <w:trPr>
          <w:trHeight w:val="227"/>
          <w:jc w:val="center"/>
        </w:trPr>
        <w:tc>
          <w:tcPr>
            <w:tcW w:w="2341" w:type="dxa"/>
            <w:shd w:val="clear" w:color="auto" w:fill="auto"/>
            <w:vAlign w:val="center"/>
          </w:tcPr>
          <w:p w:rsidR="005C6181" w:rsidRDefault="00B912C3" w:rsidP="001C245A">
            <w:pPr>
              <w:spacing w:line="300" w:lineRule="exact"/>
              <w:ind w:firstLineChars="200" w:firstLine="422"/>
              <w:jc w:val="left"/>
              <w:rPr>
                <w:rFonts w:ascii="方正书宋_GBK" w:eastAsia="方正书宋_GBK"/>
                <w:b/>
              </w:rPr>
            </w:pPr>
            <w:r>
              <w:rPr>
                <w:rFonts w:ascii="方正书宋_GBK" w:eastAsia="方正书宋_GBK" w:hint="eastAsia"/>
                <w:b/>
              </w:rPr>
              <w:t xml:space="preserve">　综合事务管理</w:t>
            </w:r>
          </w:p>
        </w:tc>
        <w:tc>
          <w:tcPr>
            <w:tcW w:w="1276" w:type="dxa"/>
            <w:shd w:val="clear" w:color="auto" w:fill="auto"/>
            <w:vAlign w:val="center"/>
          </w:tcPr>
          <w:p w:rsidR="005C6181" w:rsidRDefault="00B912C3">
            <w:pPr>
              <w:spacing w:line="300" w:lineRule="exact"/>
              <w:ind w:firstLineChars="200" w:firstLine="420"/>
              <w:jc w:val="left"/>
              <w:rPr>
                <w:rFonts w:ascii="方正书宋_GBK" w:eastAsiaTheme="minorEastAsia"/>
              </w:rPr>
            </w:pPr>
            <w:r>
              <w:rPr>
                <w:rFonts w:ascii="方正书宋_GBK" w:eastAsiaTheme="minorEastAsia" w:hint="eastAsia"/>
              </w:rPr>
              <w:t>14</w:t>
            </w:r>
          </w:p>
        </w:tc>
        <w:tc>
          <w:tcPr>
            <w:tcW w:w="2976" w:type="dxa"/>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负责局机关人事、劳资、行政后勤、财务和资产管理工作。</w:t>
            </w:r>
          </w:p>
        </w:tc>
        <w:tc>
          <w:tcPr>
            <w:tcW w:w="2976" w:type="dxa"/>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保证机关正常运转</w:t>
            </w:r>
          </w:p>
        </w:tc>
        <w:tc>
          <w:tcPr>
            <w:tcW w:w="1417"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t>综合事务保障率</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≥95%</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＜89%</w:t>
            </w:r>
          </w:p>
        </w:tc>
      </w:tr>
      <w:tr w:rsidR="005C6181">
        <w:trPr>
          <w:trHeight w:val="227"/>
          <w:jc w:val="center"/>
        </w:trPr>
        <w:tc>
          <w:tcPr>
            <w:tcW w:w="2341" w:type="dxa"/>
            <w:vMerge w:val="restart"/>
            <w:shd w:val="clear" w:color="auto" w:fill="auto"/>
            <w:vAlign w:val="center"/>
          </w:tcPr>
          <w:p w:rsidR="005C6181" w:rsidRDefault="00B912C3" w:rsidP="001C245A">
            <w:pPr>
              <w:spacing w:line="300" w:lineRule="exact"/>
              <w:ind w:firstLineChars="200" w:firstLine="422"/>
              <w:jc w:val="left"/>
              <w:rPr>
                <w:rFonts w:ascii="方正书宋_GBK" w:eastAsia="方正书宋_GBK"/>
                <w:b/>
              </w:rPr>
            </w:pPr>
            <w:r>
              <w:rPr>
                <w:rFonts w:ascii="方正书宋_GBK" w:eastAsia="方正书宋_GBK" w:hint="eastAsia"/>
                <w:b/>
              </w:rPr>
              <w:t>综合业务管理</w:t>
            </w:r>
          </w:p>
        </w:tc>
        <w:tc>
          <w:tcPr>
            <w:tcW w:w="1276" w:type="dxa"/>
            <w:vMerge w:val="restart"/>
            <w:shd w:val="clear" w:color="auto" w:fill="auto"/>
            <w:vAlign w:val="center"/>
          </w:tcPr>
          <w:p w:rsidR="005C6181" w:rsidRDefault="005C6181">
            <w:pPr>
              <w:spacing w:line="300" w:lineRule="exact"/>
              <w:ind w:firstLineChars="200" w:firstLine="420"/>
              <w:jc w:val="left"/>
              <w:rPr>
                <w:rFonts w:ascii="方正书宋_GBK" w:eastAsia="方正书宋_GBK"/>
              </w:rPr>
            </w:pPr>
          </w:p>
        </w:tc>
        <w:tc>
          <w:tcPr>
            <w:tcW w:w="2976" w:type="dxa"/>
            <w:vMerge w:val="restart"/>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加强民族宗教的法制宣传和团结教育，团结和动员广大信教群众为改革开放和经济建设服务。协助处理民族宗教方面的维稳问题。进行清真食品检查、认证；处理其他不可预见的民族宗教问题。</w:t>
            </w:r>
          </w:p>
        </w:tc>
        <w:tc>
          <w:tcPr>
            <w:tcW w:w="2976" w:type="dxa"/>
            <w:vMerge w:val="restart"/>
            <w:shd w:val="clear" w:color="auto" w:fill="auto"/>
            <w:vAlign w:val="center"/>
          </w:tcPr>
          <w:p w:rsidR="005C6181" w:rsidRDefault="00B912C3">
            <w:pPr>
              <w:spacing w:line="300" w:lineRule="exact"/>
              <w:ind w:firstLineChars="200" w:firstLine="420"/>
              <w:jc w:val="left"/>
              <w:rPr>
                <w:rFonts w:ascii="方正书宋_GBK" w:eastAsia="方正书宋_GBK"/>
              </w:rPr>
            </w:pPr>
            <w:r>
              <w:rPr>
                <w:rFonts w:ascii="方正书宋_GBK" w:eastAsia="方正书宋_GBK" w:hint="eastAsia"/>
              </w:rPr>
              <w:t>不断提高民族宗教法律政策宣传覆盖率</w:t>
            </w:r>
            <w:r>
              <w:rPr>
                <w:rFonts w:ascii="方正书宋_GBK" w:eastAsia="方正书宋_GBK"/>
              </w:rPr>
              <w:t>,</w:t>
            </w:r>
            <w:r>
              <w:rPr>
                <w:rFonts w:ascii="方正书宋_GBK" w:eastAsia="方正书宋_GBK" w:hint="eastAsia"/>
              </w:rPr>
              <w:t>加大宣传教育力度</w:t>
            </w:r>
            <w:r>
              <w:rPr>
                <w:rFonts w:ascii="方正书宋_GBK" w:eastAsia="方正书宋_GBK"/>
              </w:rPr>
              <w:t>;</w:t>
            </w:r>
            <w:r>
              <w:rPr>
                <w:rFonts w:ascii="方正书宋_GBK" w:eastAsia="方正书宋_GBK" w:hint="eastAsia"/>
              </w:rPr>
              <w:t>妥善协助解决突发事件</w:t>
            </w:r>
            <w:r>
              <w:rPr>
                <w:rFonts w:ascii="方正书宋_GBK" w:eastAsia="方正书宋_GBK"/>
              </w:rPr>
              <w:t>;</w:t>
            </w:r>
            <w:r>
              <w:rPr>
                <w:rFonts w:ascii="方正书宋_GBK" w:eastAsia="方正书宋_GBK" w:hint="eastAsia"/>
              </w:rPr>
              <w:t>提高清真食品检查认证的免费服务效率</w:t>
            </w:r>
            <w:r>
              <w:rPr>
                <w:rFonts w:ascii="方正书宋_GBK" w:eastAsia="方正书宋_GBK"/>
              </w:rPr>
              <w:t>,</w:t>
            </w:r>
            <w:r>
              <w:rPr>
                <w:rFonts w:ascii="方正书宋_GBK" w:eastAsia="方正书宋_GBK" w:hint="eastAsia"/>
              </w:rPr>
              <w:t>及时解决其他民族宗教问题。</w:t>
            </w:r>
          </w:p>
        </w:tc>
        <w:tc>
          <w:tcPr>
            <w:tcW w:w="1417"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t>维稳突出问题解决率</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≥98%</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≥95%</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＜90%</w:t>
            </w:r>
          </w:p>
        </w:tc>
      </w:tr>
      <w:tr w:rsidR="005C6181">
        <w:trPr>
          <w:trHeight w:val="227"/>
          <w:jc w:val="center"/>
        </w:trPr>
        <w:tc>
          <w:tcPr>
            <w:tcW w:w="2341" w:type="dxa"/>
            <w:vMerge/>
            <w:shd w:val="clear" w:color="auto" w:fill="auto"/>
            <w:vAlign w:val="center"/>
          </w:tcPr>
          <w:p w:rsidR="005C6181" w:rsidRDefault="005C6181" w:rsidP="001C245A">
            <w:pPr>
              <w:spacing w:line="300" w:lineRule="exact"/>
              <w:ind w:firstLineChars="200" w:firstLine="422"/>
              <w:jc w:val="left"/>
              <w:rPr>
                <w:rFonts w:ascii="方正书宋_GBK" w:eastAsia="方正书宋_GBK"/>
                <w:b/>
              </w:rPr>
            </w:pPr>
          </w:p>
        </w:tc>
        <w:tc>
          <w:tcPr>
            <w:tcW w:w="1276" w:type="dxa"/>
            <w:vMerge/>
            <w:shd w:val="clear" w:color="auto" w:fill="auto"/>
            <w:vAlign w:val="center"/>
          </w:tcPr>
          <w:p w:rsidR="005C6181" w:rsidRDefault="005C6181">
            <w:pPr>
              <w:spacing w:line="300" w:lineRule="exact"/>
              <w:ind w:firstLineChars="200" w:firstLine="420"/>
              <w:jc w:val="left"/>
              <w:rPr>
                <w:rFonts w:ascii="方正书宋_GBK" w:eastAsia="方正书宋_GBK"/>
              </w:rPr>
            </w:pPr>
          </w:p>
        </w:tc>
        <w:tc>
          <w:tcPr>
            <w:tcW w:w="2976" w:type="dxa"/>
            <w:vMerge/>
            <w:shd w:val="clear" w:color="auto" w:fill="auto"/>
            <w:vAlign w:val="center"/>
          </w:tcPr>
          <w:p w:rsidR="005C6181" w:rsidRDefault="005C6181">
            <w:pPr>
              <w:spacing w:line="300" w:lineRule="exact"/>
              <w:ind w:firstLineChars="200" w:firstLine="420"/>
              <w:jc w:val="left"/>
              <w:rPr>
                <w:rFonts w:ascii="方正书宋_GBK" w:eastAsia="方正书宋_GBK"/>
              </w:rPr>
            </w:pPr>
          </w:p>
        </w:tc>
        <w:tc>
          <w:tcPr>
            <w:tcW w:w="2976" w:type="dxa"/>
            <w:vMerge/>
            <w:shd w:val="clear" w:color="auto" w:fill="auto"/>
            <w:vAlign w:val="center"/>
          </w:tcPr>
          <w:p w:rsidR="005C6181" w:rsidRDefault="005C6181">
            <w:pPr>
              <w:spacing w:line="300" w:lineRule="exact"/>
              <w:ind w:firstLineChars="200" w:firstLine="420"/>
              <w:jc w:val="left"/>
              <w:rPr>
                <w:rFonts w:ascii="方正书宋_GBK" w:eastAsia="方正书宋_GBK"/>
              </w:rPr>
            </w:pPr>
          </w:p>
        </w:tc>
        <w:tc>
          <w:tcPr>
            <w:tcW w:w="1417" w:type="dxa"/>
            <w:shd w:val="clear" w:color="auto" w:fill="auto"/>
            <w:vAlign w:val="center"/>
          </w:tcPr>
          <w:p w:rsidR="005C6181" w:rsidRDefault="00B912C3">
            <w:pPr>
              <w:spacing w:line="300" w:lineRule="exact"/>
              <w:jc w:val="left"/>
              <w:rPr>
                <w:rFonts w:ascii="方正书宋_GBK" w:eastAsia="方正书宋_GBK"/>
              </w:rPr>
            </w:pPr>
            <w:r>
              <w:rPr>
                <w:rFonts w:ascii="方正书宋_GBK" w:eastAsia="方正书宋_GBK" w:hint="eastAsia"/>
              </w:rPr>
              <w:t>清真食品认证服务满意度</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≥98%</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≥95%</w:t>
            </w:r>
          </w:p>
        </w:tc>
        <w:tc>
          <w:tcPr>
            <w:tcW w:w="737" w:type="dxa"/>
            <w:shd w:val="clear" w:color="auto" w:fill="auto"/>
            <w:vAlign w:val="center"/>
          </w:tcPr>
          <w:p w:rsidR="005C6181" w:rsidRDefault="00B912C3">
            <w:pPr>
              <w:spacing w:line="300" w:lineRule="exact"/>
              <w:jc w:val="center"/>
              <w:rPr>
                <w:rFonts w:ascii="方正书宋_GBK" w:eastAsia="方正书宋_GBK"/>
              </w:rPr>
            </w:pPr>
            <w:r>
              <w:rPr>
                <w:rFonts w:ascii="方正书宋_GBK" w:eastAsia="方正书宋_GBK" w:hint="eastAsia"/>
              </w:rPr>
              <w:t>＜90%</w:t>
            </w:r>
          </w:p>
        </w:tc>
      </w:tr>
    </w:tbl>
    <w:bookmarkEnd w:id="3"/>
    <w:p w:rsidR="005C6181" w:rsidRDefault="00B912C3">
      <w:pPr>
        <w:autoSpaceDE w:val="0"/>
        <w:autoSpaceDN w:val="0"/>
        <w:adjustRightInd w:val="0"/>
        <w:spacing w:line="560" w:lineRule="exact"/>
        <w:ind w:leftChars="-200" w:left="-420" w:firstLineChars="250" w:firstLine="800"/>
        <w:jc w:val="left"/>
        <w:rPr>
          <w:rFonts w:ascii="黑体" w:eastAsia="黑体" w:hAnsi="黑体" w:cs="Times New Roman"/>
          <w:sz w:val="32"/>
          <w:szCs w:val="32"/>
        </w:rPr>
      </w:pPr>
      <w:r>
        <w:rPr>
          <w:rFonts w:ascii="黑体" w:eastAsia="黑体" w:hAnsi="黑体" w:cs="黑体" w:hint="eastAsia"/>
          <w:sz w:val="32"/>
          <w:szCs w:val="32"/>
        </w:rPr>
        <w:t>六、政府采购预算情况</w:t>
      </w:r>
    </w:p>
    <w:p w:rsidR="005C6181" w:rsidRDefault="00B912C3">
      <w:pPr>
        <w:widowControl/>
        <w:spacing w:line="360" w:lineRule="auto"/>
        <w:ind w:leftChars="-200" w:left="-420" w:firstLineChars="200" w:firstLine="640"/>
        <w:jc w:val="left"/>
        <w:rPr>
          <w:rFonts w:ascii="仿宋_GB2312" w:eastAsia="仿宋_GB2312" w:hAnsi="微软雅黑" w:cs="仿宋_GB2312"/>
          <w:kern w:val="0"/>
          <w:sz w:val="32"/>
          <w:szCs w:val="32"/>
        </w:rPr>
      </w:pPr>
      <w:bookmarkStart w:id="4" w:name="_Toc471398468"/>
      <w:r>
        <w:rPr>
          <w:rFonts w:ascii="仿宋" w:eastAsia="仿宋" w:hAnsi="仿宋"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w:t>
      </w:r>
      <w:r>
        <w:rPr>
          <w:rFonts w:ascii="仿宋" w:eastAsia="仿宋" w:hAnsi="仿宋" w:cs="仿宋_GB2312"/>
          <w:kern w:val="0"/>
          <w:sz w:val="32"/>
          <w:szCs w:val="32"/>
        </w:rPr>
        <w:lastRenderedPageBreak/>
        <w:t>公正和诚实信用的原则。凡使用纳入预算管理的资金采购符合《河北省政府采购集中采购目录和限额标准》（冀财采[2015]11号）要求的货物、工程或服务的项目，采购人均应编入政府采购预算。按照政府采购相关法律法规要求，结合我</w:t>
      </w:r>
      <w:r>
        <w:rPr>
          <w:rFonts w:ascii="仿宋" w:eastAsia="仿宋" w:hAnsi="仿宋" w:cs="仿宋_GB2312" w:hint="eastAsia"/>
          <w:kern w:val="0"/>
          <w:sz w:val="32"/>
          <w:szCs w:val="32"/>
        </w:rPr>
        <w:t>单位</w:t>
      </w:r>
      <w:r>
        <w:rPr>
          <w:rFonts w:ascii="仿宋" w:eastAsia="仿宋" w:hAnsi="仿宋" w:cs="仿宋_GB2312"/>
          <w:kern w:val="0"/>
          <w:sz w:val="32"/>
          <w:szCs w:val="32"/>
        </w:rPr>
        <w:t>实际，</w:t>
      </w:r>
      <w:r w:rsidRPr="00365EB8">
        <w:rPr>
          <w:rFonts w:ascii="仿宋_GB2312" w:eastAsia="仿宋_GB2312" w:hint="eastAsia"/>
          <w:sz w:val="32"/>
        </w:rPr>
        <w:t xml:space="preserve"> </w:t>
      </w:r>
      <w:r w:rsidRPr="00365EB8">
        <w:rPr>
          <w:rFonts w:ascii="仿宋" w:eastAsia="仿宋" w:hAnsi="仿宋" w:cs="仿宋_GB2312" w:hint="eastAsia"/>
          <w:kern w:val="0"/>
          <w:sz w:val="32"/>
          <w:szCs w:val="32"/>
        </w:rPr>
        <w:t>2021年，我单位政府采购预算</w:t>
      </w:r>
      <w:r w:rsidR="00143F59">
        <w:rPr>
          <w:rFonts w:ascii="仿宋" w:eastAsia="仿宋" w:hAnsi="仿宋" w:cs="仿宋_GB2312" w:hint="eastAsia"/>
          <w:kern w:val="0"/>
          <w:sz w:val="32"/>
          <w:szCs w:val="32"/>
        </w:rPr>
        <w:t>0.346</w:t>
      </w:r>
      <w:r w:rsidRPr="00365EB8">
        <w:rPr>
          <w:rFonts w:ascii="仿宋" w:eastAsia="仿宋" w:hAnsi="仿宋" w:cs="仿宋_GB2312" w:hint="eastAsia"/>
          <w:kern w:val="0"/>
          <w:sz w:val="32"/>
          <w:szCs w:val="32"/>
        </w:rPr>
        <w:t>万元。</w:t>
      </w:r>
      <w:r w:rsidR="00365EB8" w:rsidRPr="00365EB8">
        <w:rPr>
          <w:rFonts w:ascii="仿宋" w:eastAsia="仿宋" w:hAnsi="仿宋" w:cs="仿宋" w:hint="eastAsia"/>
          <w:bCs/>
          <w:kern w:val="0"/>
          <w:sz w:val="32"/>
          <w:szCs w:val="32"/>
        </w:rPr>
        <w:t>详见下表</w:t>
      </w:r>
    </w:p>
    <w:p w:rsidR="005C6181" w:rsidRDefault="00B12F7B">
      <w:pPr>
        <w:spacing w:line="560" w:lineRule="exact"/>
        <w:jc w:val="center"/>
        <w:outlineLvl w:val="0"/>
        <w:rPr>
          <w:rFonts w:ascii="黑体" w:eastAsia="黑体" w:hAnsi="黑体"/>
          <w:sz w:val="32"/>
        </w:rPr>
      </w:pPr>
      <w:r>
        <w:rPr>
          <w:rFonts w:ascii="黑体" w:eastAsia="黑体" w:hAnsi="黑体" w:hint="eastAsia"/>
          <w:sz w:val="32"/>
        </w:rPr>
        <w:t>单位</w:t>
      </w:r>
      <w:r w:rsidR="00B912C3">
        <w:rPr>
          <w:rFonts w:ascii="黑体" w:eastAsia="黑体" w:hAnsi="黑体" w:hint="eastAsia"/>
          <w:sz w:val="32"/>
        </w:rPr>
        <w:t>政府采购预算</w:t>
      </w:r>
    </w:p>
    <w:tbl>
      <w:tblPr>
        <w:tblW w:w="136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70"/>
        <w:gridCol w:w="738"/>
        <w:gridCol w:w="851"/>
        <w:gridCol w:w="992"/>
        <w:gridCol w:w="425"/>
        <w:gridCol w:w="567"/>
        <w:gridCol w:w="851"/>
        <w:gridCol w:w="850"/>
        <w:gridCol w:w="851"/>
        <w:gridCol w:w="1417"/>
        <w:gridCol w:w="1246"/>
        <w:gridCol w:w="851"/>
        <w:gridCol w:w="1275"/>
        <w:gridCol w:w="1201"/>
      </w:tblGrid>
      <w:tr w:rsidR="005C6181" w:rsidTr="00D8350C">
        <w:trPr>
          <w:trHeight w:val="694"/>
          <w:tblHeader/>
          <w:jc w:val="center"/>
        </w:trPr>
        <w:tc>
          <w:tcPr>
            <w:tcW w:w="5994" w:type="dxa"/>
            <w:gridSpan w:val="7"/>
            <w:tcBorders>
              <w:top w:val="single" w:sz="6" w:space="0" w:color="FFFFFF"/>
              <w:left w:val="single" w:sz="6" w:space="0" w:color="FFFFFF"/>
              <w:right w:val="single" w:sz="6" w:space="0" w:color="FFFFFF"/>
            </w:tcBorders>
            <w:vAlign w:val="center"/>
          </w:tcPr>
          <w:p w:rsidR="005C6181" w:rsidRDefault="00B12F7B">
            <w:pPr>
              <w:spacing w:line="560" w:lineRule="exact"/>
              <w:jc w:val="left"/>
              <w:rPr>
                <w:rFonts w:ascii="仿宋_GB2312" w:eastAsia="仿宋_GB2312"/>
                <w:sz w:val="24"/>
              </w:rPr>
            </w:pPr>
            <w:r>
              <w:rPr>
                <w:rFonts w:ascii="仿宋_GB2312" w:eastAsia="仿宋_GB2312" w:hint="eastAsia"/>
                <w:sz w:val="24"/>
              </w:rPr>
              <w:t>单位</w:t>
            </w:r>
            <w:r w:rsidR="00B912C3">
              <w:rPr>
                <w:rFonts w:ascii="仿宋_GB2312" w:eastAsia="仿宋_GB2312" w:hint="eastAsia"/>
                <w:sz w:val="24"/>
              </w:rPr>
              <w:t>（单位）：成安县民族宗教局</w:t>
            </w:r>
          </w:p>
        </w:tc>
        <w:tc>
          <w:tcPr>
            <w:tcW w:w="7691" w:type="dxa"/>
            <w:gridSpan w:val="7"/>
            <w:tcBorders>
              <w:top w:val="single" w:sz="6" w:space="0" w:color="FFFFFF"/>
              <w:left w:val="single" w:sz="6" w:space="0" w:color="FFFFFF"/>
              <w:right w:val="single" w:sz="6" w:space="0" w:color="FFFFFF"/>
            </w:tcBorders>
            <w:vAlign w:val="center"/>
          </w:tcPr>
          <w:p w:rsidR="005C6181" w:rsidRDefault="00B912C3">
            <w:pPr>
              <w:spacing w:line="560" w:lineRule="exact"/>
              <w:jc w:val="right"/>
              <w:rPr>
                <w:rFonts w:ascii="仿宋_GB2312" w:eastAsia="仿宋_GB2312"/>
                <w:sz w:val="24"/>
              </w:rPr>
            </w:pPr>
            <w:r>
              <w:rPr>
                <w:rFonts w:ascii="仿宋_GB2312" w:eastAsia="仿宋_GB2312" w:hint="eastAsia"/>
                <w:sz w:val="24"/>
              </w:rPr>
              <w:t>单位：万元</w:t>
            </w:r>
          </w:p>
        </w:tc>
      </w:tr>
      <w:tr w:rsidR="005C6181" w:rsidTr="00143F59">
        <w:trPr>
          <w:tblHeader/>
          <w:jc w:val="center"/>
        </w:trPr>
        <w:tc>
          <w:tcPr>
            <w:tcW w:w="2308" w:type="dxa"/>
            <w:gridSpan w:val="2"/>
            <w:vAlign w:val="center"/>
          </w:tcPr>
          <w:p w:rsidR="005C6181" w:rsidRDefault="00B912C3" w:rsidP="00D8350C">
            <w:pPr>
              <w:spacing w:line="320" w:lineRule="exact"/>
              <w:jc w:val="center"/>
              <w:rPr>
                <w:rFonts w:ascii="仿宋_GB2312" w:eastAsia="仿宋_GB2312"/>
              </w:rPr>
            </w:pPr>
            <w:r>
              <w:rPr>
                <w:rFonts w:ascii="仿宋_GB2312" w:eastAsia="仿宋_GB2312" w:hint="eastAsia"/>
              </w:rPr>
              <w:t>政府采购项目</w:t>
            </w:r>
          </w:p>
          <w:p w:rsidR="005C6181" w:rsidRDefault="00B912C3" w:rsidP="00D8350C">
            <w:pPr>
              <w:spacing w:line="320" w:lineRule="exact"/>
              <w:jc w:val="center"/>
              <w:rPr>
                <w:rFonts w:ascii="仿宋_GB2312" w:eastAsia="仿宋_GB2312"/>
              </w:rPr>
            </w:pPr>
            <w:r>
              <w:rPr>
                <w:rFonts w:ascii="仿宋_GB2312" w:eastAsia="仿宋_GB2312" w:hint="eastAsia"/>
              </w:rPr>
              <w:t>来源</w:t>
            </w:r>
          </w:p>
        </w:tc>
        <w:tc>
          <w:tcPr>
            <w:tcW w:w="851" w:type="dxa"/>
            <w:vMerge w:val="restart"/>
            <w:vAlign w:val="center"/>
          </w:tcPr>
          <w:p w:rsidR="005C6181" w:rsidRDefault="00B912C3" w:rsidP="00D8350C">
            <w:pPr>
              <w:spacing w:line="320" w:lineRule="exact"/>
              <w:jc w:val="center"/>
              <w:rPr>
                <w:rFonts w:ascii="仿宋_GB2312" w:eastAsia="仿宋_GB2312"/>
              </w:rPr>
            </w:pPr>
            <w:r>
              <w:rPr>
                <w:rFonts w:ascii="仿宋_GB2312" w:eastAsia="仿宋_GB2312" w:hint="eastAsia"/>
              </w:rPr>
              <w:t>采购物品名称</w:t>
            </w:r>
          </w:p>
        </w:tc>
        <w:tc>
          <w:tcPr>
            <w:tcW w:w="992" w:type="dxa"/>
            <w:vMerge w:val="restart"/>
            <w:vAlign w:val="center"/>
          </w:tcPr>
          <w:p w:rsidR="005C6181" w:rsidRDefault="00B912C3" w:rsidP="00D8350C">
            <w:pPr>
              <w:spacing w:line="320" w:lineRule="exact"/>
              <w:jc w:val="center"/>
              <w:rPr>
                <w:rFonts w:ascii="仿宋_GB2312" w:eastAsia="仿宋_GB2312"/>
              </w:rPr>
            </w:pPr>
            <w:r>
              <w:rPr>
                <w:rFonts w:ascii="仿宋_GB2312" w:eastAsia="仿宋_GB2312" w:hint="eastAsia"/>
              </w:rPr>
              <w:t>政府采购目录序号</w:t>
            </w:r>
          </w:p>
        </w:tc>
        <w:tc>
          <w:tcPr>
            <w:tcW w:w="425" w:type="dxa"/>
            <w:vMerge w:val="restart"/>
            <w:vAlign w:val="center"/>
          </w:tcPr>
          <w:p w:rsidR="005C6181" w:rsidRDefault="00B912C3" w:rsidP="00D8350C">
            <w:pPr>
              <w:spacing w:line="320" w:lineRule="exact"/>
              <w:jc w:val="center"/>
              <w:rPr>
                <w:rFonts w:ascii="仿宋_GB2312" w:eastAsia="仿宋_GB2312"/>
              </w:rPr>
            </w:pPr>
            <w:r>
              <w:rPr>
                <w:rFonts w:ascii="仿宋_GB2312" w:eastAsia="仿宋_GB2312" w:hint="eastAsia"/>
              </w:rPr>
              <w:t>数量单位</w:t>
            </w:r>
          </w:p>
        </w:tc>
        <w:tc>
          <w:tcPr>
            <w:tcW w:w="567" w:type="dxa"/>
            <w:vMerge w:val="restart"/>
            <w:vAlign w:val="center"/>
          </w:tcPr>
          <w:p w:rsidR="005C6181" w:rsidRDefault="00B912C3" w:rsidP="00D8350C">
            <w:pPr>
              <w:spacing w:line="320" w:lineRule="exact"/>
              <w:jc w:val="center"/>
              <w:rPr>
                <w:rFonts w:ascii="仿宋_GB2312" w:eastAsia="仿宋_GB2312"/>
              </w:rPr>
            </w:pPr>
            <w:r>
              <w:rPr>
                <w:rFonts w:ascii="仿宋_GB2312" w:eastAsia="仿宋_GB2312" w:hint="eastAsia"/>
              </w:rPr>
              <w:t>数量</w:t>
            </w:r>
          </w:p>
        </w:tc>
        <w:tc>
          <w:tcPr>
            <w:tcW w:w="851" w:type="dxa"/>
            <w:vMerge w:val="restart"/>
            <w:vAlign w:val="center"/>
          </w:tcPr>
          <w:p w:rsidR="005C6181" w:rsidRDefault="00B912C3">
            <w:pPr>
              <w:spacing w:line="560" w:lineRule="exact"/>
              <w:jc w:val="center"/>
              <w:rPr>
                <w:rFonts w:ascii="仿宋_GB2312" w:eastAsia="仿宋_GB2312"/>
              </w:rPr>
            </w:pPr>
            <w:r>
              <w:rPr>
                <w:rFonts w:ascii="仿宋_GB2312" w:eastAsia="仿宋_GB2312" w:hint="eastAsia"/>
              </w:rPr>
              <w:t>单价</w:t>
            </w:r>
          </w:p>
        </w:tc>
        <w:tc>
          <w:tcPr>
            <w:tcW w:w="7691" w:type="dxa"/>
            <w:gridSpan w:val="7"/>
            <w:vAlign w:val="center"/>
          </w:tcPr>
          <w:p w:rsidR="005C6181" w:rsidRDefault="00B912C3">
            <w:pPr>
              <w:spacing w:line="560" w:lineRule="exact"/>
              <w:jc w:val="center"/>
              <w:rPr>
                <w:rFonts w:ascii="仿宋_GB2312" w:eastAsia="仿宋_GB2312"/>
              </w:rPr>
            </w:pPr>
            <w:r>
              <w:rPr>
                <w:rFonts w:ascii="仿宋_GB2312" w:eastAsia="仿宋_GB2312" w:hint="eastAsia"/>
              </w:rPr>
              <w:t>政府采购金额</w:t>
            </w:r>
          </w:p>
        </w:tc>
      </w:tr>
      <w:tr w:rsidR="005C6181" w:rsidTr="00143F59">
        <w:trPr>
          <w:trHeight w:val="409"/>
          <w:tblHeader/>
          <w:jc w:val="center"/>
        </w:trPr>
        <w:tc>
          <w:tcPr>
            <w:tcW w:w="1570" w:type="dxa"/>
            <w:vMerge w:val="restart"/>
            <w:vAlign w:val="center"/>
          </w:tcPr>
          <w:p w:rsidR="005C6181" w:rsidRDefault="00B912C3">
            <w:pPr>
              <w:spacing w:line="560" w:lineRule="exact"/>
              <w:jc w:val="center"/>
              <w:rPr>
                <w:rFonts w:ascii="仿宋_GB2312" w:eastAsia="仿宋_GB2312"/>
              </w:rPr>
            </w:pPr>
            <w:r>
              <w:rPr>
                <w:rFonts w:ascii="仿宋_GB2312" w:eastAsia="仿宋_GB2312" w:hint="eastAsia"/>
              </w:rPr>
              <w:t>项目名称</w:t>
            </w:r>
          </w:p>
        </w:tc>
        <w:tc>
          <w:tcPr>
            <w:tcW w:w="738" w:type="dxa"/>
            <w:vMerge w:val="restart"/>
            <w:vAlign w:val="center"/>
          </w:tcPr>
          <w:p w:rsidR="005C6181" w:rsidRDefault="00B912C3" w:rsidP="00D8350C">
            <w:pPr>
              <w:spacing w:line="320" w:lineRule="exact"/>
              <w:jc w:val="center"/>
              <w:rPr>
                <w:rFonts w:ascii="仿宋_GB2312" w:eastAsia="仿宋_GB2312"/>
              </w:rPr>
            </w:pPr>
            <w:r>
              <w:rPr>
                <w:rFonts w:ascii="仿宋_GB2312" w:eastAsia="仿宋_GB2312" w:hint="eastAsia"/>
              </w:rPr>
              <w:t>预算资金</w:t>
            </w:r>
          </w:p>
        </w:tc>
        <w:tc>
          <w:tcPr>
            <w:tcW w:w="851" w:type="dxa"/>
            <w:vMerge/>
            <w:vAlign w:val="center"/>
          </w:tcPr>
          <w:p w:rsidR="005C6181" w:rsidRDefault="005C6181" w:rsidP="00D8350C">
            <w:pPr>
              <w:spacing w:line="320" w:lineRule="exact"/>
              <w:jc w:val="left"/>
              <w:outlineLvl w:val="0"/>
              <w:rPr>
                <w:rFonts w:ascii="仿宋_GB2312" w:eastAsia="仿宋_GB2312"/>
              </w:rPr>
            </w:pPr>
          </w:p>
        </w:tc>
        <w:tc>
          <w:tcPr>
            <w:tcW w:w="992" w:type="dxa"/>
            <w:vMerge/>
            <w:vAlign w:val="center"/>
          </w:tcPr>
          <w:p w:rsidR="005C6181" w:rsidRDefault="005C6181" w:rsidP="00D8350C">
            <w:pPr>
              <w:spacing w:line="320" w:lineRule="exact"/>
              <w:jc w:val="left"/>
              <w:outlineLvl w:val="0"/>
              <w:rPr>
                <w:rFonts w:ascii="仿宋_GB2312" w:eastAsia="仿宋_GB2312"/>
              </w:rPr>
            </w:pPr>
          </w:p>
        </w:tc>
        <w:tc>
          <w:tcPr>
            <w:tcW w:w="425" w:type="dxa"/>
            <w:vMerge/>
            <w:vAlign w:val="center"/>
          </w:tcPr>
          <w:p w:rsidR="005C6181" w:rsidRDefault="005C6181" w:rsidP="00D8350C">
            <w:pPr>
              <w:spacing w:line="320" w:lineRule="exact"/>
              <w:jc w:val="left"/>
              <w:outlineLvl w:val="0"/>
              <w:rPr>
                <w:rFonts w:ascii="仿宋_GB2312" w:eastAsia="仿宋_GB2312"/>
              </w:rPr>
            </w:pPr>
          </w:p>
        </w:tc>
        <w:tc>
          <w:tcPr>
            <w:tcW w:w="567" w:type="dxa"/>
            <w:vMerge/>
            <w:vAlign w:val="center"/>
          </w:tcPr>
          <w:p w:rsidR="005C6181" w:rsidRDefault="005C6181" w:rsidP="00D8350C">
            <w:pPr>
              <w:spacing w:line="320" w:lineRule="exact"/>
              <w:jc w:val="left"/>
              <w:outlineLvl w:val="0"/>
              <w:rPr>
                <w:rFonts w:ascii="仿宋_GB2312" w:eastAsia="仿宋_GB2312"/>
              </w:rPr>
            </w:pPr>
          </w:p>
        </w:tc>
        <w:tc>
          <w:tcPr>
            <w:tcW w:w="851" w:type="dxa"/>
            <w:vMerge/>
            <w:vAlign w:val="center"/>
          </w:tcPr>
          <w:p w:rsidR="005C6181" w:rsidRDefault="005C6181">
            <w:pPr>
              <w:spacing w:line="560" w:lineRule="exact"/>
              <w:jc w:val="left"/>
              <w:outlineLvl w:val="0"/>
              <w:rPr>
                <w:rFonts w:ascii="仿宋_GB2312" w:eastAsia="仿宋_GB2312"/>
              </w:rPr>
            </w:pPr>
          </w:p>
        </w:tc>
        <w:tc>
          <w:tcPr>
            <w:tcW w:w="850" w:type="dxa"/>
            <w:vMerge w:val="restart"/>
            <w:vAlign w:val="center"/>
          </w:tcPr>
          <w:p w:rsidR="005C6181" w:rsidRDefault="00B912C3">
            <w:pPr>
              <w:spacing w:line="560" w:lineRule="exact"/>
              <w:jc w:val="center"/>
              <w:rPr>
                <w:rFonts w:ascii="仿宋_GB2312" w:eastAsia="仿宋_GB2312"/>
              </w:rPr>
            </w:pPr>
            <w:r>
              <w:rPr>
                <w:rFonts w:ascii="仿宋_GB2312" w:eastAsia="仿宋_GB2312" w:hint="eastAsia"/>
              </w:rPr>
              <w:t>总计</w:t>
            </w:r>
          </w:p>
        </w:tc>
        <w:tc>
          <w:tcPr>
            <w:tcW w:w="5640" w:type="dxa"/>
            <w:gridSpan w:val="5"/>
            <w:vAlign w:val="center"/>
          </w:tcPr>
          <w:p w:rsidR="005C6181" w:rsidRDefault="00B912C3">
            <w:pPr>
              <w:spacing w:line="560" w:lineRule="exact"/>
              <w:jc w:val="center"/>
              <w:rPr>
                <w:rFonts w:ascii="仿宋_GB2312" w:eastAsia="仿宋_GB2312"/>
              </w:rPr>
            </w:pPr>
            <w:r>
              <w:rPr>
                <w:rFonts w:ascii="仿宋_GB2312" w:eastAsia="仿宋_GB2312" w:hint="eastAsia"/>
              </w:rPr>
              <w:t>当年</w:t>
            </w:r>
            <w:r w:rsidR="00B12F7B">
              <w:rPr>
                <w:rFonts w:ascii="仿宋_GB2312" w:eastAsia="仿宋_GB2312" w:hint="eastAsia"/>
              </w:rPr>
              <w:t>单位</w:t>
            </w:r>
            <w:r>
              <w:rPr>
                <w:rFonts w:ascii="仿宋_GB2312" w:eastAsia="仿宋_GB2312" w:hint="eastAsia"/>
              </w:rPr>
              <w:t>预算安排资金</w:t>
            </w:r>
          </w:p>
        </w:tc>
        <w:tc>
          <w:tcPr>
            <w:tcW w:w="1201" w:type="dxa"/>
            <w:vMerge w:val="restart"/>
            <w:vAlign w:val="center"/>
          </w:tcPr>
          <w:p w:rsidR="005C6181" w:rsidRDefault="00B912C3" w:rsidP="00D8350C">
            <w:pPr>
              <w:spacing w:line="320" w:lineRule="exact"/>
              <w:jc w:val="center"/>
              <w:rPr>
                <w:rFonts w:ascii="仿宋_GB2312" w:eastAsia="仿宋_GB2312"/>
              </w:rPr>
            </w:pPr>
            <w:r>
              <w:rPr>
                <w:rFonts w:ascii="仿宋_GB2312" w:eastAsia="仿宋_GB2312" w:hint="eastAsia"/>
              </w:rPr>
              <w:t>其他渠道资金</w:t>
            </w:r>
          </w:p>
        </w:tc>
      </w:tr>
      <w:tr w:rsidR="005C6181" w:rsidTr="00143F59">
        <w:trPr>
          <w:trHeight w:val="557"/>
          <w:tblHeader/>
          <w:jc w:val="center"/>
        </w:trPr>
        <w:tc>
          <w:tcPr>
            <w:tcW w:w="1570" w:type="dxa"/>
            <w:vMerge/>
            <w:vAlign w:val="center"/>
          </w:tcPr>
          <w:p w:rsidR="005C6181" w:rsidRDefault="005C6181">
            <w:pPr>
              <w:spacing w:line="560" w:lineRule="exact"/>
              <w:jc w:val="left"/>
              <w:outlineLvl w:val="0"/>
              <w:rPr>
                <w:rFonts w:ascii="仿宋_GB2312" w:eastAsia="仿宋_GB2312"/>
              </w:rPr>
            </w:pPr>
          </w:p>
        </w:tc>
        <w:tc>
          <w:tcPr>
            <w:tcW w:w="738" w:type="dxa"/>
            <w:vMerge/>
            <w:vAlign w:val="center"/>
          </w:tcPr>
          <w:p w:rsidR="005C6181" w:rsidRDefault="005C6181">
            <w:pPr>
              <w:spacing w:line="560" w:lineRule="exact"/>
              <w:jc w:val="left"/>
              <w:outlineLvl w:val="0"/>
              <w:rPr>
                <w:rFonts w:ascii="仿宋_GB2312" w:eastAsia="仿宋_GB2312"/>
              </w:rPr>
            </w:pPr>
          </w:p>
        </w:tc>
        <w:tc>
          <w:tcPr>
            <w:tcW w:w="851" w:type="dxa"/>
            <w:vMerge/>
            <w:vAlign w:val="center"/>
          </w:tcPr>
          <w:p w:rsidR="005C6181" w:rsidRDefault="005C6181">
            <w:pPr>
              <w:spacing w:line="560" w:lineRule="exact"/>
              <w:jc w:val="left"/>
              <w:outlineLvl w:val="0"/>
              <w:rPr>
                <w:rFonts w:ascii="仿宋_GB2312" w:eastAsia="仿宋_GB2312"/>
              </w:rPr>
            </w:pPr>
          </w:p>
        </w:tc>
        <w:tc>
          <w:tcPr>
            <w:tcW w:w="992" w:type="dxa"/>
            <w:vMerge/>
            <w:vAlign w:val="center"/>
          </w:tcPr>
          <w:p w:rsidR="005C6181" w:rsidRDefault="005C6181">
            <w:pPr>
              <w:spacing w:line="560" w:lineRule="exact"/>
              <w:jc w:val="left"/>
              <w:outlineLvl w:val="0"/>
              <w:rPr>
                <w:rFonts w:ascii="仿宋_GB2312" w:eastAsia="仿宋_GB2312"/>
              </w:rPr>
            </w:pPr>
          </w:p>
        </w:tc>
        <w:tc>
          <w:tcPr>
            <w:tcW w:w="425" w:type="dxa"/>
            <w:vMerge/>
            <w:vAlign w:val="center"/>
          </w:tcPr>
          <w:p w:rsidR="005C6181" w:rsidRDefault="005C6181">
            <w:pPr>
              <w:spacing w:line="560" w:lineRule="exact"/>
              <w:jc w:val="left"/>
              <w:outlineLvl w:val="0"/>
              <w:rPr>
                <w:rFonts w:ascii="仿宋_GB2312" w:eastAsia="仿宋_GB2312"/>
              </w:rPr>
            </w:pPr>
          </w:p>
        </w:tc>
        <w:tc>
          <w:tcPr>
            <w:tcW w:w="567" w:type="dxa"/>
            <w:vMerge/>
            <w:vAlign w:val="center"/>
          </w:tcPr>
          <w:p w:rsidR="005C6181" w:rsidRDefault="005C6181">
            <w:pPr>
              <w:spacing w:line="560" w:lineRule="exact"/>
              <w:jc w:val="left"/>
              <w:outlineLvl w:val="0"/>
              <w:rPr>
                <w:rFonts w:ascii="仿宋_GB2312" w:eastAsia="仿宋_GB2312"/>
              </w:rPr>
            </w:pPr>
          </w:p>
        </w:tc>
        <w:tc>
          <w:tcPr>
            <w:tcW w:w="851" w:type="dxa"/>
            <w:vMerge/>
            <w:vAlign w:val="center"/>
          </w:tcPr>
          <w:p w:rsidR="005C6181" w:rsidRDefault="005C6181">
            <w:pPr>
              <w:spacing w:line="560" w:lineRule="exact"/>
              <w:jc w:val="left"/>
              <w:outlineLvl w:val="0"/>
              <w:rPr>
                <w:rFonts w:ascii="仿宋_GB2312" w:eastAsia="仿宋_GB2312"/>
              </w:rPr>
            </w:pPr>
          </w:p>
        </w:tc>
        <w:tc>
          <w:tcPr>
            <w:tcW w:w="850" w:type="dxa"/>
            <w:vMerge/>
            <w:vAlign w:val="center"/>
          </w:tcPr>
          <w:p w:rsidR="005C6181" w:rsidRDefault="005C6181">
            <w:pPr>
              <w:spacing w:line="560" w:lineRule="exact"/>
              <w:jc w:val="left"/>
              <w:outlineLvl w:val="0"/>
              <w:rPr>
                <w:rFonts w:ascii="仿宋_GB2312" w:eastAsia="仿宋_GB2312"/>
              </w:rPr>
            </w:pPr>
          </w:p>
        </w:tc>
        <w:tc>
          <w:tcPr>
            <w:tcW w:w="851" w:type="dxa"/>
            <w:vAlign w:val="center"/>
          </w:tcPr>
          <w:p w:rsidR="005C6181" w:rsidRDefault="00B912C3">
            <w:pPr>
              <w:spacing w:line="560" w:lineRule="exact"/>
              <w:jc w:val="center"/>
              <w:rPr>
                <w:rFonts w:ascii="仿宋_GB2312" w:eastAsia="仿宋_GB2312"/>
              </w:rPr>
            </w:pPr>
            <w:r>
              <w:rPr>
                <w:rFonts w:ascii="仿宋_GB2312" w:eastAsia="仿宋_GB2312" w:hint="eastAsia"/>
              </w:rPr>
              <w:t>合计</w:t>
            </w:r>
          </w:p>
        </w:tc>
        <w:tc>
          <w:tcPr>
            <w:tcW w:w="1417" w:type="dxa"/>
            <w:vAlign w:val="center"/>
          </w:tcPr>
          <w:p w:rsidR="005C6181" w:rsidRDefault="00B912C3">
            <w:pPr>
              <w:spacing w:line="280" w:lineRule="exact"/>
              <w:jc w:val="center"/>
              <w:rPr>
                <w:rFonts w:ascii="仿宋_GB2312" w:eastAsia="仿宋_GB2312"/>
              </w:rPr>
            </w:pPr>
            <w:r>
              <w:rPr>
                <w:rFonts w:ascii="仿宋_GB2312" w:eastAsia="仿宋_GB2312" w:hint="eastAsia"/>
              </w:rPr>
              <w:t>一般公共预算拨款</w:t>
            </w:r>
          </w:p>
        </w:tc>
        <w:tc>
          <w:tcPr>
            <w:tcW w:w="1246" w:type="dxa"/>
            <w:vAlign w:val="center"/>
          </w:tcPr>
          <w:p w:rsidR="005C6181" w:rsidRDefault="00B912C3">
            <w:pPr>
              <w:spacing w:line="280" w:lineRule="exact"/>
              <w:jc w:val="center"/>
              <w:rPr>
                <w:rFonts w:ascii="仿宋_GB2312" w:eastAsia="仿宋_GB2312"/>
              </w:rPr>
            </w:pPr>
            <w:r>
              <w:rPr>
                <w:rFonts w:ascii="仿宋_GB2312" w:eastAsia="仿宋_GB2312" w:hint="eastAsia"/>
              </w:rPr>
              <w:t>基金预算拨款</w:t>
            </w:r>
          </w:p>
        </w:tc>
        <w:tc>
          <w:tcPr>
            <w:tcW w:w="851" w:type="dxa"/>
            <w:vAlign w:val="center"/>
          </w:tcPr>
          <w:p w:rsidR="005C6181" w:rsidRDefault="00B912C3">
            <w:pPr>
              <w:spacing w:line="280" w:lineRule="exact"/>
              <w:jc w:val="center"/>
              <w:rPr>
                <w:rFonts w:ascii="仿宋_GB2312" w:eastAsia="仿宋_GB2312"/>
              </w:rPr>
            </w:pPr>
            <w:r>
              <w:rPr>
                <w:rFonts w:ascii="仿宋_GB2312" w:eastAsia="仿宋_GB2312" w:hint="eastAsia"/>
              </w:rPr>
              <w:t>财政专户核拨</w:t>
            </w:r>
          </w:p>
        </w:tc>
        <w:tc>
          <w:tcPr>
            <w:tcW w:w="1275" w:type="dxa"/>
            <w:vAlign w:val="center"/>
          </w:tcPr>
          <w:p w:rsidR="005C6181" w:rsidRDefault="00B912C3">
            <w:pPr>
              <w:spacing w:line="280" w:lineRule="exact"/>
              <w:jc w:val="center"/>
              <w:rPr>
                <w:rFonts w:ascii="仿宋_GB2312" w:eastAsia="仿宋_GB2312"/>
              </w:rPr>
            </w:pPr>
            <w:r>
              <w:rPr>
                <w:rFonts w:ascii="仿宋_GB2312" w:eastAsia="仿宋_GB2312" w:hint="eastAsia"/>
              </w:rPr>
              <w:t>其他来源收入</w:t>
            </w:r>
          </w:p>
        </w:tc>
        <w:tc>
          <w:tcPr>
            <w:tcW w:w="1201" w:type="dxa"/>
            <w:vMerge/>
            <w:vAlign w:val="center"/>
          </w:tcPr>
          <w:p w:rsidR="005C6181" w:rsidRDefault="005C6181">
            <w:pPr>
              <w:spacing w:line="560" w:lineRule="exact"/>
              <w:jc w:val="left"/>
              <w:outlineLvl w:val="0"/>
              <w:rPr>
                <w:rFonts w:ascii="仿宋_GB2312" w:eastAsia="仿宋_GB2312"/>
              </w:rPr>
            </w:pPr>
          </w:p>
        </w:tc>
      </w:tr>
      <w:tr w:rsidR="00143F59" w:rsidTr="00143F59">
        <w:trPr>
          <w:jc w:val="center"/>
        </w:trPr>
        <w:tc>
          <w:tcPr>
            <w:tcW w:w="1570" w:type="dxa"/>
            <w:vAlign w:val="center"/>
          </w:tcPr>
          <w:p w:rsidR="00143F59" w:rsidRDefault="00143F59">
            <w:pPr>
              <w:spacing w:line="560" w:lineRule="exact"/>
              <w:jc w:val="center"/>
              <w:rPr>
                <w:rFonts w:ascii="仿宋_GB2312" w:eastAsia="仿宋_GB2312"/>
              </w:rPr>
            </w:pPr>
            <w:r>
              <w:rPr>
                <w:rFonts w:ascii="仿宋_GB2312" w:eastAsia="仿宋_GB2312" w:hint="eastAsia"/>
              </w:rPr>
              <w:t>合　计</w:t>
            </w:r>
          </w:p>
        </w:tc>
        <w:tc>
          <w:tcPr>
            <w:tcW w:w="738" w:type="dxa"/>
            <w:vAlign w:val="center"/>
          </w:tcPr>
          <w:p w:rsidR="00143F59" w:rsidRDefault="00143F59">
            <w:pPr>
              <w:spacing w:line="560" w:lineRule="exact"/>
              <w:jc w:val="center"/>
              <w:rPr>
                <w:rFonts w:ascii="仿宋_GB2312" w:eastAsia="仿宋_GB2312"/>
              </w:rPr>
            </w:pPr>
            <w:r>
              <w:rPr>
                <w:rFonts w:ascii="仿宋_GB2312" w:eastAsia="仿宋_GB2312" w:hint="eastAsia"/>
              </w:rPr>
              <w:t>0</w:t>
            </w:r>
          </w:p>
        </w:tc>
        <w:tc>
          <w:tcPr>
            <w:tcW w:w="851" w:type="dxa"/>
            <w:vAlign w:val="center"/>
          </w:tcPr>
          <w:p w:rsidR="00143F59" w:rsidRDefault="00143F59">
            <w:pPr>
              <w:spacing w:line="560" w:lineRule="exact"/>
              <w:rPr>
                <w:rFonts w:ascii="仿宋_GB2312" w:eastAsia="仿宋_GB2312"/>
              </w:rPr>
            </w:pPr>
          </w:p>
        </w:tc>
        <w:tc>
          <w:tcPr>
            <w:tcW w:w="992" w:type="dxa"/>
            <w:vAlign w:val="center"/>
          </w:tcPr>
          <w:p w:rsidR="00143F59" w:rsidRDefault="00143F59">
            <w:pPr>
              <w:spacing w:line="560" w:lineRule="exact"/>
              <w:rPr>
                <w:rFonts w:ascii="仿宋_GB2312" w:eastAsia="仿宋_GB2312"/>
              </w:rPr>
            </w:pPr>
          </w:p>
        </w:tc>
        <w:tc>
          <w:tcPr>
            <w:tcW w:w="425" w:type="dxa"/>
            <w:vAlign w:val="center"/>
          </w:tcPr>
          <w:p w:rsidR="00143F59" w:rsidRDefault="00143F59">
            <w:pPr>
              <w:spacing w:line="560" w:lineRule="exact"/>
              <w:jc w:val="center"/>
              <w:rPr>
                <w:rFonts w:ascii="仿宋_GB2312" w:eastAsia="仿宋_GB2312"/>
              </w:rPr>
            </w:pPr>
          </w:p>
        </w:tc>
        <w:tc>
          <w:tcPr>
            <w:tcW w:w="567" w:type="dxa"/>
            <w:vAlign w:val="center"/>
          </w:tcPr>
          <w:p w:rsidR="00143F59" w:rsidRDefault="00143F59">
            <w:pPr>
              <w:spacing w:line="560" w:lineRule="exact"/>
              <w:jc w:val="center"/>
              <w:rPr>
                <w:rFonts w:ascii="仿宋_GB2312" w:eastAsia="仿宋_GB2312"/>
                <w:sz w:val="18"/>
                <w:szCs w:val="18"/>
              </w:rPr>
            </w:pPr>
          </w:p>
        </w:tc>
        <w:tc>
          <w:tcPr>
            <w:tcW w:w="851" w:type="dxa"/>
            <w:vAlign w:val="center"/>
          </w:tcPr>
          <w:p w:rsidR="00143F59" w:rsidRDefault="00143F59">
            <w:pPr>
              <w:spacing w:line="560" w:lineRule="exact"/>
              <w:jc w:val="center"/>
              <w:rPr>
                <w:rFonts w:ascii="仿宋_GB2312" w:eastAsia="仿宋_GB2312"/>
                <w:sz w:val="18"/>
                <w:szCs w:val="18"/>
              </w:rPr>
            </w:pPr>
          </w:p>
        </w:tc>
        <w:tc>
          <w:tcPr>
            <w:tcW w:w="850" w:type="dxa"/>
            <w:vAlign w:val="center"/>
          </w:tcPr>
          <w:p w:rsidR="00143F59" w:rsidRDefault="00143F59">
            <w:pPr>
              <w:spacing w:line="560" w:lineRule="exact"/>
              <w:jc w:val="center"/>
              <w:rPr>
                <w:rFonts w:ascii="仿宋_GB2312" w:eastAsia="仿宋_GB2312"/>
                <w:sz w:val="18"/>
                <w:szCs w:val="18"/>
              </w:rPr>
            </w:pPr>
            <w:r>
              <w:rPr>
                <w:rFonts w:ascii="仿宋_GB2312" w:eastAsia="仿宋_GB2312" w:hint="eastAsia"/>
                <w:sz w:val="18"/>
                <w:szCs w:val="18"/>
              </w:rPr>
              <w:t>0.346</w:t>
            </w:r>
          </w:p>
        </w:tc>
        <w:tc>
          <w:tcPr>
            <w:tcW w:w="851" w:type="dxa"/>
            <w:vAlign w:val="center"/>
          </w:tcPr>
          <w:p w:rsidR="00143F59" w:rsidRDefault="00143F59" w:rsidP="00954E38">
            <w:pPr>
              <w:spacing w:line="560" w:lineRule="exact"/>
              <w:jc w:val="center"/>
              <w:rPr>
                <w:rFonts w:ascii="仿宋_GB2312" w:eastAsia="仿宋_GB2312"/>
                <w:sz w:val="18"/>
                <w:szCs w:val="18"/>
              </w:rPr>
            </w:pPr>
            <w:r>
              <w:rPr>
                <w:rFonts w:ascii="仿宋_GB2312" w:eastAsia="仿宋_GB2312" w:hint="eastAsia"/>
                <w:sz w:val="18"/>
                <w:szCs w:val="18"/>
              </w:rPr>
              <w:t>0.346</w:t>
            </w:r>
          </w:p>
        </w:tc>
        <w:tc>
          <w:tcPr>
            <w:tcW w:w="1417" w:type="dxa"/>
            <w:vAlign w:val="center"/>
          </w:tcPr>
          <w:p w:rsidR="00143F59" w:rsidRDefault="00143F59" w:rsidP="00954E38">
            <w:pPr>
              <w:spacing w:line="560" w:lineRule="exact"/>
              <w:jc w:val="center"/>
              <w:rPr>
                <w:rFonts w:ascii="仿宋_GB2312" w:eastAsia="仿宋_GB2312"/>
                <w:sz w:val="18"/>
                <w:szCs w:val="18"/>
              </w:rPr>
            </w:pPr>
            <w:r>
              <w:rPr>
                <w:rFonts w:ascii="仿宋_GB2312" w:eastAsia="仿宋_GB2312" w:hint="eastAsia"/>
                <w:sz w:val="18"/>
                <w:szCs w:val="18"/>
              </w:rPr>
              <w:t>0.346</w:t>
            </w:r>
          </w:p>
        </w:tc>
        <w:tc>
          <w:tcPr>
            <w:tcW w:w="1246" w:type="dxa"/>
            <w:vAlign w:val="center"/>
          </w:tcPr>
          <w:p w:rsidR="00143F59" w:rsidRDefault="00143F59">
            <w:pPr>
              <w:spacing w:line="560" w:lineRule="exact"/>
              <w:jc w:val="center"/>
              <w:rPr>
                <w:rFonts w:ascii="仿宋_GB2312" w:eastAsia="仿宋_GB2312"/>
              </w:rPr>
            </w:pPr>
          </w:p>
        </w:tc>
        <w:tc>
          <w:tcPr>
            <w:tcW w:w="851" w:type="dxa"/>
            <w:vAlign w:val="center"/>
          </w:tcPr>
          <w:p w:rsidR="00143F59" w:rsidRDefault="00143F59">
            <w:pPr>
              <w:spacing w:line="560" w:lineRule="exact"/>
              <w:jc w:val="center"/>
              <w:rPr>
                <w:rFonts w:ascii="仿宋_GB2312" w:eastAsia="仿宋_GB2312"/>
              </w:rPr>
            </w:pPr>
          </w:p>
        </w:tc>
        <w:tc>
          <w:tcPr>
            <w:tcW w:w="1275" w:type="dxa"/>
            <w:vAlign w:val="center"/>
          </w:tcPr>
          <w:p w:rsidR="00143F59" w:rsidRDefault="00143F59">
            <w:pPr>
              <w:spacing w:line="560" w:lineRule="exact"/>
              <w:jc w:val="center"/>
              <w:rPr>
                <w:rFonts w:ascii="仿宋_GB2312" w:eastAsia="仿宋_GB2312"/>
              </w:rPr>
            </w:pPr>
          </w:p>
        </w:tc>
        <w:tc>
          <w:tcPr>
            <w:tcW w:w="1201" w:type="dxa"/>
            <w:vAlign w:val="center"/>
          </w:tcPr>
          <w:p w:rsidR="00143F59" w:rsidRDefault="00143F59">
            <w:pPr>
              <w:spacing w:line="560" w:lineRule="exact"/>
              <w:jc w:val="center"/>
              <w:rPr>
                <w:rFonts w:ascii="仿宋_GB2312" w:eastAsia="仿宋_GB2312"/>
              </w:rPr>
            </w:pPr>
          </w:p>
        </w:tc>
      </w:tr>
      <w:tr w:rsidR="00143F59" w:rsidTr="003E674B">
        <w:trPr>
          <w:jc w:val="center"/>
        </w:trPr>
        <w:tc>
          <w:tcPr>
            <w:tcW w:w="1570" w:type="dxa"/>
            <w:vAlign w:val="center"/>
          </w:tcPr>
          <w:p w:rsidR="00143F59" w:rsidRDefault="00143F59">
            <w:pPr>
              <w:spacing w:line="560" w:lineRule="exact"/>
              <w:jc w:val="center"/>
              <w:rPr>
                <w:rFonts w:ascii="仿宋_GB2312" w:eastAsia="仿宋_GB2312"/>
              </w:rPr>
            </w:pPr>
            <w:r>
              <w:rPr>
                <w:rFonts w:ascii="仿宋_GB2312" w:eastAsia="仿宋_GB2312" w:hint="eastAsia"/>
              </w:rPr>
              <w:t>办公家具购置</w:t>
            </w:r>
          </w:p>
        </w:tc>
        <w:tc>
          <w:tcPr>
            <w:tcW w:w="738" w:type="dxa"/>
          </w:tcPr>
          <w:p w:rsidR="00143F59" w:rsidRDefault="00143F59" w:rsidP="00143F59">
            <w:pPr>
              <w:spacing w:line="240" w:lineRule="exact"/>
            </w:pPr>
            <w:r w:rsidRPr="00DF5F73">
              <w:rPr>
                <w:rFonts w:ascii="仿宋_GB2312" w:eastAsia="仿宋_GB2312" w:hint="eastAsia"/>
              </w:rPr>
              <w:t>日常经费预算</w:t>
            </w:r>
          </w:p>
        </w:tc>
        <w:tc>
          <w:tcPr>
            <w:tcW w:w="851" w:type="dxa"/>
            <w:vAlign w:val="center"/>
          </w:tcPr>
          <w:p w:rsidR="00143F59" w:rsidRDefault="00143F59">
            <w:pPr>
              <w:jc w:val="center"/>
              <w:rPr>
                <w:rFonts w:ascii="宋体" w:eastAsia="宋体" w:hAnsi="宋体" w:cs="宋体"/>
                <w:sz w:val="24"/>
                <w:szCs w:val="24"/>
              </w:rPr>
            </w:pPr>
            <w:r>
              <w:rPr>
                <w:rFonts w:hint="eastAsia"/>
              </w:rPr>
              <w:t>办公椅</w:t>
            </w:r>
          </w:p>
        </w:tc>
        <w:tc>
          <w:tcPr>
            <w:tcW w:w="992" w:type="dxa"/>
            <w:vAlign w:val="center"/>
          </w:tcPr>
          <w:p w:rsidR="00143F59" w:rsidRDefault="00143F59">
            <w:pPr>
              <w:jc w:val="center"/>
              <w:rPr>
                <w:rFonts w:ascii="宋体" w:eastAsia="宋体" w:hAnsi="宋体" w:cs="宋体"/>
                <w:sz w:val="24"/>
                <w:szCs w:val="24"/>
              </w:rPr>
            </w:pPr>
            <w:r>
              <w:rPr>
                <w:rFonts w:hint="eastAsia"/>
              </w:rPr>
              <w:t>A060301</w:t>
            </w:r>
          </w:p>
        </w:tc>
        <w:tc>
          <w:tcPr>
            <w:tcW w:w="425" w:type="dxa"/>
            <w:vAlign w:val="center"/>
          </w:tcPr>
          <w:p w:rsidR="00143F59" w:rsidRDefault="00143F59">
            <w:pPr>
              <w:jc w:val="center"/>
              <w:rPr>
                <w:rFonts w:ascii="宋体" w:eastAsia="宋体" w:hAnsi="宋体" w:cs="宋体"/>
                <w:sz w:val="24"/>
                <w:szCs w:val="24"/>
              </w:rPr>
            </w:pPr>
            <w:r>
              <w:rPr>
                <w:rFonts w:hint="eastAsia"/>
              </w:rPr>
              <w:t>把</w:t>
            </w:r>
          </w:p>
        </w:tc>
        <w:tc>
          <w:tcPr>
            <w:tcW w:w="567" w:type="dxa"/>
            <w:vAlign w:val="center"/>
          </w:tcPr>
          <w:p w:rsidR="00143F59" w:rsidRDefault="00143F59" w:rsidP="00954E38">
            <w:pPr>
              <w:jc w:val="center"/>
              <w:rPr>
                <w:rFonts w:ascii="宋体" w:eastAsia="宋体" w:hAnsi="宋体" w:cs="宋体"/>
                <w:sz w:val="24"/>
                <w:szCs w:val="24"/>
              </w:rPr>
            </w:pPr>
            <w:r>
              <w:rPr>
                <w:rFonts w:hint="eastAsia"/>
              </w:rPr>
              <w:t>6</w:t>
            </w:r>
          </w:p>
        </w:tc>
        <w:tc>
          <w:tcPr>
            <w:tcW w:w="851" w:type="dxa"/>
            <w:vAlign w:val="center"/>
          </w:tcPr>
          <w:p w:rsidR="00143F59" w:rsidRDefault="00143F59">
            <w:pPr>
              <w:jc w:val="center"/>
              <w:rPr>
                <w:rFonts w:ascii="宋体" w:eastAsia="宋体" w:hAnsi="宋体" w:cs="宋体"/>
                <w:sz w:val="24"/>
                <w:szCs w:val="24"/>
              </w:rPr>
            </w:pPr>
            <w:r>
              <w:rPr>
                <w:rFonts w:hint="eastAsia"/>
              </w:rPr>
              <w:t>0.029</w:t>
            </w:r>
          </w:p>
        </w:tc>
        <w:tc>
          <w:tcPr>
            <w:tcW w:w="850" w:type="dxa"/>
            <w:vAlign w:val="center"/>
          </w:tcPr>
          <w:p w:rsidR="00143F59" w:rsidRDefault="00143F59">
            <w:pPr>
              <w:jc w:val="center"/>
              <w:rPr>
                <w:rFonts w:ascii="宋体" w:eastAsia="宋体" w:hAnsi="宋体" w:cs="宋体"/>
                <w:sz w:val="24"/>
                <w:szCs w:val="24"/>
              </w:rPr>
            </w:pPr>
            <w:r>
              <w:rPr>
                <w:rFonts w:hint="eastAsia"/>
              </w:rPr>
              <w:t>0.174</w:t>
            </w:r>
          </w:p>
        </w:tc>
        <w:tc>
          <w:tcPr>
            <w:tcW w:w="851" w:type="dxa"/>
            <w:vAlign w:val="center"/>
          </w:tcPr>
          <w:p w:rsidR="00143F59" w:rsidRDefault="00143F59" w:rsidP="00954E38">
            <w:pPr>
              <w:jc w:val="center"/>
              <w:rPr>
                <w:rFonts w:ascii="宋体" w:eastAsia="宋体" w:hAnsi="宋体" w:cs="宋体"/>
                <w:sz w:val="24"/>
                <w:szCs w:val="24"/>
              </w:rPr>
            </w:pPr>
            <w:r>
              <w:rPr>
                <w:rFonts w:hint="eastAsia"/>
              </w:rPr>
              <w:t>0.174</w:t>
            </w:r>
          </w:p>
        </w:tc>
        <w:tc>
          <w:tcPr>
            <w:tcW w:w="1417" w:type="dxa"/>
            <w:vAlign w:val="center"/>
          </w:tcPr>
          <w:p w:rsidR="00143F59" w:rsidRDefault="00143F59" w:rsidP="00954E38">
            <w:pPr>
              <w:jc w:val="center"/>
              <w:rPr>
                <w:rFonts w:ascii="宋体" w:eastAsia="宋体" w:hAnsi="宋体" w:cs="宋体"/>
                <w:sz w:val="24"/>
                <w:szCs w:val="24"/>
              </w:rPr>
            </w:pPr>
            <w:r>
              <w:rPr>
                <w:rFonts w:hint="eastAsia"/>
              </w:rPr>
              <w:t>0.174</w:t>
            </w:r>
          </w:p>
        </w:tc>
        <w:tc>
          <w:tcPr>
            <w:tcW w:w="1246" w:type="dxa"/>
            <w:vAlign w:val="center"/>
          </w:tcPr>
          <w:p w:rsidR="00143F59" w:rsidRDefault="00143F59">
            <w:pPr>
              <w:spacing w:line="560" w:lineRule="exact"/>
              <w:jc w:val="center"/>
              <w:rPr>
                <w:rFonts w:ascii="仿宋_GB2312" w:eastAsia="仿宋_GB2312"/>
              </w:rPr>
            </w:pPr>
          </w:p>
        </w:tc>
        <w:tc>
          <w:tcPr>
            <w:tcW w:w="851" w:type="dxa"/>
            <w:vAlign w:val="center"/>
          </w:tcPr>
          <w:p w:rsidR="00143F59" w:rsidRDefault="00143F59">
            <w:pPr>
              <w:spacing w:line="560" w:lineRule="exact"/>
              <w:jc w:val="center"/>
              <w:rPr>
                <w:rFonts w:ascii="仿宋_GB2312" w:eastAsia="仿宋_GB2312"/>
              </w:rPr>
            </w:pPr>
          </w:p>
        </w:tc>
        <w:tc>
          <w:tcPr>
            <w:tcW w:w="1275" w:type="dxa"/>
            <w:vAlign w:val="center"/>
          </w:tcPr>
          <w:p w:rsidR="00143F59" w:rsidRDefault="00143F59">
            <w:pPr>
              <w:spacing w:line="560" w:lineRule="exact"/>
              <w:jc w:val="center"/>
              <w:rPr>
                <w:rFonts w:ascii="仿宋_GB2312" w:eastAsia="仿宋_GB2312"/>
              </w:rPr>
            </w:pPr>
          </w:p>
        </w:tc>
        <w:tc>
          <w:tcPr>
            <w:tcW w:w="1201" w:type="dxa"/>
            <w:vAlign w:val="center"/>
          </w:tcPr>
          <w:p w:rsidR="00143F59" w:rsidRDefault="00143F59">
            <w:pPr>
              <w:spacing w:line="560" w:lineRule="exact"/>
              <w:jc w:val="center"/>
              <w:rPr>
                <w:rFonts w:ascii="仿宋_GB2312" w:eastAsia="仿宋_GB2312"/>
              </w:rPr>
            </w:pPr>
          </w:p>
        </w:tc>
      </w:tr>
      <w:tr w:rsidR="00143F59" w:rsidTr="003E674B">
        <w:trPr>
          <w:jc w:val="center"/>
        </w:trPr>
        <w:tc>
          <w:tcPr>
            <w:tcW w:w="1570" w:type="dxa"/>
            <w:vAlign w:val="center"/>
          </w:tcPr>
          <w:p w:rsidR="00143F59" w:rsidRDefault="00143F59">
            <w:pPr>
              <w:spacing w:line="560" w:lineRule="exact"/>
              <w:jc w:val="center"/>
              <w:rPr>
                <w:rFonts w:ascii="仿宋_GB2312" w:eastAsia="仿宋_GB2312"/>
              </w:rPr>
            </w:pPr>
            <w:r>
              <w:rPr>
                <w:rFonts w:ascii="仿宋_GB2312" w:eastAsia="仿宋_GB2312" w:hint="eastAsia"/>
              </w:rPr>
              <w:t>办公家具购置</w:t>
            </w:r>
          </w:p>
        </w:tc>
        <w:tc>
          <w:tcPr>
            <w:tcW w:w="738" w:type="dxa"/>
          </w:tcPr>
          <w:p w:rsidR="00143F59" w:rsidRDefault="00143F59" w:rsidP="00143F59">
            <w:pPr>
              <w:spacing w:line="240" w:lineRule="exact"/>
            </w:pPr>
            <w:r w:rsidRPr="00DF5F73">
              <w:rPr>
                <w:rFonts w:ascii="仿宋_GB2312" w:eastAsia="仿宋_GB2312" w:hint="eastAsia"/>
              </w:rPr>
              <w:t>日常经费预算</w:t>
            </w:r>
          </w:p>
        </w:tc>
        <w:tc>
          <w:tcPr>
            <w:tcW w:w="851" w:type="dxa"/>
            <w:vAlign w:val="center"/>
          </w:tcPr>
          <w:p w:rsidR="00143F59" w:rsidRDefault="00143F59">
            <w:pPr>
              <w:jc w:val="center"/>
              <w:rPr>
                <w:rFonts w:ascii="宋体" w:eastAsia="宋体" w:hAnsi="宋体" w:cs="宋体"/>
                <w:sz w:val="24"/>
                <w:szCs w:val="24"/>
              </w:rPr>
            </w:pPr>
            <w:r>
              <w:rPr>
                <w:rFonts w:hint="eastAsia"/>
              </w:rPr>
              <w:t>办公椅</w:t>
            </w:r>
          </w:p>
        </w:tc>
        <w:tc>
          <w:tcPr>
            <w:tcW w:w="992" w:type="dxa"/>
            <w:vAlign w:val="center"/>
          </w:tcPr>
          <w:p w:rsidR="00143F59" w:rsidRDefault="00143F59">
            <w:pPr>
              <w:jc w:val="center"/>
              <w:rPr>
                <w:rFonts w:ascii="宋体" w:eastAsia="宋体" w:hAnsi="宋体" w:cs="宋体"/>
                <w:sz w:val="24"/>
                <w:szCs w:val="24"/>
              </w:rPr>
            </w:pPr>
            <w:r>
              <w:rPr>
                <w:rFonts w:hint="eastAsia"/>
              </w:rPr>
              <w:t>A060302</w:t>
            </w:r>
          </w:p>
        </w:tc>
        <w:tc>
          <w:tcPr>
            <w:tcW w:w="425" w:type="dxa"/>
            <w:vAlign w:val="center"/>
          </w:tcPr>
          <w:p w:rsidR="00143F59" w:rsidRDefault="00143F59" w:rsidP="00143F59">
            <w:pPr>
              <w:jc w:val="center"/>
            </w:pPr>
            <w:r w:rsidRPr="00E82D54">
              <w:rPr>
                <w:rFonts w:hint="eastAsia"/>
              </w:rPr>
              <w:t>把</w:t>
            </w:r>
          </w:p>
        </w:tc>
        <w:tc>
          <w:tcPr>
            <w:tcW w:w="567" w:type="dxa"/>
            <w:vAlign w:val="center"/>
          </w:tcPr>
          <w:p w:rsidR="00143F59" w:rsidRDefault="00143F59" w:rsidP="00954E38">
            <w:pPr>
              <w:jc w:val="center"/>
              <w:rPr>
                <w:rFonts w:ascii="宋体" w:eastAsia="宋体" w:hAnsi="宋体" w:cs="宋体"/>
                <w:sz w:val="24"/>
                <w:szCs w:val="24"/>
              </w:rPr>
            </w:pPr>
            <w:r>
              <w:rPr>
                <w:rFonts w:hint="eastAsia"/>
              </w:rPr>
              <w:t>2</w:t>
            </w:r>
          </w:p>
        </w:tc>
        <w:tc>
          <w:tcPr>
            <w:tcW w:w="851" w:type="dxa"/>
            <w:vAlign w:val="center"/>
          </w:tcPr>
          <w:p w:rsidR="00143F59" w:rsidRDefault="00143F59">
            <w:pPr>
              <w:jc w:val="center"/>
              <w:rPr>
                <w:rFonts w:ascii="宋体" w:eastAsia="宋体" w:hAnsi="宋体" w:cs="宋体"/>
                <w:sz w:val="24"/>
                <w:szCs w:val="24"/>
              </w:rPr>
            </w:pPr>
            <w:r>
              <w:rPr>
                <w:rFonts w:hint="eastAsia"/>
              </w:rPr>
              <w:t>0.056</w:t>
            </w:r>
          </w:p>
        </w:tc>
        <w:tc>
          <w:tcPr>
            <w:tcW w:w="850" w:type="dxa"/>
            <w:vAlign w:val="center"/>
          </w:tcPr>
          <w:p w:rsidR="00143F59" w:rsidRDefault="00143F59">
            <w:pPr>
              <w:jc w:val="center"/>
              <w:rPr>
                <w:rFonts w:ascii="宋体" w:eastAsia="宋体" w:hAnsi="宋体" w:cs="宋体"/>
                <w:sz w:val="24"/>
                <w:szCs w:val="24"/>
              </w:rPr>
            </w:pPr>
            <w:r>
              <w:rPr>
                <w:rFonts w:hint="eastAsia"/>
              </w:rPr>
              <w:t>0.112</w:t>
            </w:r>
          </w:p>
        </w:tc>
        <w:tc>
          <w:tcPr>
            <w:tcW w:w="851" w:type="dxa"/>
            <w:vAlign w:val="center"/>
          </w:tcPr>
          <w:p w:rsidR="00143F59" w:rsidRDefault="00143F59" w:rsidP="00954E38">
            <w:pPr>
              <w:jc w:val="center"/>
              <w:rPr>
                <w:rFonts w:ascii="宋体" w:eastAsia="宋体" w:hAnsi="宋体" w:cs="宋体"/>
                <w:sz w:val="24"/>
                <w:szCs w:val="24"/>
              </w:rPr>
            </w:pPr>
            <w:r>
              <w:rPr>
                <w:rFonts w:hint="eastAsia"/>
              </w:rPr>
              <w:t>0.112</w:t>
            </w:r>
          </w:p>
        </w:tc>
        <w:tc>
          <w:tcPr>
            <w:tcW w:w="1417" w:type="dxa"/>
            <w:vAlign w:val="center"/>
          </w:tcPr>
          <w:p w:rsidR="00143F59" w:rsidRDefault="00143F59" w:rsidP="00954E38">
            <w:pPr>
              <w:jc w:val="center"/>
              <w:rPr>
                <w:rFonts w:ascii="宋体" w:eastAsia="宋体" w:hAnsi="宋体" w:cs="宋体"/>
                <w:sz w:val="24"/>
                <w:szCs w:val="24"/>
              </w:rPr>
            </w:pPr>
            <w:r>
              <w:rPr>
                <w:rFonts w:hint="eastAsia"/>
              </w:rPr>
              <w:t>0.112</w:t>
            </w:r>
          </w:p>
        </w:tc>
        <w:tc>
          <w:tcPr>
            <w:tcW w:w="1246" w:type="dxa"/>
            <w:vAlign w:val="center"/>
          </w:tcPr>
          <w:p w:rsidR="00143F59" w:rsidRDefault="00143F59">
            <w:pPr>
              <w:spacing w:line="560" w:lineRule="exact"/>
              <w:jc w:val="center"/>
              <w:rPr>
                <w:rFonts w:ascii="仿宋_GB2312" w:eastAsia="仿宋_GB2312"/>
              </w:rPr>
            </w:pPr>
          </w:p>
        </w:tc>
        <w:tc>
          <w:tcPr>
            <w:tcW w:w="851" w:type="dxa"/>
            <w:vAlign w:val="center"/>
          </w:tcPr>
          <w:p w:rsidR="00143F59" w:rsidRDefault="00143F59">
            <w:pPr>
              <w:spacing w:line="560" w:lineRule="exact"/>
              <w:jc w:val="center"/>
              <w:rPr>
                <w:rFonts w:ascii="仿宋_GB2312" w:eastAsia="仿宋_GB2312"/>
              </w:rPr>
            </w:pPr>
          </w:p>
        </w:tc>
        <w:tc>
          <w:tcPr>
            <w:tcW w:w="1275" w:type="dxa"/>
            <w:vAlign w:val="center"/>
          </w:tcPr>
          <w:p w:rsidR="00143F59" w:rsidRDefault="00143F59">
            <w:pPr>
              <w:spacing w:line="560" w:lineRule="exact"/>
              <w:jc w:val="center"/>
              <w:rPr>
                <w:rFonts w:ascii="仿宋_GB2312" w:eastAsia="仿宋_GB2312"/>
              </w:rPr>
            </w:pPr>
          </w:p>
        </w:tc>
        <w:tc>
          <w:tcPr>
            <w:tcW w:w="1201" w:type="dxa"/>
            <w:vAlign w:val="center"/>
          </w:tcPr>
          <w:p w:rsidR="00143F59" w:rsidRDefault="00143F59">
            <w:pPr>
              <w:spacing w:line="560" w:lineRule="exact"/>
              <w:jc w:val="center"/>
              <w:rPr>
                <w:rFonts w:ascii="仿宋_GB2312" w:eastAsia="仿宋_GB2312"/>
              </w:rPr>
            </w:pPr>
          </w:p>
        </w:tc>
      </w:tr>
      <w:tr w:rsidR="00143F59" w:rsidTr="00143F59">
        <w:trPr>
          <w:jc w:val="center"/>
        </w:trPr>
        <w:tc>
          <w:tcPr>
            <w:tcW w:w="1570" w:type="dxa"/>
            <w:vAlign w:val="center"/>
          </w:tcPr>
          <w:p w:rsidR="00143F59" w:rsidRDefault="00143F59">
            <w:pPr>
              <w:spacing w:line="560" w:lineRule="exact"/>
              <w:jc w:val="center"/>
              <w:rPr>
                <w:rFonts w:ascii="仿宋_GB2312" w:eastAsia="仿宋_GB2312"/>
              </w:rPr>
            </w:pPr>
            <w:r>
              <w:rPr>
                <w:rFonts w:ascii="仿宋_GB2312" w:eastAsia="仿宋_GB2312" w:hint="eastAsia"/>
              </w:rPr>
              <w:t>办公家具购置</w:t>
            </w:r>
          </w:p>
        </w:tc>
        <w:tc>
          <w:tcPr>
            <w:tcW w:w="738" w:type="dxa"/>
            <w:vAlign w:val="center"/>
          </w:tcPr>
          <w:p w:rsidR="00143F59" w:rsidRDefault="00143F59" w:rsidP="00143F59">
            <w:pPr>
              <w:spacing w:line="240" w:lineRule="exact"/>
              <w:jc w:val="center"/>
              <w:rPr>
                <w:rFonts w:ascii="仿宋_GB2312" w:eastAsia="仿宋_GB2312"/>
              </w:rPr>
            </w:pPr>
            <w:r>
              <w:rPr>
                <w:rFonts w:ascii="仿宋_GB2312" w:eastAsia="仿宋_GB2312" w:hint="eastAsia"/>
              </w:rPr>
              <w:t>日常经费预算</w:t>
            </w:r>
          </w:p>
        </w:tc>
        <w:tc>
          <w:tcPr>
            <w:tcW w:w="851" w:type="dxa"/>
            <w:vAlign w:val="center"/>
          </w:tcPr>
          <w:p w:rsidR="00143F59" w:rsidRDefault="00143F59">
            <w:pPr>
              <w:jc w:val="center"/>
              <w:rPr>
                <w:rFonts w:ascii="宋体" w:eastAsia="宋体" w:hAnsi="宋体" w:cs="宋体"/>
                <w:sz w:val="24"/>
                <w:szCs w:val="24"/>
              </w:rPr>
            </w:pPr>
            <w:r>
              <w:rPr>
                <w:rFonts w:hint="eastAsia"/>
              </w:rPr>
              <w:t>办公椅</w:t>
            </w:r>
          </w:p>
        </w:tc>
        <w:tc>
          <w:tcPr>
            <w:tcW w:w="992" w:type="dxa"/>
            <w:vAlign w:val="center"/>
          </w:tcPr>
          <w:p w:rsidR="00143F59" w:rsidRDefault="00143F59">
            <w:pPr>
              <w:jc w:val="center"/>
              <w:rPr>
                <w:rFonts w:ascii="宋体" w:eastAsia="宋体" w:hAnsi="宋体" w:cs="宋体"/>
                <w:sz w:val="24"/>
                <w:szCs w:val="24"/>
              </w:rPr>
            </w:pPr>
            <w:r>
              <w:rPr>
                <w:rFonts w:hint="eastAsia"/>
              </w:rPr>
              <w:t>A060304</w:t>
            </w:r>
          </w:p>
        </w:tc>
        <w:tc>
          <w:tcPr>
            <w:tcW w:w="425" w:type="dxa"/>
            <w:vAlign w:val="center"/>
          </w:tcPr>
          <w:p w:rsidR="00143F59" w:rsidRDefault="00143F59" w:rsidP="00143F59">
            <w:pPr>
              <w:jc w:val="center"/>
            </w:pPr>
            <w:r w:rsidRPr="00E82D54">
              <w:rPr>
                <w:rFonts w:hint="eastAsia"/>
              </w:rPr>
              <w:t>把</w:t>
            </w:r>
          </w:p>
        </w:tc>
        <w:tc>
          <w:tcPr>
            <w:tcW w:w="567" w:type="dxa"/>
            <w:vAlign w:val="center"/>
          </w:tcPr>
          <w:p w:rsidR="00143F59" w:rsidRDefault="00143F59" w:rsidP="00954E38">
            <w:pPr>
              <w:jc w:val="center"/>
              <w:rPr>
                <w:rFonts w:ascii="宋体" w:eastAsia="宋体" w:hAnsi="宋体" w:cs="宋体"/>
                <w:sz w:val="24"/>
                <w:szCs w:val="24"/>
              </w:rPr>
            </w:pPr>
            <w:r>
              <w:rPr>
                <w:rFonts w:hint="eastAsia"/>
              </w:rPr>
              <w:t>10</w:t>
            </w:r>
          </w:p>
        </w:tc>
        <w:tc>
          <w:tcPr>
            <w:tcW w:w="851" w:type="dxa"/>
            <w:vAlign w:val="center"/>
          </w:tcPr>
          <w:p w:rsidR="00143F59" w:rsidRDefault="00143F59">
            <w:pPr>
              <w:jc w:val="center"/>
              <w:rPr>
                <w:rFonts w:ascii="宋体" w:eastAsia="宋体" w:hAnsi="宋体" w:cs="宋体"/>
                <w:sz w:val="24"/>
                <w:szCs w:val="24"/>
              </w:rPr>
            </w:pPr>
            <w:r>
              <w:rPr>
                <w:rFonts w:hint="eastAsia"/>
              </w:rPr>
              <w:t>0.003</w:t>
            </w:r>
          </w:p>
        </w:tc>
        <w:tc>
          <w:tcPr>
            <w:tcW w:w="850" w:type="dxa"/>
            <w:vAlign w:val="center"/>
          </w:tcPr>
          <w:p w:rsidR="00143F59" w:rsidRDefault="00143F59">
            <w:pPr>
              <w:jc w:val="center"/>
              <w:rPr>
                <w:rFonts w:ascii="宋体" w:eastAsia="宋体" w:hAnsi="宋体" w:cs="宋体"/>
                <w:sz w:val="24"/>
                <w:szCs w:val="24"/>
              </w:rPr>
            </w:pPr>
            <w:r>
              <w:rPr>
                <w:rFonts w:hint="eastAsia"/>
              </w:rPr>
              <w:t>0.03</w:t>
            </w:r>
          </w:p>
        </w:tc>
        <w:tc>
          <w:tcPr>
            <w:tcW w:w="851" w:type="dxa"/>
            <w:vAlign w:val="center"/>
          </w:tcPr>
          <w:p w:rsidR="00143F59" w:rsidRDefault="00143F59" w:rsidP="00954E38">
            <w:pPr>
              <w:jc w:val="center"/>
              <w:rPr>
                <w:rFonts w:ascii="宋体" w:eastAsia="宋体" w:hAnsi="宋体" w:cs="宋体"/>
                <w:sz w:val="24"/>
                <w:szCs w:val="24"/>
              </w:rPr>
            </w:pPr>
            <w:r>
              <w:rPr>
                <w:rFonts w:hint="eastAsia"/>
              </w:rPr>
              <w:t>0.03</w:t>
            </w:r>
          </w:p>
        </w:tc>
        <w:tc>
          <w:tcPr>
            <w:tcW w:w="1417" w:type="dxa"/>
            <w:vAlign w:val="center"/>
          </w:tcPr>
          <w:p w:rsidR="00143F59" w:rsidRDefault="00143F59" w:rsidP="00954E38">
            <w:pPr>
              <w:jc w:val="center"/>
              <w:rPr>
                <w:rFonts w:ascii="宋体" w:eastAsia="宋体" w:hAnsi="宋体" w:cs="宋体"/>
                <w:sz w:val="24"/>
                <w:szCs w:val="24"/>
              </w:rPr>
            </w:pPr>
            <w:r>
              <w:rPr>
                <w:rFonts w:hint="eastAsia"/>
              </w:rPr>
              <w:t>0.03</w:t>
            </w:r>
          </w:p>
        </w:tc>
        <w:tc>
          <w:tcPr>
            <w:tcW w:w="1246" w:type="dxa"/>
            <w:vAlign w:val="center"/>
          </w:tcPr>
          <w:p w:rsidR="00143F59" w:rsidRDefault="00143F59">
            <w:pPr>
              <w:spacing w:line="560" w:lineRule="exact"/>
              <w:jc w:val="center"/>
              <w:rPr>
                <w:rFonts w:ascii="仿宋_GB2312" w:eastAsia="仿宋_GB2312"/>
              </w:rPr>
            </w:pPr>
          </w:p>
        </w:tc>
        <w:tc>
          <w:tcPr>
            <w:tcW w:w="851" w:type="dxa"/>
            <w:vAlign w:val="center"/>
          </w:tcPr>
          <w:p w:rsidR="00143F59" w:rsidRDefault="00143F59">
            <w:pPr>
              <w:spacing w:line="560" w:lineRule="exact"/>
              <w:jc w:val="center"/>
              <w:rPr>
                <w:rFonts w:ascii="仿宋_GB2312" w:eastAsia="仿宋_GB2312"/>
              </w:rPr>
            </w:pPr>
          </w:p>
        </w:tc>
        <w:tc>
          <w:tcPr>
            <w:tcW w:w="1275" w:type="dxa"/>
            <w:vAlign w:val="center"/>
          </w:tcPr>
          <w:p w:rsidR="00143F59" w:rsidRDefault="00143F59">
            <w:pPr>
              <w:spacing w:line="560" w:lineRule="exact"/>
              <w:jc w:val="center"/>
              <w:rPr>
                <w:rFonts w:ascii="仿宋_GB2312" w:eastAsia="仿宋_GB2312"/>
              </w:rPr>
            </w:pPr>
          </w:p>
        </w:tc>
        <w:tc>
          <w:tcPr>
            <w:tcW w:w="1201" w:type="dxa"/>
            <w:vAlign w:val="center"/>
          </w:tcPr>
          <w:p w:rsidR="00143F59" w:rsidRDefault="00143F59">
            <w:pPr>
              <w:spacing w:line="560" w:lineRule="exact"/>
              <w:jc w:val="center"/>
              <w:rPr>
                <w:rFonts w:ascii="仿宋_GB2312" w:eastAsia="仿宋_GB2312"/>
              </w:rPr>
            </w:pPr>
          </w:p>
        </w:tc>
      </w:tr>
      <w:tr w:rsidR="00143F59" w:rsidTr="00143F59">
        <w:trPr>
          <w:jc w:val="center"/>
        </w:trPr>
        <w:tc>
          <w:tcPr>
            <w:tcW w:w="1570" w:type="dxa"/>
            <w:vAlign w:val="center"/>
          </w:tcPr>
          <w:p w:rsidR="00143F59" w:rsidRDefault="00143F59">
            <w:pPr>
              <w:spacing w:line="560" w:lineRule="exact"/>
              <w:jc w:val="center"/>
              <w:rPr>
                <w:rFonts w:ascii="仿宋_GB2312" w:eastAsia="仿宋_GB2312"/>
              </w:rPr>
            </w:pPr>
            <w:r>
              <w:rPr>
                <w:rFonts w:ascii="仿宋_GB2312" w:eastAsia="仿宋_GB2312" w:hint="eastAsia"/>
              </w:rPr>
              <w:lastRenderedPageBreak/>
              <w:t>办公家具购置</w:t>
            </w:r>
          </w:p>
        </w:tc>
        <w:tc>
          <w:tcPr>
            <w:tcW w:w="738" w:type="dxa"/>
            <w:vAlign w:val="center"/>
          </w:tcPr>
          <w:p w:rsidR="00143F59" w:rsidRDefault="00143F59" w:rsidP="00143F59">
            <w:pPr>
              <w:spacing w:line="240" w:lineRule="exact"/>
              <w:jc w:val="center"/>
              <w:rPr>
                <w:rFonts w:ascii="仿宋_GB2312" w:eastAsia="仿宋_GB2312"/>
              </w:rPr>
            </w:pPr>
            <w:r>
              <w:rPr>
                <w:rFonts w:ascii="仿宋_GB2312" w:eastAsia="仿宋_GB2312" w:hint="eastAsia"/>
              </w:rPr>
              <w:t>日常经费预算</w:t>
            </w:r>
          </w:p>
        </w:tc>
        <w:tc>
          <w:tcPr>
            <w:tcW w:w="851" w:type="dxa"/>
            <w:vAlign w:val="center"/>
          </w:tcPr>
          <w:p w:rsidR="00143F59" w:rsidRDefault="00143F59">
            <w:pPr>
              <w:jc w:val="center"/>
              <w:rPr>
                <w:rFonts w:ascii="宋体" w:eastAsia="宋体" w:hAnsi="宋体" w:cs="宋体"/>
                <w:sz w:val="24"/>
                <w:szCs w:val="24"/>
              </w:rPr>
            </w:pPr>
            <w:r>
              <w:rPr>
                <w:rFonts w:hint="eastAsia"/>
              </w:rPr>
              <w:t>办公椅</w:t>
            </w:r>
          </w:p>
        </w:tc>
        <w:tc>
          <w:tcPr>
            <w:tcW w:w="992" w:type="dxa"/>
            <w:vAlign w:val="center"/>
          </w:tcPr>
          <w:p w:rsidR="00143F59" w:rsidRDefault="00143F59">
            <w:pPr>
              <w:jc w:val="center"/>
              <w:rPr>
                <w:rFonts w:ascii="宋体" w:eastAsia="宋体" w:hAnsi="宋体" w:cs="宋体"/>
                <w:sz w:val="24"/>
                <w:szCs w:val="24"/>
              </w:rPr>
            </w:pPr>
            <w:r>
              <w:rPr>
                <w:rFonts w:hint="eastAsia"/>
              </w:rPr>
              <w:t>A060301</w:t>
            </w:r>
          </w:p>
        </w:tc>
        <w:tc>
          <w:tcPr>
            <w:tcW w:w="425" w:type="dxa"/>
            <w:vAlign w:val="center"/>
          </w:tcPr>
          <w:p w:rsidR="00143F59" w:rsidRDefault="00143F59" w:rsidP="00143F59">
            <w:pPr>
              <w:jc w:val="center"/>
              <w:rPr>
                <w:rFonts w:ascii="宋体" w:eastAsia="宋体" w:hAnsi="宋体" w:cs="宋体"/>
                <w:sz w:val="24"/>
                <w:szCs w:val="24"/>
              </w:rPr>
            </w:pPr>
            <w:r>
              <w:rPr>
                <w:rFonts w:hint="eastAsia"/>
              </w:rPr>
              <w:t>把</w:t>
            </w:r>
          </w:p>
        </w:tc>
        <w:tc>
          <w:tcPr>
            <w:tcW w:w="567" w:type="dxa"/>
            <w:vAlign w:val="center"/>
          </w:tcPr>
          <w:p w:rsidR="00143F59" w:rsidRDefault="00143F59" w:rsidP="00954E38">
            <w:pPr>
              <w:jc w:val="center"/>
              <w:rPr>
                <w:rFonts w:ascii="宋体" w:eastAsia="宋体" w:hAnsi="宋体" w:cs="宋体"/>
                <w:sz w:val="24"/>
                <w:szCs w:val="24"/>
              </w:rPr>
            </w:pPr>
            <w:r>
              <w:rPr>
                <w:rFonts w:hint="eastAsia"/>
              </w:rPr>
              <w:t>2</w:t>
            </w:r>
          </w:p>
        </w:tc>
        <w:tc>
          <w:tcPr>
            <w:tcW w:w="851" w:type="dxa"/>
            <w:vAlign w:val="center"/>
          </w:tcPr>
          <w:p w:rsidR="00143F59" w:rsidRDefault="00143F59">
            <w:pPr>
              <w:jc w:val="center"/>
              <w:rPr>
                <w:rFonts w:ascii="宋体" w:eastAsia="宋体" w:hAnsi="宋体" w:cs="宋体"/>
                <w:sz w:val="24"/>
                <w:szCs w:val="24"/>
              </w:rPr>
            </w:pPr>
            <w:r>
              <w:rPr>
                <w:rFonts w:hint="eastAsia"/>
              </w:rPr>
              <w:t>0.015</w:t>
            </w:r>
          </w:p>
        </w:tc>
        <w:tc>
          <w:tcPr>
            <w:tcW w:w="850" w:type="dxa"/>
            <w:vAlign w:val="center"/>
          </w:tcPr>
          <w:p w:rsidR="00143F59" w:rsidRDefault="00143F59">
            <w:pPr>
              <w:jc w:val="center"/>
              <w:rPr>
                <w:rFonts w:ascii="宋体" w:eastAsia="宋体" w:hAnsi="宋体" w:cs="宋体"/>
                <w:sz w:val="24"/>
                <w:szCs w:val="24"/>
              </w:rPr>
            </w:pPr>
            <w:r>
              <w:rPr>
                <w:rFonts w:hint="eastAsia"/>
              </w:rPr>
              <w:t>0.03</w:t>
            </w:r>
          </w:p>
        </w:tc>
        <w:tc>
          <w:tcPr>
            <w:tcW w:w="851" w:type="dxa"/>
            <w:vAlign w:val="center"/>
          </w:tcPr>
          <w:p w:rsidR="00143F59" w:rsidRDefault="00143F59" w:rsidP="00954E38">
            <w:pPr>
              <w:jc w:val="center"/>
              <w:rPr>
                <w:rFonts w:ascii="宋体" w:eastAsia="宋体" w:hAnsi="宋体" w:cs="宋体"/>
                <w:sz w:val="24"/>
                <w:szCs w:val="24"/>
              </w:rPr>
            </w:pPr>
            <w:r>
              <w:rPr>
                <w:rFonts w:hint="eastAsia"/>
              </w:rPr>
              <w:t>0.03</w:t>
            </w:r>
          </w:p>
        </w:tc>
        <w:tc>
          <w:tcPr>
            <w:tcW w:w="1417" w:type="dxa"/>
            <w:vAlign w:val="center"/>
          </w:tcPr>
          <w:p w:rsidR="00143F59" w:rsidRDefault="00143F59" w:rsidP="00954E38">
            <w:pPr>
              <w:jc w:val="center"/>
              <w:rPr>
                <w:rFonts w:ascii="宋体" w:eastAsia="宋体" w:hAnsi="宋体" w:cs="宋体"/>
                <w:sz w:val="24"/>
                <w:szCs w:val="24"/>
              </w:rPr>
            </w:pPr>
            <w:r>
              <w:rPr>
                <w:rFonts w:hint="eastAsia"/>
              </w:rPr>
              <w:t>0.03</w:t>
            </w:r>
          </w:p>
        </w:tc>
        <w:tc>
          <w:tcPr>
            <w:tcW w:w="1246" w:type="dxa"/>
            <w:vAlign w:val="center"/>
          </w:tcPr>
          <w:p w:rsidR="00143F59" w:rsidRDefault="00143F59">
            <w:pPr>
              <w:spacing w:line="560" w:lineRule="exact"/>
              <w:jc w:val="center"/>
              <w:rPr>
                <w:rFonts w:ascii="仿宋_GB2312" w:eastAsia="仿宋_GB2312"/>
              </w:rPr>
            </w:pPr>
          </w:p>
        </w:tc>
        <w:tc>
          <w:tcPr>
            <w:tcW w:w="851" w:type="dxa"/>
            <w:vAlign w:val="center"/>
          </w:tcPr>
          <w:p w:rsidR="00143F59" w:rsidRDefault="00143F59">
            <w:pPr>
              <w:spacing w:line="560" w:lineRule="exact"/>
              <w:jc w:val="center"/>
              <w:rPr>
                <w:rFonts w:ascii="仿宋_GB2312" w:eastAsia="仿宋_GB2312"/>
              </w:rPr>
            </w:pPr>
          </w:p>
        </w:tc>
        <w:tc>
          <w:tcPr>
            <w:tcW w:w="1275" w:type="dxa"/>
            <w:vAlign w:val="center"/>
          </w:tcPr>
          <w:p w:rsidR="00143F59" w:rsidRDefault="00143F59">
            <w:pPr>
              <w:spacing w:line="560" w:lineRule="exact"/>
              <w:jc w:val="center"/>
              <w:rPr>
                <w:rFonts w:ascii="仿宋_GB2312" w:eastAsia="仿宋_GB2312"/>
              </w:rPr>
            </w:pPr>
          </w:p>
        </w:tc>
        <w:tc>
          <w:tcPr>
            <w:tcW w:w="1201" w:type="dxa"/>
            <w:vAlign w:val="center"/>
          </w:tcPr>
          <w:p w:rsidR="00143F59" w:rsidRDefault="00143F59">
            <w:pPr>
              <w:spacing w:line="560" w:lineRule="exact"/>
              <w:jc w:val="center"/>
              <w:rPr>
                <w:rFonts w:ascii="仿宋_GB2312" w:eastAsia="仿宋_GB2312"/>
              </w:rPr>
            </w:pPr>
          </w:p>
        </w:tc>
      </w:tr>
    </w:tbl>
    <w:p w:rsidR="005C6181" w:rsidRDefault="005C6181">
      <w:pPr>
        <w:widowControl/>
        <w:spacing w:line="360" w:lineRule="auto"/>
        <w:ind w:leftChars="-200" w:left="-420" w:firstLineChars="200" w:firstLine="640"/>
        <w:jc w:val="left"/>
        <w:rPr>
          <w:rFonts w:ascii="仿宋_GB2312" w:eastAsia="仿宋_GB2312" w:hAnsi="微软雅黑" w:cs="仿宋_GB2312"/>
          <w:kern w:val="0"/>
          <w:sz w:val="32"/>
          <w:szCs w:val="32"/>
        </w:rPr>
      </w:pPr>
    </w:p>
    <w:p w:rsidR="005C6181" w:rsidRDefault="00B912C3">
      <w:pPr>
        <w:widowControl/>
        <w:spacing w:line="360" w:lineRule="auto"/>
        <w:ind w:firstLineChars="100" w:firstLine="320"/>
        <w:jc w:val="left"/>
        <w:rPr>
          <w:rFonts w:ascii="黑体" w:eastAsia="黑体" w:hAnsi="黑体" w:cs="Calibri"/>
          <w:kern w:val="0"/>
          <w:sz w:val="32"/>
          <w:szCs w:val="32"/>
        </w:rPr>
      </w:pPr>
      <w:r>
        <w:rPr>
          <w:rFonts w:ascii="黑体" w:eastAsia="黑体" w:hAnsi="黑体" w:cs="Calibri" w:hint="eastAsia"/>
          <w:kern w:val="0"/>
          <w:sz w:val="32"/>
          <w:szCs w:val="32"/>
        </w:rPr>
        <w:t>七、国有资产信息</w:t>
      </w:r>
    </w:p>
    <w:p w:rsidR="005C6181" w:rsidRDefault="00B912C3">
      <w:pPr>
        <w:widowControl/>
        <w:spacing w:line="360" w:lineRule="auto"/>
        <w:ind w:leftChars="196" w:left="412" w:firstLineChars="200" w:firstLine="640"/>
        <w:jc w:val="left"/>
        <w:rPr>
          <w:rFonts w:ascii="仿宋_GB2312" w:eastAsia="仿宋_GB2312" w:hAnsi="Calibri" w:cs="仿宋_GB2312"/>
          <w:kern w:val="0"/>
          <w:sz w:val="32"/>
          <w:szCs w:val="32"/>
        </w:rPr>
      </w:pPr>
      <w:r w:rsidRPr="00365EB8">
        <w:rPr>
          <w:rFonts w:ascii="仿宋" w:eastAsia="仿宋" w:hAnsi="仿宋" w:cs="宋体"/>
          <w:color w:val="333333"/>
          <w:kern w:val="0"/>
          <w:sz w:val="32"/>
          <w:szCs w:val="32"/>
        </w:rPr>
        <w:t>截止上年</w:t>
      </w:r>
      <w:r w:rsidRPr="00365EB8">
        <w:rPr>
          <w:rFonts w:ascii="仿宋" w:eastAsia="仿宋" w:hAnsi="仿宋" w:cs="仿宋_GB2312"/>
          <w:kern w:val="0"/>
          <w:sz w:val="32"/>
          <w:szCs w:val="32"/>
        </w:rPr>
        <w:t>末固定资产</w:t>
      </w:r>
      <w:r w:rsidRPr="00365EB8">
        <w:rPr>
          <w:rFonts w:ascii="仿宋" w:eastAsia="仿宋" w:hAnsi="仿宋" w:cs="仿宋_GB2312" w:hint="eastAsia"/>
          <w:kern w:val="0"/>
          <w:sz w:val="32"/>
          <w:szCs w:val="32"/>
        </w:rPr>
        <w:t>固定资产</w:t>
      </w:r>
      <w:r w:rsidRPr="00365EB8">
        <w:rPr>
          <w:rFonts w:ascii="仿宋" w:eastAsia="仿宋" w:hAnsi="仿宋" w:cs="仿宋_GB2312"/>
          <w:kern w:val="0"/>
          <w:sz w:val="32"/>
          <w:szCs w:val="32"/>
        </w:rPr>
        <w:t>帐面结余</w:t>
      </w:r>
      <w:r w:rsidRPr="00365EB8">
        <w:rPr>
          <w:rFonts w:ascii="仿宋" w:eastAsia="仿宋" w:hAnsi="仿宋" w:cs="仿宋_GB2312" w:hint="eastAsia"/>
          <w:kern w:val="0"/>
          <w:sz w:val="32"/>
          <w:szCs w:val="32"/>
        </w:rPr>
        <w:t>13.86</w:t>
      </w:r>
      <w:r w:rsidRPr="00365EB8">
        <w:rPr>
          <w:rFonts w:ascii="仿宋" w:eastAsia="仿宋" w:hAnsi="仿宋" w:cs="仿宋_GB2312"/>
          <w:kern w:val="0"/>
          <w:sz w:val="32"/>
          <w:szCs w:val="32"/>
        </w:rPr>
        <w:t>万元。</w:t>
      </w:r>
      <w:r w:rsidRPr="00365EB8">
        <w:rPr>
          <w:rFonts w:ascii="仿宋" w:eastAsia="仿宋" w:hAnsi="仿宋" w:cs="仿宋_GB2312" w:hint="eastAsia"/>
          <w:kern w:val="0"/>
          <w:sz w:val="32"/>
          <w:szCs w:val="32"/>
        </w:rPr>
        <w:t>其中：车辆价值10万元，其它资产价值3.86万元。</w:t>
      </w:r>
      <w:r w:rsidR="00365EB8">
        <w:rPr>
          <w:rFonts w:ascii="仿宋" w:eastAsia="仿宋" w:hAnsi="仿宋" w:cs="仿宋" w:hint="eastAsia"/>
          <w:bCs/>
          <w:kern w:val="0"/>
          <w:sz w:val="32"/>
          <w:szCs w:val="32"/>
        </w:rPr>
        <w:t>本年度拟购置固定资产</w:t>
      </w:r>
      <w:r w:rsidR="00143F59">
        <w:rPr>
          <w:rFonts w:ascii="仿宋" w:eastAsia="仿宋" w:hAnsi="仿宋" w:cs="仿宋" w:hint="eastAsia"/>
          <w:bCs/>
          <w:kern w:val="0"/>
          <w:sz w:val="32"/>
          <w:szCs w:val="32"/>
        </w:rPr>
        <w:t>0.346</w:t>
      </w:r>
      <w:r w:rsidR="00365EB8">
        <w:rPr>
          <w:rFonts w:ascii="仿宋" w:eastAsia="仿宋" w:hAnsi="仿宋" w:cs="仿宋" w:hint="eastAsia"/>
          <w:bCs/>
          <w:kern w:val="0"/>
          <w:sz w:val="32"/>
          <w:szCs w:val="32"/>
        </w:rPr>
        <w:t>万元，详见下表。</w:t>
      </w:r>
    </w:p>
    <w:tbl>
      <w:tblPr>
        <w:tblW w:w="5000" w:type="pct"/>
        <w:tblInd w:w="-106" w:type="dxa"/>
        <w:tblLook w:val="04A0"/>
      </w:tblPr>
      <w:tblGrid>
        <w:gridCol w:w="5926"/>
        <w:gridCol w:w="1224"/>
        <w:gridCol w:w="5821"/>
      </w:tblGrid>
      <w:tr w:rsidR="005C6181">
        <w:trPr>
          <w:trHeight w:val="705"/>
        </w:trPr>
        <w:tc>
          <w:tcPr>
            <w:tcW w:w="5000" w:type="pct"/>
            <w:gridSpan w:val="3"/>
            <w:tcBorders>
              <w:top w:val="nil"/>
              <w:left w:val="nil"/>
              <w:bottom w:val="nil"/>
              <w:right w:val="nil"/>
            </w:tcBorders>
            <w:noWrap/>
            <w:vAlign w:val="center"/>
          </w:tcPr>
          <w:p w:rsidR="005C6181" w:rsidRDefault="00B12F7B">
            <w:pPr>
              <w:widowControl/>
              <w:jc w:val="center"/>
              <w:rPr>
                <w:rFonts w:ascii="宋体" w:eastAsia="宋体" w:hAnsi="宋体" w:cs="Times New Roman"/>
                <w:b/>
                <w:bCs/>
                <w:kern w:val="0"/>
                <w:sz w:val="32"/>
                <w:szCs w:val="32"/>
              </w:rPr>
            </w:pPr>
            <w:bookmarkStart w:id="5" w:name="_GoBack"/>
            <w:bookmarkEnd w:id="5"/>
            <w:r>
              <w:rPr>
                <w:rFonts w:ascii="宋体" w:eastAsia="宋体" w:hAnsi="宋体" w:cs="宋体" w:hint="eastAsia"/>
                <w:b/>
                <w:bCs/>
                <w:kern w:val="0"/>
                <w:sz w:val="32"/>
                <w:szCs w:val="32"/>
              </w:rPr>
              <w:t>单位</w:t>
            </w:r>
            <w:r w:rsidR="00B912C3">
              <w:rPr>
                <w:rFonts w:ascii="宋体" w:eastAsia="宋体" w:hAnsi="宋体" w:cs="宋体" w:hint="eastAsia"/>
                <w:b/>
                <w:bCs/>
                <w:kern w:val="0"/>
                <w:sz w:val="32"/>
                <w:szCs w:val="32"/>
              </w:rPr>
              <w:t>固定资产占用情况表</w:t>
            </w:r>
          </w:p>
        </w:tc>
      </w:tr>
      <w:tr w:rsidR="005C6181">
        <w:trPr>
          <w:trHeight w:val="510"/>
        </w:trPr>
        <w:tc>
          <w:tcPr>
            <w:tcW w:w="2756" w:type="pct"/>
            <w:gridSpan w:val="2"/>
            <w:tcBorders>
              <w:top w:val="nil"/>
              <w:left w:val="nil"/>
              <w:bottom w:val="nil"/>
              <w:right w:val="nil"/>
            </w:tcBorders>
            <w:noWrap/>
            <w:vAlign w:val="center"/>
          </w:tcPr>
          <w:p w:rsidR="005C6181" w:rsidRDefault="00B912C3">
            <w:pPr>
              <w:widowControl/>
              <w:jc w:val="left"/>
              <w:rPr>
                <w:rFonts w:ascii="宋体" w:eastAsia="宋体" w:hAnsi="宋体" w:cs="Times New Roman"/>
                <w:kern w:val="0"/>
                <w:sz w:val="22"/>
              </w:rPr>
            </w:pPr>
            <w:r>
              <w:rPr>
                <w:rFonts w:ascii="宋体" w:eastAsia="宋体" w:hAnsi="宋体" w:cs="宋体" w:hint="eastAsia"/>
                <w:kern w:val="0"/>
                <w:sz w:val="22"/>
                <w:szCs w:val="22"/>
              </w:rPr>
              <w:t>编制</w:t>
            </w:r>
            <w:r w:rsidR="00B12F7B">
              <w:rPr>
                <w:rFonts w:ascii="宋体" w:eastAsia="宋体" w:hAnsi="宋体" w:cs="宋体" w:hint="eastAsia"/>
                <w:kern w:val="0"/>
                <w:sz w:val="22"/>
                <w:szCs w:val="22"/>
              </w:rPr>
              <w:t>单位</w:t>
            </w:r>
            <w:r>
              <w:rPr>
                <w:rFonts w:ascii="宋体" w:eastAsia="宋体" w:hAnsi="宋体" w:cs="宋体" w:hint="eastAsia"/>
                <w:kern w:val="0"/>
                <w:sz w:val="22"/>
                <w:szCs w:val="22"/>
              </w:rPr>
              <w:t>：成安县宗教事务管理局</w:t>
            </w:r>
          </w:p>
        </w:tc>
        <w:tc>
          <w:tcPr>
            <w:tcW w:w="2244" w:type="pct"/>
            <w:tcBorders>
              <w:top w:val="nil"/>
              <w:left w:val="nil"/>
              <w:bottom w:val="nil"/>
              <w:right w:val="nil"/>
            </w:tcBorders>
            <w:noWrap/>
            <w:vAlign w:val="center"/>
          </w:tcPr>
          <w:p w:rsidR="005C6181" w:rsidRDefault="00B912C3">
            <w:pPr>
              <w:widowControl/>
              <w:ind w:firstLineChars="250" w:firstLine="550"/>
              <w:jc w:val="left"/>
              <w:rPr>
                <w:rFonts w:ascii="宋体" w:eastAsia="宋体" w:hAnsi="宋体" w:cs="宋体"/>
                <w:kern w:val="0"/>
                <w:sz w:val="22"/>
              </w:rPr>
            </w:pPr>
            <w:r>
              <w:rPr>
                <w:rFonts w:ascii="宋体" w:eastAsia="宋体" w:hAnsi="宋体" w:cs="宋体" w:hint="eastAsia"/>
                <w:kern w:val="0"/>
                <w:sz w:val="22"/>
                <w:szCs w:val="22"/>
              </w:rPr>
              <w:t>截止时间：2020年</w:t>
            </w:r>
            <w:r>
              <w:rPr>
                <w:rFonts w:ascii="宋体" w:eastAsia="宋体" w:hAnsi="宋体" w:cs="宋体"/>
                <w:kern w:val="0"/>
                <w:sz w:val="22"/>
                <w:szCs w:val="22"/>
              </w:rPr>
              <w:t>12</w:t>
            </w:r>
            <w:r>
              <w:rPr>
                <w:rFonts w:ascii="宋体" w:eastAsia="宋体" w:hAnsi="宋体" w:cs="宋体" w:hint="eastAsia"/>
                <w:kern w:val="0"/>
                <w:sz w:val="22"/>
                <w:szCs w:val="22"/>
              </w:rPr>
              <w:t>月</w:t>
            </w:r>
            <w:r>
              <w:rPr>
                <w:rFonts w:ascii="宋体" w:eastAsia="宋体" w:hAnsi="宋体" w:cs="宋体"/>
                <w:kern w:val="0"/>
                <w:sz w:val="22"/>
                <w:szCs w:val="22"/>
              </w:rPr>
              <w:t>31</w:t>
            </w:r>
            <w:r>
              <w:rPr>
                <w:rFonts w:ascii="宋体" w:eastAsia="宋体" w:hAnsi="宋体" w:cs="宋体" w:hint="eastAsia"/>
                <w:kern w:val="0"/>
                <w:sz w:val="22"/>
                <w:szCs w:val="22"/>
              </w:rPr>
              <w:t>日</w:t>
            </w:r>
          </w:p>
        </w:tc>
      </w:tr>
      <w:tr w:rsidR="005C6181">
        <w:trPr>
          <w:trHeight w:val="645"/>
        </w:trPr>
        <w:tc>
          <w:tcPr>
            <w:tcW w:w="2284" w:type="pct"/>
            <w:tcBorders>
              <w:top w:val="single" w:sz="4" w:space="0" w:color="auto"/>
              <w:left w:val="single" w:sz="4" w:space="0" w:color="auto"/>
              <w:bottom w:val="single" w:sz="4" w:space="0" w:color="auto"/>
              <w:right w:val="single" w:sz="4" w:space="0" w:color="auto"/>
            </w:tcBorders>
            <w:noWrap/>
            <w:vAlign w:val="center"/>
          </w:tcPr>
          <w:p w:rsidR="005C6181" w:rsidRDefault="00B912C3">
            <w:pPr>
              <w:widowControl/>
              <w:jc w:val="center"/>
              <w:rPr>
                <w:rFonts w:ascii="宋体" w:eastAsia="宋体" w:hAnsi="宋体" w:cs="Times New Roman"/>
                <w:b/>
                <w:bCs/>
                <w:kern w:val="0"/>
                <w:sz w:val="22"/>
              </w:rPr>
            </w:pPr>
            <w:r>
              <w:rPr>
                <w:rFonts w:ascii="宋体" w:eastAsia="宋体" w:hAnsi="宋体" w:cs="宋体" w:hint="eastAsia"/>
                <w:b/>
                <w:bCs/>
                <w:kern w:val="0"/>
                <w:sz w:val="22"/>
                <w:szCs w:val="22"/>
              </w:rPr>
              <w:t>项目</w:t>
            </w:r>
          </w:p>
        </w:tc>
        <w:tc>
          <w:tcPr>
            <w:tcW w:w="472" w:type="pct"/>
            <w:tcBorders>
              <w:top w:val="single" w:sz="4" w:space="0" w:color="auto"/>
              <w:left w:val="nil"/>
              <w:bottom w:val="single" w:sz="4" w:space="0" w:color="auto"/>
              <w:right w:val="single" w:sz="4" w:space="0" w:color="auto"/>
            </w:tcBorders>
            <w:noWrap/>
            <w:vAlign w:val="center"/>
          </w:tcPr>
          <w:p w:rsidR="005C6181" w:rsidRDefault="00B912C3">
            <w:pPr>
              <w:widowControl/>
              <w:jc w:val="center"/>
              <w:rPr>
                <w:rFonts w:ascii="宋体" w:eastAsia="宋体" w:hAnsi="宋体" w:cs="Times New Roman"/>
                <w:b/>
                <w:bCs/>
                <w:kern w:val="0"/>
                <w:sz w:val="22"/>
              </w:rPr>
            </w:pPr>
            <w:r>
              <w:rPr>
                <w:rFonts w:ascii="宋体" w:eastAsia="宋体" w:hAnsi="宋体" w:cs="宋体" w:hint="eastAsia"/>
                <w:b/>
                <w:bCs/>
                <w:kern w:val="0"/>
                <w:sz w:val="22"/>
                <w:szCs w:val="22"/>
              </w:rPr>
              <w:t>数量</w:t>
            </w:r>
          </w:p>
        </w:tc>
        <w:tc>
          <w:tcPr>
            <w:tcW w:w="2244" w:type="pct"/>
            <w:tcBorders>
              <w:top w:val="single" w:sz="4" w:space="0" w:color="auto"/>
              <w:left w:val="nil"/>
              <w:bottom w:val="single" w:sz="4" w:space="0" w:color="auto"/>
              <w:right w:val="single" w:sz="4" w:space="0" w:color="auto"/>
            </w:tcBorders>
            <w:noWrap/>
            <w:vAlign w:val="center"/>
          </w:tcPr>
          <w:p w:rsidR="005C6181" w:rsidRDefault="00B912C3">
            <w:pPr>
              <w:widowControl/>
              <w:jc w:val="center"/>
              <w:rPr>
                <w:rFonts w:ascii="宋体" w:eastAsia="宋体" w:hAnsi="宋体" w:cs="Times New Roman"/>
                <w:b/>
                <w:bCs/>
                <w:kern w:val="0"/>
                <w:sz w:val="22"/>
              </w:rPr>
            </w:pPr>
            <w:r>
              <w:rPr>
                <w:rFonts w:ascii="宋体" w:eastAsia="宋体" w:hAnsi="宋体" w:cs="宋体" w:hint="eastAsia"/>
                <w:b/>
                <w:bCs/>
                <w:kern w:val="0"/>
                <w:sz w:val="22"/>
                <w:szCs w:val="22"/>
              </w:rPr>
              <w:t>价值（金额单位：万元）</w:t>
            </w:r>
          </w:p>
        </w:tc>
      </w:tr>
      <w:tr w:rsidR="005C6181">
        <w:trPr>
          <w:trHeight w:val="645"/>
        </w:trPr>
        <w:tc>
          <w:tcPr>
            <w:tcW w:w="2284" w:type="pct"/>
            <w:tcBorders>
              <w:top w:val="nil"/>
              <w:left w:val="single" w:sz="4" w:space="0" w:color="auto"/>
              <w:bottom w:val="single" w:sz="4" w:space="0" w:color="auto"/>
              <w:right w:val="single" w:sz="4" w:space="0" w:color="auto"/>
            </w:tcBorders>
            <w:noWrap/>
            <w:vAlign w:val="center"/>
          </w:tcPr>
          <w:p w:rsidR="005C6181" w:rsidRDefault="00B912C3">
            <w:pPr>
              <w:widowControl/>
              <w:jc w:val="center"/>
              <w:rPr>
                <w:rFonts w:ascii="宋体" w:eastAsia="宋体" w:hAnsi="宋体" w:cs="Times New Roman"/>
                <w:kern w:val="0"/>
                <w:sz w:val="22"/>
              </w:rPr>
            </w:pPr>
            <w:r>
              <w:rPr>
                <w:rFonts w:ascii="宋体" w:eastAsia="宋体" w:hAnsi="宋体" w:cs="宋体" w:hint="eastAsia"/>
                <w:kern w:val="0"/>
                <w:sz w:val="22"/>
                <w:szCs w:val="22"/>
              </w:rPr>
              <w:t>资产总额</w:t>
            </w:r>
          </w:p>
        </w:tc>
        <w:tc>
          <w:tcPr>
            <w:tcW w:w="472" w:type="pct"/>
            <w:tcBorders>
              <w:top w:val="nil"/>
              <w:left w:val="nil"/>
              <w:bottom w:val="single" w:sz="4" w:space="0" w:color="auto"/>
              <w:right w:val="single" w:sz="4" w:space="0" w:color="auto"/>
            </w:tcBorders>
            <w:noWrap/>
            <w:vAlign w:val="center"/>
          </w:tcPr>
          <w:p w:rsidR="005C6181" w:rsidRDefault="00B912C3">
            <w:pPr>
              <w:widowControl/>
              <w:jc w:val="center"/>
              <w:rPr>
                <w:rFonts w:ascii="宋体" w:eastAsia="宋体" w:hAnsi="宋体" w:cs="宋体"/>
                <w:kern w:val="0"/>
                <w:sz w:val="22"/>
              </w:rPr>
            </w:pPr>
            <w:r>
              <w:rPr>
                <w:rFonts w:ascii="宋体" w:eastAsia="宋体" w:hAnsi="宋体" w:cs="宋体"/>
                <w:kern w:val="0"/>
                <w:sz w:val="22"/>
                <w:szCs w:val="22"/>
              </w:rPr>
              <w:t>——</w:t>
            </w:r>
          </w:p>
        </w:tc>
        <w:tc>
          <w:tcPr>
            <w:tcW w:w="2244" w:type="pct"/>
            <w:tcBorders>
              <w:top w:val="nil"/>
              <w:left w:val="nil"/>
              <w:bottom w:val="single" w:sz="4" w:space="0" w:color="auto"/>
              <w:right w:val="single" w:sz="4" w:space="0" w:color="auto"/>
            </w:tcBorders>
            <w:noWrap/>
            <w:vAlign w:val="center"/>
          </w:tcPr>
          <w:p w:rsidR="005C6181" w:rsidRDefault="00B912C3">
            <w:pPr>
              <w:widowControl/>
              <w:jc w:val="center"/>
              <w:rPr>
                <w:rFonts w:ascii="宋体" w:eastAsia="宋体" w:hAnsi="宋体" w:cs="宋体"/>
                <w:kern w:val="0"/>
                <w:sz w:val="22"/>
              </w:rPr>
            </w:pPr>
            <w:r>
              <w:rPr>
                <w:rFonts w:ascii="宋体" w:eastAsia="宋体" w:hAnsi="宋体" w:cs="宋体" w:hint="eastAsia"/>
                <w:kern w:val="0"/>
                <w:sz w:val="22"/>
              </w:rPr>
              <w:t>13.86</w:t>
            </w:r>
          </w:p>
        </w:tc>
      </w:tr>
      <w:tr w:rsidR="005C6181">
        <w:trPr>
          <w:trHeight w:val="645"/>
        </w:trPr>
        <w:tc>
          <w:tcPr>
            <w:tcW w:w="2284" w:type="pct"/>
            <w:tcBorders>
              <w:top w:val="nil"/>
              <w:left w:val="single" w:sz="4" w:space="0" w:color="auto"/>
              <w:bottom w:val="single" w:sz="4" w:space="0" w:color="auto"/>
              <w:right w:val="single" w:sz="4" w:space="0" w:color="auto"/>
            </w:tcBorders>
            <w:noWrap/>
            <w:vAlign w:val="center"/>
          </w:tcPr>
          <w:p w:rsidR="005C6181" w:rsidRDefault="00B912C3">
            <w:pPr>
              <w:widowControl/>
              <w:jc w:val="left"/>
              <w:rPr>
                <w:rFonts w:ascii="宋体" w:eastAsia="宋体" w:hAnsi="宋体" w:cs="Times New Roman"/>
                <w:kern w:val="0"/>
                <w:sz w:val="22"/>
              </w:rPr>
            </w:pPr>
            <w:r>
              <w:rPr>
                <w:rFonts w:ascii="宋体" w:eastAsia="宋体" w:hAnsi="宋体" w:cs="宋体"/>
                <w:kern w:val="0"/>
                <w:sz w:val="22"/>
                <w:szCs w:val="22"/>
              </w:rPr>
              <w:lastRenderedPageBreak/>
              <w:t>1</w:t>
            </w:r>
            <w:r>
              <w:rPr>
                <w:rFonts w:ascii="宋体" w:eastAsia="宋体" w:hAnsi="宋体" w:cs="宋体" w:hint="eastAsia"/>
                <w:kern w:val="0"/>
                <w:sz w:val="22"/>
                <w:szCs w:val="22"/>
              </w:rPr>
              <w:t>、房屋（平方米）</w:t>
            </w:r>
          </w:p>
        </w:tc>
        <w:tc>
          <w:tcPr>
            <w:tcW w:w="472" w:type="pct"/>
            <w:tcBorders>
              <w:top w:val="nil"/>
              <w:left w:val="nil"/>
              <w:bottom w:val="single" w:sz="4" w:space="0" w:color="auto"/>
              <w:right w:val="single" w:sz="4" w:space="0" w:color="auto"/>
            </w:tcBorders>
            <w:noWrap/>
            <w:vAlign w:val="center"/>
          </w:tcPr>
          <w:p w:rsidR="005C6181" w:rsidRDefault="00B912C3">
            <w:pPr>
              <w:widowControl/>
              <w:jc w:val="center"/>
              <w:rPr>
                <w:rFonts w:ascii="宋体" w:eastAsia="宋体" w:hAnsi="宋体" w:cs="Times New Roman"/>
                <w:kern w:val="0"/>
                <w:sz w:val="22"/>
              </w:rPr>
            </w:pPr>
            <w:r>
              <w:rPr>
                <w:rFonts w:ascii="宋体" w:eastAsia="宋体" w:hAnsi="宋体" w:cs="Times New Roman" w:hint="eastAsia"/>
                <w:kern w:val="0"/>
                <w:sz w:val="22"/>
              </w:rPr>
              <w:t>35</w:t>
            </w:r>
          </w:p>
        </w:tc>
        <w:tc>
          <w:tcPr>
            <w:tcW w:w="2244" w:type="pct"/>
            <w:tcBorders>
              <w:top w:val="nil"/>
              <w:left w:val="nil"/>
              <w:bottom w:val="single" w:sz="4" w:space="0" w:color="auto"/>
              <w:right w:val="single" w:sz="4" w:space="0" w:color="auto"/>
            </w:tcBorders>
            <w:noWrap/>
            <w:vAlign w:val="center"/>
          </w:tcPr>
          <w:p w:rsidR="005C6181" w:rsidRDefault="00B912C3">
            <w:pPr>
              <w:widowControl/>
              <w:jc w:val="center"/>
              <w:rPr>
                <w:rFonts w:ascii="宋体" w:eastAsia="宋体" w:hAnsi="宋体" w:cs="Times New Roman"/>
                <w:kern w:val="0"/>
                <w:sz w:val="22"/>
              </w:rPr>
            </w:pPr>
            <w:r>
              <w:rPr>
                <w:rFonts w:ascii="宋体" w:eastAsia="宋体" w:hAnsi="宋体" w:cs="Times New Roman" w:hint="eastAsia"/>
                <w:kern w:val="0"/>
                <w:sz w:val="22"/>
              </w:rPr>
              <w:t>在政府集中办公</w:t>
            </w:r>
          </w:p>
        </w:tc>
      </w:tr>
      <w:tr w:rsidR="005C6181">
        <w:trPr>
          <w:trHeight w:val="645"/>
        </w:trPr>
        <w:tc>
          <w:tcPr>
            <w:tcW w:w="2284" w:type="pct"/>
            <w:tcBorders>
              <w:top w:val="nil"/>
              <w:left w:val="single" w:sz="4" w:space="0" w:color="auto"/>
              <w:bottom w:val="single" w:sz="4" w:space="0" w:color="auto"/>
              <w:right w:val="single" w:sz="4" w:space="0" w:color="auto"/>
            </w:tcBorders>
            <w:noWrap/>
            <w:vAlign w:val="center"/>
          </w:tcPr>
          <w:p w:rsidR="005C6181" w:rsidRDefault="00B912C3">
            <w:pPr>
              <w:widowControl/>
              <w:jc w:val="left"/>
              <w:rPr>
                <w:rFonts w:ascii="宋体" w:eastAsia="宋体" w:hAnsi="宋体" w:cs="Times New Roman"/>
                <w:kern w:val="0"/>
                <w:sz w:val="22"/>
              </w:rPr>
            </w:pPr>
            <w:r>
              <w:rPr>
                <w:rFonts w:ascii="宋体" w:eastAsia="宋体" w:hAnsi="宋体" w:cs="宋体" w:hint="eastAsia"/>
                <w:kern w:val="0"/>
                <w:sz w:val="22"/>
                <w:szCs w:val="22"/>
              </w:rPr>
              <w:t>其中：办公用房（平方米）</w:t>
            </w:r>
          </w:p>
        </w:tc>
        <w:tc>
          <w:tcPr>
            <w:tcW w:w="472" w:type="pct"/>
            <w:tcBorders>
              <w:top w:val="nil"/>
              <w:left w:val="nil"/>
              <w:bottom w:val="single" w:sz="4" w:space="0" w:color="auto"/>
              <w:right w:val="single" w:sz="4" w:space="0" w:color="auto"/>
            </w:tcBorders>
            <w:noWrap/>
            <w:vAlign w:val="center"/>
          </w:tcPr>
          <w:p w:rsidR="005C6181" w:rsidRDefault="00B912C3">
            <w:pPr>
              <w:widowControl/>
              <w:jc w:val="center"/>
              <w:rPr>
                <w:rFonts w:ascii="宋体" w:eastAsia="宋体" w:hAnsi="宋体" w:cs="Times New Roman"/>
                <w:kern w:val="0"/>
                <w:sz w:val="22"/>
              </w:rPr>
            </w:pPr>
            <w:r>
              <w:rPr>
                <w:rFonts w:ascii="宋体" w:eastAsia="宋体" w:hAnsi="宋体" w:cs="Times New Roman" w:hint="eastAsia"/>
                <w:kern w:val="0"/>
                <w:sz w:val="22"/>
              </w:rPr>
              <w:t>35</w:t>
            </w:r>
          </w:p>
        </w:tc>
        <w:tc>
          <w:tcPr>
            <w:tcW w:w="2244" w:type="pct"/>
            <w:tcBorders>
              <w:top w:val="nil"/>
              <w:left w:val="nil"/>
              <w:bottom w:val="single" w:sz="4" w:space="0" w:color="auto"/>
              <w:right w:val="single" w:sz="4" w:space="0" w:color="auto"/>
            </w:tcBorders>
            <w:noWrap/>
            <w:vAlign w:val="center"/>
          </w:tcPr>
          <w:p w:rsidR="005C6181" w:rsidRDefault="00B912C3">
            <w:pPr>
              <w:widowControl/>
              <w:jc w:val="center"/>
              <w:rPr>
                <w:rFonts w:ascii="宋体" w:eastAsia="宋体" w:hAnsi="宋体" w:cs="Times New Roman"/>
                <w:kern w:val="0"/>
                <w:sz w:val="22"/>
              </w:rPr>
            </w:pPr>
            <w:r>
              <w:rPr>
                <w:rFonts w:ascii="宋体" w:eastAsia="宋体" w:hAnsi="宋体" w:cs="Times New Roman" w:hint="eastAsia"/>
                <w:kern w:val="0"/>
                <w:sz w:val="22"/>
              </w:rPr>
              <w:t>在政府集中办公</w:t>
            </w:r>
          </w:p>
        </w:tc>
      </w:tr>
      <w:tr w:rsidR="005C6181">
        <w:trPr>
          <w:trHeight w:val="645"/>
        </w:trPr>
        <w:tc>
          <w:tcPr>
            <w:tcW w:w="2284" w:type="pct"/>
            <w:tcBorders>
              <w:top w:val="nil"/>
              <w:left w:val="single" w:sz="4" w:space="0" w:color="auto"/>
              <w:bottom w:val="single" w:sz="4" w:space="0" w:color="auto"/>
              <w:right w:val="single" w:sz="4" w:space="0" w:color="auto"/>
            </w:tcBorders>
            <w:noWrap/>
            <w:vAlign w:val="center"/>
          </w:tcPr>
          <w:p w:rsidR="005C6181" w:rsidRDefault="00B912C3">
            <w:pPr>
              <w:widowControl/>
              <w:jc w:val="left"/>
              <w:rPr>
                <w:rFonts w:ascii="宋体" w:eastAsia="宋体" w:hAnsi="宋体" w:cs="Times New Roman"/>
                <w:kern w:val="0"/>
                <w:sz w:val="22"/>
              </w:rPr>
            </w:pPr>
            <w:r>
              <w:rPr>
                <w:rFonts w:ascii="宋体" w:eastAsia="宋体" w:hAnsi="宋体" w:cs="宋体"/>
                <w:kern w:val="0"/>
                <w:sz w:val="22"/>
                <w:szCs w:val="22"/>
              </w:rPr>
              <w:t>2</w:t>
            </w:r>
            <w:r>
              <w:rPr>
                <w:rFonts w:ascii="宋体" w:eastAsia="宋体" w:hAnsi="宋体" w:cs="宋体" w:hint="eastAsia"/>
                <w:kern w:val="0"/>
                <w:sz w:val="22"/>
                <w:szCs w:val="22"/>
              </w:rPr>
              <w:t>、车辆（台、辆）</w:t>
            </w:r>
          </w:p>
        </w:tc>
        <w:tc>
          <w:tcPr>
            <w:tcW w:w="472" w:type="pct"/>
            <w:tcBorders>
              <w:top w:val="nil"/>
              <w:left w:val="nil"/>
              <w:bottom w:val="single" w:sz="4" w:space="0" w:color="auto"/>
              <w:right w:val="single" w:sz="4" w:space="0" w:color="auto"/>
            </w:tcBorders>
            <w:noWrap/>
            <w:vAlign w:val="center"/>
          </w:tcPr>
          <w:p w:rsidR="005C6181" w:rsidRDefault="00B912C3">
            <w:pPr>
              <w:widowControl/>
              <w:jc w:val="center"/>
              <w:rPr>
                <w:rFonts w:ascii="宋体" w:eastAsia="宋体" w:hAnsi="宋体" w:cs="Times New Roman"/>
                <w:kern w:val="0"/>
                <w:sz w:val="22"/>
              </w:rPr>
            </w:pPr>
            <w:r>
              <w:rPr>
                <w:rFonts w:ascii="宋体" w:eastAsia="宋体" w:hAnsi="宋体" w:cs="Times New Roman" w:hint="eastAsia"/>
                <w:kern w:val="0"/>
                <w:sz w:val="22"/>
              </w:rPr>
              <w:t>1</w:t>
            </w:r>
          </w:p>
        </w:tc>
        <w:tc>
          <w:tcPr>
            <w:tcW w:w="2244" w:type="pct"/>
            <w:tcBorders>
              <w:top w:val="nil"/>
              <w:left w:val="nil"/>
              <w:bottom w:val="single" w:sz="4" w:space="0" w:color="auto"/>
              <w:right w:val="single" w:sz="4" w:space="0" w:color="auto"/>
            </w:tcBorders>
            <w:noWrap/>
            <w:vAlign w:val="center"/>
          </w:tcPr>
          <w:p w:rsidR="005C6181" w:rsidRDefault="00B912C3">
            <w:pPr>
              <w:widowControl/>
              <w:jc w:val="center"/>
              <w:rPr>
                <w:rFonts w:ascii="宋体" w:eastAsia="宋体" w:hAnsi="宋体" w:cs="Times New Roman"/>
                <w:kern w:val="0"/>
                <w:sz w:val="22"/>
              </w:rPr>
            </w:pPr>
            <w:r>
              <w:rPr>
                <w:rFonts w:ascii="宋体" w:eastAsia="宋体" w:hAnsi="宋体" w:cs="Times New Roman" w:hint="eastAsia"/>
                <w:kern w:val="0"/>
                <w:sz w:val="22"/>
              </w:rPr>
              <w:t>10.00</w:t>
            </w:r>
          </w:p>
        </w:tc>
      </w:tr>
      <w:tr w:rsidR="005C6181">
        <w:trPr>
          <w:trHeight w:val="645"/>
        </w:trPr>
        <w:tc>
          <w:tcPr>
            <w:tcW w:w="2284" w:type="pct"/>
            <w:tcBorders>
              <w:top w:val="nil"/>
              <w:left w:val="single" w:sz="4" w:space="0" w:color="auto"/>
              <w:bottom w:val="single" w:sz="4" w:space="0" w:color="auto"/>
              <w:right w:val="single" w:sz="4" w:space="0" w:color="auto"/>
            </w:tcBorders>
            <w:vAlign w:val="center"/>
          </w:tcPr>
          <w:p w:rsidR="005C6181" w:rsidRDefault="00B912C3">
            <w:pPr>
              <w:widowControl/>
              <w:jc w:val="left"/>
              <w:rPr>
                <w:rFonts w:ascii="宋体" w:eastAsia="宋体" w:hAnsi="宋体" w:cs="Times New Roman"/>
                <w:kern w:val="0"/>
                <w:sz w:val="22"/>
              </w:rPr>
            </w:pPr>
            <w:r>
              <w:rPr>
                <w:rFonts w:ascii="宋体" w:eastAsia="宋体" w:hAnsi="宋体" w:cs="宋体"/>
                <w:kern w:val="0"/>
                <w:sz w:val="22"/>
                <w:szCs w:val="22"/>
              </w:rPr>
              <w:t>3</w:t>
            </w:r>
            <w:r>
              <w:rPr>
                <w:rFonts w:ascii="宋体" w:eastAsia="宋体" w:hAnsi="宋体" w:cs="宋体" w:hint="eastAsia"/>
                <w:kern w:val="0"/>
                <w:sz w:val="22"/>
                <w:szCs w:val="22"/>
              </w:rPr>
              <w:t>、单价在</w:t>
            </w:r>
            <w:r>
              <w:rPr>
                <w:rFonts w:ascii="宋体" w:eastAsia="宋体" w:hAnsi="宋体" w:cs="宋体"/>
                <w:kern w:val="0"/>
                <w:sz w:val="22"/>
                <w:szCs w:val="22"/>
              </w:rPr>
              <w:t>50</w:t>
            </w:r>
            <w:r>
              <w:rPr>
                <w:rFonts w:ascii="宋体" w:eastAsia="宋体" w:hAnsi="宋体" w:cs="宋体" w:hint="eastAsia"/>
                <w:kern w:val="0"/>
                <w:sz w:val="22"/>
                <w:szCs w:val="22"/>
              </w:rPr>
              <w:t>万元以上的设备</w:t>
            </w:r>
          </w:p>
        </w:tc>
        <w:tc>
          <w:tcPr>
            <w:tcW w:w="472" w:type="pct"/>
            <w:tcBorders>
              <w:top w:val="nil"/>
              <w:left w:val="nil"/>
              <w:bottom w:val="single" w:sz="4" w:space="0" w:color="auto"/>
              <w:right w:val="single" w:sz="4" w:space="0" w:color="auto"/>
            </w:tcBorders>
            <w:noWrap/>
            <w:vAlign w:val="center"/>
          </w:tcPr>
          <w:p w:rsidR="005C6181" w:rsidRDefault="005C6181">
            <w:pPr>
              <w:widowControl/>
              <w:jc w:val="center"/>
              <w:rPr>
                <w:rFonts w:ascii="宋体" w:eastAsia="宋体" w:hAnsi="宋体" w:cs="Times New Roman"/>
                <w:kern w:val="0"/>
                <w:sz w:val="22"/>
              </w:rPr>
            </w:pPr>
          </w:p>
        </w:tc>
        <w:tc>
          <w:tcPr>
            <w:tcW w:w="2244" w:type="pct"/>
            <w:tcBorders>
              <w:top w:val="nil"/>
              <w:left w:val="nil"/>
              <w:bottom w:val="single" w:sz="4" w:space="0" w:color="auto"/>
              <w:right w:val="single" w:sz="4" w:space="0" w:color="auto"/>
            </w:tcBorders>
            <w:noWrap/>
            <w:vAlign w:val="center"/>
          </w:tcPr>
          <w:p w:rsidR="005C6181" w:rsidRDefault="005C6181">
            <w:pPr>
              <w:widowControl/>
              <w:jc w:val="center"/>
              <w:rPr>
                <w:rFonts w:ascii="宋体" w:eastAsia="宋体" w:hAnsi="宋体" w:cs="Times New Roman"/>
                <w:kern w:val="0"/>
                <w:sz w:val="22"/>
              </w:rPr>
            </w:pPr>
          </w:p>
        </w:tc>
      </w:tr>
      <w:tr w:rsidR="005C6181">
        <w:trPr>
          <w:trHeight w:val="645"/>
        </w:trPr>
        <w:tc>
          <w:tcPr>
            <w:tcW w:w="2284" w:type="pct"/>
            <w:tcBorders>
              <w:top w:val="nil"/>
              <w:left w:val="single" w:sz="4" w:space="0" w:color="auto"/>
              <w:bottom w:val="single" w:sz="4" w:space="0" w:color="auto"/>
              <w:right w:val="single" w:sz="4" w:space="0" w:color="auto"/>
            </w:tcBorders>
            <w:noWrap/>
            <w:vAlign w:val="center"/>
          </w:tcPr>
          <w:p w:rsidR="005C6181" w:rsidRDefault="00B912C3">
            <w:pPr>
              <w:widowControl/>
              <w:jc w:val="left"/>
              <w:rPr>
                <w:rFonts w:ascii="宋体" w:eastAsia="宋体" w:hAnsi="宋体" w:cs="Times New Roman"/>
                <w:kern w:val="0"/>
                <w:sz w:val="22"/>
              </w:rPr>
            </w:pPr>
            <w:r>
              <w:rPr>
                <w:rFonts w:ascii="宋体" w:eastAsia="宋体" w:hAnsi="宋体" w:cs="宋体"/>
                <w:kern w:val="0"/>
                <w:sz w:val="22"/>
                <w:szCs w:val="22"/>
              </w:rPr>
              <w:t>4</w:t>
            </w:r>
            <w:r>
              <w:rPr>
                <w:rFonts w:ascii="宋体" w:eastAsia="宋体" w:hAnsi="宋体" w:cs="宋体" w:hint="eastAsia"/>
                <w:kern w:val="0"/>
                <w:sz w:val="22"/>
                <w:szCs w:val="22"/>
              </w:rPr>
              <w:t>、其他固定资产</w:t>
            </w:r>
          </w:p>
        </w:tc>
        <w:tc>
          <w:tcPr>
            <w:tcW w:w="472" w:type="pct"/>
            <w:tcBorders>
              <w:top w:val="nil"/>
              <w:left w:val="nil"/>
              <w:bottom w:val="single" w:sz="4" w:space="0" w:color="auto"/>
              <w:right w:val="single" w:sz="4" w:space="0" w:color="auto"/>
            </w:tcBorders>
            <w:noWrap/>
            <w:vAlign w:val="center"/>
          </w:tcPr>
          <w:p w:rsidR="005C6181" w:rsidRDefault="00B912C3">
            <w:pPr>
              <w:widowControl/>
              <w:jc w:val="center"/>
              <w:rPr>
                <w:rFonts w:ascii="宋体" w:eastAsia="宋体" w:hAnsi="宋体" w:cs="Times New Roman"/>
                <w:kern w:val="0"/>
                <w:sz w:val="22"/>
              </w:rPr>
            </w:pPr>
            <w:r>
              <w:rPr>
                <w:rFonts w:ascii="宋体" w:eastAsia="宋体" w:hAnsi="宋体" w:cs="Times New Roman" w:hint="eastAsia"/>
                <w:kern w:val="0"/>
                <w:sz w:val="22"/>
              </w:rPr>
              <w:t>24</w:t>
            </w:r>
          </w:p>
        </w:tc>
        <w:tc>
          <w:tcPr>
            <w:tcW w:w="2244" w:type="pct"/>
            <w:tcBorders>
              <w:top w:val="nil"/>
              <w:left w:val="nil"/>
              <w:bottom w:val="single" w:sz="4" w:space="0" w:color="auto"/>
              <w:right w:val="single" w:sz="4" w:space="0" w:color="auto"/>
            </w:tcBorders>
            <w:noWrap/>
            <w:vAlign w:val="center"/>
          </w:tcPr>
          <w:p w:rsidR="005C6181" w:rsidRDefault="00B912C3">
            <w:pPr>
              <w:widowControl/>
              <w:jc w:val="center"/>
              <w:rPr>
                <w:rFonts w:ascii="宋体" w:eastAsia="宋体" w:hAnsi="宋体" w:cs="Times New Roman"/>
                <w:kern w:val="0"/>
                <w:sz w:val="22"/>
              </w:rPr>
            </w:pPr>
            <w:r>
              <w:rPr>
                <w:rFonts w:ascii="宋体" w:eastAsia="宋体" w:hAnsi="宋体" w:cs="Times New Roman" w:hint="eastAsia"/>
                <w:kern w:val="0"/>
                <w:sz w:val="22"/>
              </w:rPr>
              <w:t>3.86</w:t>
            </w:r>
          </w:p>
        </w:tc>
      </w:tr>
    </w:tbl>
    <w:p w:rsidR="005C6181" w:rsidRDefault="00B912C3">
      <w:pPr>
        <w:widowControl/>
        <w:spacing w:line="360" w:lineRule="auto"/>
        <w:ind w:firstLineChars="200" w:firstLine="640"/>
        <w:jc w:val="left"/>
        <w:rPr>
          <w:rFonts w:ascii="黑体" w:eastAsia="黑体" w:hAnsi="黑体" w:cs="仿宋"/>
          <w:kern w:val="0"/>
          <w:sz w:val="32"/>
          <w:szCs w:val="32"/>
        </w:rPr>
      </w:pPr>
      <w:r>
        <w:rPr>
          <w:rFonts w:ascii="黑体" w:eastAsia="黑体" w:hAnsi="黑体" w:cs="仿宋_GB2312" w:hint="eastAsia"/>
          <w:kern w:val="0"/>
          <w:sz w:val="32"/>
          <w:szCs w:val="32"/>
        </w:rPr>
        <w:t>八、</w:t>
      </w:r>
      <w:r>
        <w:rPr>
          <w:rFonts w:ascii="黑体" w:eastAsia="黑体" w:hAnsi="黑体" w:cs="仿宋" w:hint="eastAsia"/>
          <w:kern w:val="0"/>
          <w:sz w:val="32"/>
          <w:szCs w:val="32"/>
        </w:rPr>
        <w:t>名词解释</w:t>
      </w:r>
      <w:r>
        <w:rPr>
          <w:rFonts w:ascii="宋体" w:eastAsia="宋体" w:hAnsi="宋体" w:cs="宋体" w:hint="eastAsia"/>
          <w:kern w:val="0"/>
          <w:sz w:val="32"/>
          <w:szCs w:val="32"/>
        </w:rPr>
        <w:t> </w:t>
      </w:r>
    </w:p>
    <w:p w:rsidR="005C6181" w:rsidRDefault="00B912C3">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bCs/>
          <w:kern w:val="0"/>
          <w:sz w:val="32"/>
          <w:szCs w:val="32"/>
        </w:rPr>
        <w:t>1、财政拨款收入：指</w:t>
      </w:r>
      <w:r>
        <w:rPr>
          <w:rFonts w:ascii="仿宋" w:eastAsia="仿宋" w:hAnsi="仿宋" w:cs="仿宋" w:hint="eastAsia"/>
          <w:kern w:val="0"/>
          <w:sz w:val="32"/>
          <w:szCs w:val="32"/>
        </w:rPr>
        <w:t>财政当年拨付的资金。</w:t>
      </w:r>
    </w:p>
    <w:p w:rsidR="005C6181" w:rsidRDefault="00B912C3">
      <w:pPr>
        <w:widowControl/>
        <w:spacing w:line="360" w:lineRule="auto"/>
        <w:ind w:firstLineChars="200" w:firstLine="640"/>
        <w:jc w:val="left"/>
        <w:rPr>
          <w:rFonts w:ascii="微软雅黑" w:eastAsia="微软雅黑" w:hAnsi="微软雅黑" w:cs="微软雅黑"/>
          <w:kern w:val="0"/>
          <w:sz w:val="24"/>
          <w:szCs w:val="24"/>
        </w:rPr>
      </w:pPr>
      <w:r>
        <w:rPr>
          <w:rFonts w:ascii="仿宋" w:eastAsia="仿宋" w:hAnsi="仿宋" w:cs="仿宋" w:hint="eastAsia"/>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rsidR="005C6181" w:rsidRDefault="00B912C3">
      <w:pPr>
        <w:widowControl/>
        <w:spacing w:line="360" w:lineRule="auto"/>
        <w:ind w:firstLineChars="250" w:firstLine="600"/>
        <w:jc w:val="left"/>
        <w:rPr>
          <w:rFonts w:ascii="仿宋" w:eastAsia="仿宋" w:hAnsi="仿宋" w:cs="仿宋"/>
          <w:kern w:val="0"/>
          <w:sz w:val="32"/>
          <w:szCs w:val="32"/>
        </w:rPr>
      </w:pPr>
      <w:r>
        <w:rPr>
          <w:rFonts w:ascii="微软雅黑" w:eastAsia="微软雅黑" w:hAnsi="微软雅黑" w:cs="微软雅黑" w:hint="eastAsia"/>
          <w:kern w:val="0"/>
          <w:sz w:val="24"/>
          <w:szCs w:val="24"/>
        </w:rPr>
        <w:t>3</w:t>
      </w:r>
      <w:r>
        <w:rPr>
          <w:rFonts w:ascii="仿宋" w:eastAsia="仿宋" w:hAnsi="仿宋" w:cs="仿宋" w:hint="eastAsia"/>
          <w:kern w:val="0"/>
          <w:sz w:val="32"/>
          <w:szCs w:val="32"/>
        </w:rPr>
        <w:t>、年初结转和结余：指以前年度尚未完成，结转到本年仍按照原规定用途继续使用的资金，或项目已完成等产生的结余资金。 </w:t>
      </w:r>
    </w:p>
    <w:p w:rsidR="005C6181" w:rsidRDefault="00B912C3">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4、基本支出：指单位为了保障其正常运转、完成日常工作任务而发生的人员支出和公用支出。 </w:t>
      </w:r>
    </w:p>
    <w:p w:rsidR="005C6181" w:rsidRDefault="00B912C3">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5、项目支出：指单位为了特定的工作任务和事业发展目标，在基本支出之外所发生的支出。</w:t>
      </w:r>
    </w:p>
    <w:p w:rsidR="005C6181" w:rsidRDefault="00B912C3">
      <w:pPr>
        <w:widowControl/>
        <w:spacing w:line="360" w:lineRule="auto"/>
        <w:ind w:firstLineChars="200" w:firstLine="640"/>
        <w:jc w:val="left"/>
        <w:rPr>
          <w:rFonts w:ascii="黑体" w:eastAsia="黑体" w:hAnsi="黑体" w:cs="仿宋"/>
          <w:kern w:val="0"/>
          <w:sz w:val="32"/>
          <w:szCs w:val="32"/>
        </w:rPr>
      </w:pPr>
      <w:r>
        <w:rPr>
          <w:rFonts w:ascii="黑体" w:eastAsia="黑体" w:hAnsi="黑体" w:cs="仿宋" w:hint="eastAsia"/>
          <w:kern w:val="0"/>
          <w:sz w:val="32"/>
          <w:szCs w:val="32"/>
        </w:rPr>
        <w:t>九、其他需要说明的事项</w:t>
      </w:r>
    </w:p>
    <w:p w:rsidR="005C6181" w:rsidRDefault="00B912C3">
      <w:pPr>
        <w:widowControl/>
        <w:spacing w:line="360" w:lineRule="auto"/>
        <w:ind w:firstLineChars="200" w:firstLine="640"/>
        <w:jc w:val="left"/>
        <w:rPr>
          <w:rFonts w:ascii="仿宋" w:eastAsia="仿宋" w:hAnsi="仿宋" w:cs="仿宋"/>
          <w:szCs w:val="24"/>
        </w:rPr>
      </w:pPr>
      <w:r>
        <w:rPr>
          <w:rFonts w:ascii="仿宋" w:eastAsia="仿宋" w:hAnsi="仿宋" w:cs="仿宋" w:hint="eastAsia"/>
          <w:kern w:val="0"/>
          <w:sz w:val="32"/>
          <w:szCs w:val="32"/>
        </w:rPr>
        <w:t>无其他需要说明的事项。</w:t>
      </w:r>
    </w:p>
    <w:bookmarkEnd w:id="4"/>
    <w:p w:rsidR="005C6181" w:rsidRDefault="005C6181">
      <w:pPr>
        <w:spacing w:line="560" w:lineRule="exact"/>
        <w:outlineLvl w:val="0"/>
        <w:rPr>
          <w:rFonts w:ascii="Times New Roman" w:eastAsia="方正仿宋_GBK" w:hAnsi="Times New Roman" w:cs="Times New Roman"/>
          <w:sz w:val="32"/>
          <w:szCs w:val="32"/>
        </w:rPr>
      </w:pPr>
    </w:p>
    <w:sectPr w:rsidR="005C6181" w:rsidSect="003F31AF">
      <w:footerReference w:type="default" r:id="rId7"/>
      <w:pgSz w:w="16838" w:h="11906" w:orient="landscape"/>
      <w:pgMar w:top="1474" w:right="1985" w:bottom="1588" w:left="209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0A9" w:rsidRDefault="003D00A9">
      <w:r>
        <w:separator/>
      </w:r>
    </w:p>
  </w:endnote>
  <w:endnote w:type="continuationSeparator" w:id="0">
    <w:p w:rsidR="003D00A9" w:rsidRDefault="003D00A9">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altName w:val="宋体"/>
    <w:panose1 w:val="03000509000000000000"/>
    <w:charset w:val="86"/>
    <w:family w:val="script"/>
    <w:pitch w:val="fixed"/>
    <w:sig w:usb0="00000001" w:usb1="080E0000" w:usb2="00000010" w:usb3="00000000" w:csb0="00040000" w:csb1="00000000"/>
  </w:font>
  <w:font w:name="方正小标宋_GBK">
    <w:altName w:val="宋体"/>
    <w:charset w:val="86"/>
    <w:family w:val="roman"/>
    <w:pitch w:val="default"/>
    <w:sig w:usb0="00000000" w:usb1="00000000" w:usb2="00000000" w:usb3="00000000" w:csb0="00040001" w:csb1="00000000"/>
  </w:font>
  <w:font w:name="方正书宋_GBK">
    <w:altName w:val="宋体"/>
    <w:charset w:val="86"/>
    <w:family w:val="roman"/>
    <w:pitch w:val="default"/>
    <w:sig w:usb0="00000000" w:usb1="00000000" w:usb2="00000000" w:usb3="00000000" w:csb0="00000000" w:csb1="00000000"/>
  </w:font>
  <w:font w:name="方正黑体_GBK">
    <w:altName w:val="宋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181" w:rsidRDefault="003A2345">
    <w:pPr>
      <w:pStyle w:val="a4"/>
      <w:jc w:val="center"/>
      <w:rPr>
        <w:rFonts w:ascii="仿宋" w:eastAsia="仿宋" w:hAnsi="仿宋" w:cs="Times New Roman"/>
        <w:sz w:val="32"/>
        <w:szCs w:val="32"/>
      </w:rPr>
    </w:pPr>
    <w:r>
      <w:rPr>
        <w:rFonts w:ascii="仿宋" w:eastAsia="仿宋" w:hAnsi="仿宋" w:cs="仿宋"/>
        <w:sz w:val="32"/>
        <w:szCs w:val="32"/>
      </w:rPr>
      <w:fldChar w:fldCharType="begin"/>
    </w:r>
    <w:r w:rsidR="00B912C3">
      <w:rPr>
        <w:rFonts w:ascii="仿宋" w:eastAsia="仿宋" w:hAnsi="仿宋" w:cs="仿宋"/>
        <w:sz w:val="32"/>
        <w:szCs w:val="32"/>
      </w:rPr>
      <w:instrText>PAGE   \* MERGEFORMAT</w:instrText>
    </w:r>
    <w:r>
      <w:rPr>
        <w:rFonts w:ascii="仿宋" w:eastAsia="仿宋" w:hAnsi="仿宋" w:cs="仿宋"/>
        <w:sz w:val="32"/>
        <w:szCs w:val="32"/>
      </w:rPr>
      <w:fldChar w:fldCharType="separate"/>
    </w:r>
    <w:r w:rsidR="00B12F7B" w:rsidRPr="00B12F7B">
      <w:rPr>
        <w:rFonts w:ascii="仿宋" w:eastAsia="仿宋" w:hAnsi="仿宋" w:cs="仿宋"/>
        <w:noProof/>
        <w:sz w:val="32"/>
        <w:szCs w:val="32"/>
        <w:lang w:val="zh-CN"/>
      </w:rPr>
      <w:t>11</w:t>
    </w:r>
    <w:r>
      <w:rPr>
        <w:rFonts w:ascii="仿宋" w:eastAsia="仿宋" w:hAnsi="仿宋" w:cs="仿宋"/>
        <w:sz w:val="32"/>
        <w:szCs w:val="32"/>
      </w:rPr>
      <w:fldChar w:fldCharType="end"/>
    </w:r>
  </w:p>
  <w:p w:rsidR="005C6181" w:rsidRDefault="005C6181">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0A9" w:rsidRDefault="003D00A9">
      <w:r>
        <w:separator/>
      </w:r>
    </w:p>
  </w:footnote>
  <w:footnote w:type="continuationSeparator" w:id="0">
    <w:p w:rsidR="003D00A9" w:rsidRDefault="003D00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4AAA"/>
    <w:rsid w:val="0009023A"/>
    <w:rsid w:val="000A796E"/>
    <w:rsid w:val="000E7942"/>
    <w:rsid w:val="00101C7A"/>
    <w:rsid w:val="00121240"/>
    <w:rsid w:val="0012190A"/>
    <w:rsid w:val="00131928"/>
    <w:rsid w:val="00141DBE"/>
    <w:rsid w:val="00143F59"/>
    <w:rsid w:val="001466D6"/>
    <w:rsid w:val="00197B9E"/>
    <w:rsid w:val="00197DBB"/>
    <w:rsid w:val="001A3CB4"/>
    <w:rsid w:val="001A74E4"/>
    <w:rsid w:val="001C245A"/>
    <w:rsid w:val="001E0232"/>
    <w:rsid w:val="00206B22"/>
    <w:rsid w:val="002307B5"/>
    <w:rsid w:val="00242CD5"/>
    <w:rsid w:val="002A2E1A"/>
    <w:rsid w:val="002B1F25"/>
    <w:rsid w:val="002C0317"/>
    <w:rsid w:val="002E3B7A"/>
    <w:rsid w:val="002E78C6"/>
    <w:rsid w:val="00301B33"/>
    <w:rsid w:val="00303951"/>
    <w:rsid w:val="00314435"/>
    <w:rsid w:val="00325594"/>
    <w:rsid w:val="00327C3F"/>
    <w:rsid w:val="00333F0F"/>
    <w:rsid w:val="00336844"/>
    <w:rsid w:val="003503C3"/>
    <w:rsid w:val="00354426"/>
    <w:rsid w:val="003604F7"/>
    <w:rsid w:val="00365EB8"/>
    <w:rsid w:val="0037321F"/>
    <w:rsid w:val="0037750D"/>
    <w:rsid w:val="00397B6F"/>
    <w:rsid w:val="003A2345"/>
    <w:rsid w:val="003C4C5D"/>
    <w:rsid w:val="003D00A9"/>
    <w:rsid w:val="003D1126"/>
    <w:rsid w:val="003D1369"/>
    <w:rsid w:val="003D22B1"/>
    <w:rsid w:val="003E2D20"/>
    <w:rsid w:val="003F31AF"/>
    <w:rsid w:val="004058B1"/>
    <w:rsid w:val="00424089"/>
    <w:rsid w:val="00440691"/>
    <w:rsid w:val="00450499"/>
    <w:rsid w:val="00453A06"/>
    <w:rsid w:val="0048327D"/>
    <w:rsid w:val="004A185E"/>
    <w:rsid w:val="004B4B48"/>
    <w:rsid w:val="00520A75"/>
    <w:rsid w:val="00524AAA"/>
    <w:rsid w:val="00531E94"/>
    <w:rsid w:val="005412A2"/>
    <w:rsid w:val="005512C6"/>
    <w:rsid w:val="00562CDE"/>
    <w:rsid w:val="005646BD"/>
    <w:rsid w:val="005730D6"/>
    <w:rsid w:val="00574A1F"/>
    <w:rsid w:val="00577694"/>
    <w:rsid w:val="0059468C"/>
    <w:rsid w:val="005A348D"/>
    <w:rsid w:val="005A5B12"/>
    <w:rsid w:val="005C10F6"/>
    <w:rsid w:val="005C6181"/>
    <w:rsid w:val="005E4F06"/>
    <w:rsid w:val="005F06BA"/>
    <w:rsid w:val="005F4345"/>
    <w:rsid w:val="006112C1"/>
    <w:rsid w:val="006168C9"/>
    <w:rsid w:val="00645CCA"/>
    <w:rsid w:val="00651C13"/>
    <w:rsid w:val="0068144F"/>
    <w:rsid w:val="006865B4"/>
    <w:rsid w:val="006B264B"/>
    <w:rsid w:val="006F4F6F"/>
    <w:rsid w:val="00737F2B"/>
    <w:rsid w:val="00743454"/>
    <w:rsid w:val="00747D9E"/>
    <w:rsid w:val="007775CB"/>
    <w:rsid w:val="007B194D"/>
    <w:rsid w:val="007B4EB3"/>
    <w:rsid w:val="007C2BC7"/>
    <w:rsid w:val="007C484E"/>
    <w:rsid w:val="007F0D2E"/>
    <w:rsid w:val="00824FBF"/>
    <w:rsid w:val="00825F97"/>
    <w:rsid w:val="008327A0"/>
    <w:rsid w:val="00856467"/>
    <w:rsid w:val="0089005A"/>
    <w:rsid w:val="008C330E"/>
    <w:rsid w:val="008D46FF"/>
    <w:rsid w:val="009226ED"/>
    <w:rsid w:val="00933068"/>
    <w:rsid w:val="009434D9"/>
    <w:rsid w:val="00973104"/>
    <w:rsid w:val="00973D39"/>
    <w:rsid w:val="00990CB9"/>
    <w:rsid w:val="009A083D"/>
    <w:rsid w:val="009A131D"/>
    <w:rsid w:val="009B2D48"/>
    <w:rsid w:val="009C24A9"/>
    <w:rsid w:val="009C264C"/>
    <w:rsid w:val="009E1D11"/>
    <w:rsid w:val="009E7582"/>
    <w:rsid w:val="009F0612"/>
    <w:rsid w:val="00A12AE7"/>
    <w:rsid w:val="00A15ADE"/>
    <w:rsid w:val="00A47CED"/>
    <w:rsid w:val="00A52A76"/>
    <w:rsid w:val="00A6455D"/>
    <w:rsid w:val="00A660AE"/>
    <w:rsid w:val="00A71EDB"/>
    <w:rsid w:val="00A95F51"/>
    <w:rsid w:val="00AA5715"/>
    <w:rsid w:val="00AB31C3"/>
    <w:rsid w:val="00AC6968"/>
    <w:rsid w:val="00B12F7B"/>
    <w:rsid w:val="00B13934"/>
    <w:rsid w:val="00B13EFE"/>
    <w:rsid w:val="00B203A3"/>
    <w:rsid w:val="00B46165"/>
    <w:rsid w:val="00B50088"/>
    <w:rsid w:val="00B500A4"/>
    <w:rsid w:val="00B912C3"/>
    <w:rsid w:val="00B94EBE"/>
    <w:rsid w:val="00BA40C6"/>
    <w:rsid w:val="00BA6B82"/>
    <w:rsid w:val="00BC4731"/>
    <w:rsid w:val="00BF4D55"/>
    <w:rsid w:val="00C416EF"/>
    <w:rsid w:val="00C51513"/>
    <w:rsid w:val="00C55001"/>
    <w:rsid w:val="00C65B3B"/>
    <w:rsid w:val="00CD0F72"/>
    <w:rsid w:val="00CF27CE"/>
    <w:rsid w:val="00D06088"/>
    <w:rsid w:val="00D27A25"/>
    <w:rsid w:val="00D312BA"/>
    <w:rsid w:val="00D37C72"/>
    <w:rsid w:val="00D57EFF"/>
    <w:rsid w:val="00D73351"/>
    <w:rsid w:val="00D8350C"/>
    <w:rsid w:val="00E000C9"/>
    <w:rsid w:val="00E24B37"/>
    <w:rsid w:val="00E474B2"/>
    <w:rsid w:val="00E87B0C"/>
    <w:rsid w:val="00E91C36"/>
    <w:rsid w:val="00EB04D2"/>
    <w:rsid w:val="00EF20F4"/>
    <w:rsid w:val="00F123FF"/>
    <w:rsid w:val="00F14752"/>
    <w:rsid w:val="00F311AF"/>
    <w:rsid w:val="00F32002"/>
    <w:rsid w:val="00F66032"/>
    <w:rsid w:val="00F949EE"/>
    <w:rsid w:val="00F975CB"/>
    <w:rsid w:val="00FB5EA2"/>
    <w:rsid w:val="00FC0F02"/>
    <w:rsid w:val="00FD3B20"/>
    <w:rsid w:val="00FD4E75"/>
    <w:rsid w:val="00FE1AE4"/>
    <w:rsid w:val="010E2254"/>
    <w:rsid w:val="4ACD6B85"/>
    <w:rsid w:val="7DE34B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1AF"/>
    <w:pPr>
      <w:widowControl w:val="0"/>
      <w:jc w:val="both"/>
    </w:pPr>
    <w:rPr>
      <w:rFonts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F31AF"/>
    <w:rPr>
      <w:sz w:val="18"/>
      <w:szCs w:val="18"/>
    </w:rPr>
  </w:style>
  <w:style w:type="paragraph" w:styleId="a4">
    <w:name w:val="footer"/>
    <w:basedOn w:val="a"/>
    <w:link w:val="Char0"/>
    <w:uiPriority w:val="99"/>
    <w:qFormat/>
    <w:rsid w:val="003F31AF"/>
    <w:pPr>
      <w:tabs>
        <w:tab w:val="center" w:pos="4153"/>
        <w:tab w:val="right" w:pos="8306"/>
      </w:tabs>
      <w:snapToGrid w:val="0"/>
      <w:jc w:val="left"/>
    </w:pPr>
    <w:rPr>
      <w:sz w:val="18"/>
      <w:szCs w:val="18"/>
    </w:rPr>
  </w:style>
  <w:style w:type="paragraph" w:styleId="a5">
    <w:name w:val="header"/>
    <w:basedOn w:val="a"/>
    <w:link w:val="Char1"/>
    <w:uiPriority w:val="99"/>
    <w:qFormat/>
    <w:rsid w:val="003F31A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qFormat/>
    <w:locked/>
    <w:rsid w:val="003F31AF"/>
    <w:rPr>
      <w:rFonts w:cs="Times New Roman"/>
      <w:sz w:val="18"/>
      <w:szCs w:val="18"/>
    </w:rPr>
  </w:style>
  <w:style w:type="character" w:customStyle="1" w:styleId="Char0">
    <w:name w:val="页脚 Char"/>
    <w:link w:val="a4"/>
    <w:uiPriority w:val="99"/>
    <w:qFormat/>
    <w:locked/>
    <w:rsid w:val="003F31AF"/>
    <w:rPr>
      <w:rFonts w:cs="Times New Roman"/>
      <w:sz w:val="18"/>
      <w:szCs w:val="18"/>
    </w:rPr>
  </w:style>
  <w:style w:type="paragraph" w:styleId="a6">
    <w:name w:val="List Paragraph"/>
    <w:basedOn w:val="a"/>
    <w:uiPriority w:val="34"/>
    <w:qFormat/>
    <w:rsid w:val="003F31AF"/>
    <w:pPr>
      <w:ind w:firstLineChars="200" w:firstLine="420"/>
    </w:pPr>
  </w:style>
  <w:style w:type="character" w:customStyle="1" w:styleId="Char">
    <w:name w:val="批注框文本 Char"/>
    <w:link w:val="a3"/>
    <w:uiPriority w:val="99"/>
    <w:semiHidden/>
    <w:qFormat/>
    <w:rsid w:val="003F31AF"/>
    <w:rPr>
      <w:rFonts w:cs="等线"/>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631</Words>
  <Characters>3602</Characters>
  <Application>Microsoft Office Word</Application>
  <DocSecurity>0</DocSecurity>
  <Lines>30</Lines>
  <Paragraphs>8</Paragraphs>
  <ScaleCrop>false</ScaleCrop>
  <Company>Microsoft</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2017年部门预算公开督导整改要求</dc:title>
  <dc:creator>旭东</dc:creator>
  <cp:lastModifiedBy>Administrator</cp:lastModifiedBy>
  <cp:revision>64</cp:revision>
  <cp:lastPrinted>2017-11-12T02:02:00Z</cp:lastPrinted>
  <dcterms:created xsi:type="dcterms:W3CDTF">2017-11-12T03:02:00Z</dcterms:created>
  <dcterms:modified xsi:type="dcterms:W3CDTF">2023-08-21T03:48:00Z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EA9440C6237C4079868F8E7F2E6E4A0E</vt:lpwstr>
  </property>
</Properties>
</file>