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成安县司法局所属单位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成安县司法局机关收支预算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315001成安县司法局机关</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636.31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529.50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636.31</w:t>
            </w:r>
          </w:p>
        </w:tc>
        <w:tc>
          <w:tcPr>
            <w:tcW w:w="4535" w:type="dxa"/>
            <w:vAlign w:val="center"/>
          </w:tcPr>
          <w:p>
            <w:pPr>
              <w:pStyle w:val="18"/>
            </w:pPr>
            <w:r>
              <w:t>本年支出合计</w:t>
            </w:r>
          </w:p>
        </w:tc>
        <w:tc>
          <w:tcPr>
            <w:tcW w:w="2126" w:type="dxa"/>
            <w:vAlign w:val="center"/>
          </w:tcPr>
          <w:p>
            <w:pPr>
              <w:pStyle w:val="19"/>
            </w:pPr>
            <w:r>
              <w:t>636.31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636.31</w:t>
            </w:r>
          </w:p>
        </w:tc>
        <w:tc>
          <w:tcPr>
            <w:tcW w:w="4535" w:type="dxa"/>
            <w:vAlign w:val="center"/>
          </w:tcPr>
          <w:p>
            <w:pPr>
              <w:pStyle w:val="18"/>
            </w:pPr>
            <w:r>
              <w:t>支出总计</w:t>
            </w:r>
          </w:p>
        </w:tc>
        <w:tc>
          <w:tcPr>
            <w:tcW w:w="2126" w:type="dxa"/>
            <w:vAlign w:val="center"/>
          </w:tcPr>
          <w:p>
            <w:pPr>
              <w:pStyle w:val="19"/>
            </w:pPr>
            <w:r>
              <w:t>636.31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315001成安县司法局机关</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636.31</w:t>
            </w:r>
          </w:p>
        </w:tc>
        <w:tc>
          <w:tcPr>
            <w:tcW w:w="1134" w:type="dxa"/>
            <w:vAlign w:val="center"/>
          </w:tcPr>
          <w:p>
            <w:pPr>
              <w:pStyle w:val="19"/>
            </w:pPr>
            <w:r>
              <w:t>636.31</w:t>
            </w:r>
          </w:p>
        </w:tc>
        <w:tc>
          <w:tcPr>
            <w:tcW w:w="1134" w:type="dxa"/>
            <w:vAlign w:val="center"/>
          </w:tcPr>
          <w:p>
            <w:pPr>
              <w:pStyle w:val="19"/>
            </w:pPr>
            <w:r>
              <w:t>636.31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204</w:t>
            </w:r>
          </w:p>
        </w:tc>
        <w:tc>
          <w:tcPr>
            <w:tcW w:w="1559" w:type="dxa"/>
            <w:vAlign w:val="center"/>
          </w:tcPr>
          <w:p>
            <w:pPr>
              <w:pStyle w:val="16"/>
            </w:pPr>
            <w:r>
              <w:t>公共安全支出</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20406</w:t>
            </w:r>
          </w:p>
        </w:tc>
        <w:tc>
          <w:tcPr>
            <w:tcW w:w="1559" w:type="dxa"/>
            <w:vAlign w:val="center"/>
          </w:tcPr>
          <w:p>
            <w:pPr>
              <w:pStyle w:val="16"/>
            </w:pPr>
            <w:r>
              <w:t>司法</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r>
              <w:t>529.50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2040601</w:t>
            </w:r>
          </w:p>
        </w:tc>
        <w:tc>
          <w:tcPr>
            <w:tcW w:w="1559" w:type="dxa"/>
            <w:vAlign w:val="center"/>
          </w:tcPr>
          <w:p>
            <w:pPr>
              <w:pStyle w:val="16"/>
            </w:pPr>
            <w:r>
              <w:t>行政运行</w:t>
            </w:r>
          </w:p>
        </w:tc>
        <w:tc>
          <w:tcPr>
            <w:tcW w:w="1134" w:type="dxa"/>
            <w:vAlign w:val="center"/>
          </w:tcPr>
          <w:p>
            <w:pPr>
              <w:pStyle w:val="15"/>
            </w:pPr>
            <w:r>
              <w:t>356.02</w:t>
            </w:r>
          </w:p>
        </w:tc>
        <w:tc>
          <w:tcPr>
            <w:tcW w:w="1134" w:type="dxa"/>
            <w:vAlign w:val="center"/>
          </w:tcPr>
          <w:p>
            <w:pPr>
              <w:pStyle w:val="15"/>
            </w:pPr>
            <w:r>
              <w:t>356.02</w:t>
            </w:r>
          </w:p>
        </w:tc>
        <w:tc>
          <w:tcPr>
            <w:tcW w:w="1134" w:type="dxa"/>
            <w:vAlign w:val="center"/>
          </w:tcPr>
          <w:p>
            <w:pPr>
              <w:pStyle w:val="15"/>
            </w:pPr>
            <w:r>
              <w:t>356.02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2040603</w:t>
            </w:r>
          </w:p>
        </w:tc>
        <w:tc>
          <w:tcPr>
            <w:tcW w:w="1559" w:type="dxa"/>
            <w:vAlign w:val="center"/>
          </w:tcPr>
          <w:p>
            <w:pPr>
              <w:pStyle w:val="16"/>
            </w:pPr>
            <w:r>
              <w:t>机关服务</w:t>
            </w:r>
          </w:p>
        </w:tc>
        <w:tc>
          <w:tcPr>
            <w:tcW w:w="1134" w:type="dxa"/>
            <w:vAlign w:val="center"/>
          </w:tcPr>
          <w:p>
            <w:pPr>
              <w:pStyle w:val="15"/>
            </w:pPr>
            <w:r>
              <w:t>6.50</w:t>
            </w:r>
          </w:p>
        </w:tc>
        <w:tc>
          <w:tcPr>
            <w:tcW w:w="1134" w:type="dxa"/>
            <w:vAlign w:val="center"/>
          </w:tcPr>
          <w:p>
            <w:pPr>
              <w:pStyle w:val="15"/>
            </w:pPr>
            <w:r>
              <w:t>6.50</w:t>
            </w:r>
          </w:p>
        </w:tc>
        <w:tc>
          <w:tcPr>
            <w:tcW w:w="1134" w:type="dxa"/>
            <w:vAlign w:val="center"/>
          </w:tcPr>
          <w:p>
            <w:pPr>
              <w:pStyle w:val="15"/>
            </w:pPr>
            <w:r>
              <w:t>6.50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2040604</w:t>
            </w:r>
          </w:p>
        </w:tc>
        <w:tc>
          <w:tcPr>
            <w:tcW w:w="1559" w:type="dxa"/>
            <w:vAlign w:val="center"/>
          </w:tcPr>
          <w:p>
            <w:pPr>
              <w:pStyle w:val="16"/>
            </w:pPr>
            <w:r>
              <w:t>基层司法业务</w:t>
            </w:r>
          </w:p>
        </w:tc>
        <w:tc>
          <w:tcPr>
            <w:tcW w:w="1134" w:type="dxa"/>
            <w:vAlign w:val="center"/>
          </w:tcPr>
          <w:p>
            <w:pPr>
              <w:pStyle w:val="15"/>
            </w:pPr>
            <w:r>
              <w:t>24.84</w:t>
            </w:r>
          </w:p>
        </w:tc>
        <w:tc>
          <w:tcPr>
            <w:tcW w:w="1134" w:type="dxa"/>
            <w:vAlign w:val="center"/>
          </w:tcPr>
          <w:p>
            <w:pPr>
              <w:pStyle w:val="15"/>
            </w:pPr>
            <w:r>
              <w:t>24.84</w:t>
            </w:r>
          </w:p>
        </w:tc>
        <w:tc>
          <w:tcPr>
            <w:tcW w:w="1134" w:type="dxa"/>
            <w:vAlign w:val="center"/>
          </w:tcPr>
          <w:p>
            <w:pPr>
              <w:pStyle w:val="15"/>
            </w:pPr>
            <w:r>
              <w:t>24.84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2040605</w:t>
            </w:r>
          </w:p>
        </w:tc>
        <w:tc>
          <w:tcPr>
            <w:tcW w:w="1559" w:type="dxa"/>
            <w:vAlign w:val="center"/>
          </w:tcPr>
          <w:p>
            <w:pPr>
              <w:pStyle w:val="16"/>
            </w:pPr>
            <w:r>
              <w:t>普法宣传</w:t>
            </w:r>
          </w:p>
        </w:tc>
        <w:tc>
          <w:tcPr>
            <w:tcW w:w="1134" w:type="dxa"/>
            <w:vAlign w:val="center"/>
          </w:tcPr>
          <w:p>
            <w:pPr>
              <w:pStyle w:val="15"/>
            </w:pPr>
            <w:r>
              <w:t>43.18</w:t>
            </w:r>
          </w:p>
        </w:tc>
        <w:tc>
          <w:tcPr>
            <w:tcW w:w="1134" w:type="dxa"/>
            <w:vAlign w:val="center"/>
          </w:tcPr>
          <w:p>
            <w:pPr>
              <w:pStyle w:val="15"/>
            </w:pPr>
            <w:r>
              <w:t>43.18</w:t>
            </w:r>
          </w:p>
        </w:tc>
        <w:tc>
          <w:tcPr>
            <w:tcW w:w="1134" w:type="dxa"/>
            <w:vAlign w:val="center"/>
          </w:tcPr>
          <w:p>
            <w:pPr>
              <w:pStyle w:val="15"/>
            </w:pPr>
            <w:r>
              <w:t>43.18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2040607</w:t>
            </w:r>
          </w:p>
        </w:tc>
        <w:tc>
          <w:tcPr>
            <w:tcW w:w="1559" w:type="dxa"/>
            <w:vAlign w:val="center"/>
          </w:tcPr>
          <w:p>
            <w:pPr>
              <w:pStyle w:val="16"/>
            </w:pPr>
            <w:r>
              <w:t>法律援助</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r>
              <w:t>24.70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2040610</w:t>
            </w:r>
          </w:p>
        </w:tc>
        <w:tc>
          <w:tcPr>
            <w:tcW w:w="1559" w:type="dxa"/>
            <w:vAlign w:val="center"/>
          </w:tcPr>
          <w:p>
            <w:pPr>
              <w:pStyle w:val="16"/>
            </w:pPr>
            <w:r>
              <w:t>社区矫正</w:t>
            </w:r>
          </w:p>
        </w:tc>
        <w:tc>
          <w:tcPr>
            <w:tcW w:w="1134" w:type="dxa"/>
            <w:vAlign w:val="center"/>
          </w:tcPr>
          <w:p>
            <w:pPr>
              <w:pStyle w:val="15"/>
            </w:pPr>
            <w:r>
              <w:t>12.72</w:t>
            </w:r>
          </w:p>
        </w:tc>
        <w:tc>
          <w:tcPr>
            <w:tcW w:w="1134" w:type="dxa"/>
            <w:vAlign w:val="center"/>
          </w:tcPr>
          <w:p>
            <w:pPr>
              <w:pStyle w:val="15"/>
            </w:pPr>
            <w:r>
              <w:t>12.72</w:t>
            </w:r>
          </w:p>
        </w:tc>
        <w:tc>
          <w:tcPr>
            <w:tcW w:w="1134" w:type="dxa"/>
            <w:vAlign w:val="center"/>
          </w:tcPr>
          <w:p>
            <w:pPr>
              <w:pStyle w:val="15"/>
            </w:pPr>
            <w:r>
              <w:t>12.72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2040612</w:t>
            </w:r>
          </w:p>
        </w:tc>
        <w:tc>
          <w:tcPr>
            <w:tcW w:w="1559" w:type="dxa"/>
            <w:vAlign w:val="center"/>
          </w:tcPr>
          <w:p>
            <w:pPr>
              <w:pStyle w:val="16"/>
            </w:pPr>
            <w:r>
              <w:t>法制建设</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r>
              <w:t>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2040699</w:t>
            </w:r>
          </w:p>
        </w:tc>
        <w:tc>
          <w:tcPr>
            <w:tcW w:w="1559" w:type="dxa"/>
            <w:vAlign w:val="center"/>
          </w:tcPr>
          <w:p>
            <w:pPr>
              <w:pStyle w:val="16"/>
            </w:pPr>
            <w:r>
              <w:t>其他司法支出</w:t>
            </w:r>
          </w:p>
        </w:tc>
        <w:tc>
          <w:tcPr>
            <w:tcW w:w="1134" w:type="dxa"/>
            <w:vAlign w:val="center"/>
          </w:tcPr>
          <w:p>
            <w:pPr>
              <w:pStyle w:val="15"/>
            </w:pPr>
            <w:r>
              <w:t>53.55</w:t>
            </w:r>
          </w:p>
        </w:tc>
        <w:tc>
          <w:tcPr>
            <w:tcW w:w="1134" w:type="dxa"/>
            <w:vAlign w:val="center"/>
          </w:tcPr>
          <w:p>
            <w:pPr>
              <w:pStyle w:val="15"/>
            </w:pPr>
            <w:r>
              <w:t>53.55</w:t>
            </w:r>
          </w:p>
        </w:tc>
        <w:tc>
          <w:tcPr>
            <w:tcW w:w="1134" w:type="dxa"/>
            <w:vAlign w:val="center"/>
          </w:tcPr>
          <w:p>
            <w:pPr>
              <w:pStyle w:val="15"/>
            </w:pPr>
            <w:r>
              <w:t>53.55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46.09</w:t>
            </w:r>
          </w:p>
        </w:tc>
        <w:tc>
          <w:tcPr>
            <w:tcW w:w="1134" w:type="dxa"/>
            <w:vAlign w:val="center"/>
          </w:tcPr>
          <w:p>
            <w:pPr>
              <w:pStyle w:val="15"/>
            </w:pPr>
            <w:r>
              <w:t>46.09</w:t>
            </w:r>
          </w:p>
        </w:tc>
        <w:tc>
          <w:tcPr>
            <w:tcW w:w="1134" w:type="dxa"/>
            <w:vAlign w:val="center"/>
          </w:tcPr>
          <w:p>
            <w:pPr>
              <w:pStyle w:val="15"/>
            </w:pPr>
            <w:r>
              <w:t>46.09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44.07</w:t>
            </w:r>
          </w:p>
        </w:tc>
        <w:tc>
          <w:tcPr>
            <w:tcW w:w="1134" w:type="dxa"/>
            <w:vAlign w:val="center"/>
          </w:tcPr>
          <w:p>
            <w:pPr>
              <w:pStyle w:val="15"/>
            </w:pPr>
            <w:r>
              <w:t>44.07</w:t>
            </w:r>
          </w:p>
        </w:tc>
        <w:tc>
          <w:tcPr>
            <w:tcW w:w="1134" w:type="dxa"/>
            <w:vAlign w:val="center"/>
          </w:tcPr>
          <w:p>
            <w:pPr>
              <w:pStyle w:val="15"/>
            </w:pPr>
            <w:r>
              <w:t>44.07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9.31</w:t>
            </w:r>
          </w:p>
        </w:tc>
        <w:tc>
          <w:tcPr>
            <w:tcW w:w="1134" w:type="dxa"/>
            <w:vAlign w:val="center"/>
          </w:tcPr>
          <w:p>
            <w:pPr>
              <w:pStyle w:val="15"/>
            </w:pPr>
            <w:r>
              <w:t>9.31</w:t>
            </w:r>
          </w:p>
        </w:tc>
        <w:tc>
          <w:tcPr>
            <w:tcW w:w="1134" w:type="dxa"/>
            <w:vAlign w:val="center"/>
          </w:tcPr>
          <w:p>
            <w:pPr>
              <w:pStyle w:val="15"/>
            </w:pPr>
            <w:r>
              <w:t>9.31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34.76</w:t>
            </w:r>
          </w:p>
        </w:tc>
        <w:tc>
          <w:tcPr>
            <w:tcW w:w="1134" w:type="dxa"/>
            <w:vAlign w:val="center"/>
          </w:tcPr>
          <w:p>
            <w:pPr>
              <w:pStyle w:val="15"/>
            </w:pPr>
            <w:r>
              <w:t>34.76</w:t>
            </w:r>
          </w:p>
        </w:tc>
        <w:tc>
          <w:tcPr>
            <w:tcW w:w="1134" w:type="dxa"/>
            <w:vAlign w:val="center"/>
          </w:tcPr>
          <w:p>
            <w:pPr>
              <w:pStyle w:val="15"/>
            </w:pPr>
            <w:r>
              <w:t>34.76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2080801</w:t>
            </w:r>
          </w:p>
        </w:tc>
        <w:tc>
          <w:tcPr>
            <w:tcW w:w="1559" w:type="dxa"/>
            <w:vAlign w:val="center"/>
          </w:tcPr>
          <w:p>
            <w:pPr>
              <w:pStyle w:val="16"/>
            </w:pPr>
            <w:r>
              <w:t>死亡抚恤</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r>
              <w:t>2.02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r>
              <w:t>19.60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r>
              <w:t>41.12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636.31</w:t>
            </w:r>
          </w:p>
        </w:tc>
        <w:tc>
          <w:tcPr>
            <w:tcW w:w="1361" w:type="dxa"/>
            <w:vAlign w:val="center"/>
          </w:tcPr>
          <w:p>
            <w:pPr>
              <w:pStyle w:val="19"/>
            </w:pPr>
            <w:r>
              <w:t>452.81</w:t>
            </w:r>
          </w:p>
        </w:tc>
        <w:tc>
          <w:tcPr>
            <w:tcW w:w="1361" w:type="dxa"/>
            <w:vAlign w:val="center"/>
          </w:tcPr>
          <w:p>
            <w:pPr>
              <w:pStyle w:val="19"/>
            </w:pPr>
            <w:r>
              <w:t>183.50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204</w:t>
            </w:r>
          </w:p>
        </w:tc>
        <w:tc>
          <w:tcPr>
            <w:tcW w:w="4535" w:type="dxa"/>
            <w:vAlign w:val="center"/>
          </w:tcPr>
          <w:p>
            <w:pPr>
              <w:pStyle w:val="16"/>
            </w:pPr>
            <w:r>
              <w:t>公共安全支出</w:t>
            </w:r>
          </w:p>
        </w:tc>
        <w:tc>
          <w:tcPr>
            <w:tcW w:w="1361" w:type="dxa"/>
            <w:vAlign w:val="center"/>
          </w:tcPr>
          <w:p>
            <w:pPr>
              <w:pStyle w:val="15"/>
            </w:pPr>
            <w:r>
              <w:t>529.50</w:t>
            </w:r>
          </w:p>
        </w:tc>
        <w:tc>
          <w:tcPr>
            <w:tcW w:w="1361" w:type="dxa"/>
            <w:vAlign w:val="center"/>
          </w:tcPr>
          <w:p>
            <w:pPr>
              <w:pStyle w:val="15"/>
            </w:pPr>
            <w:r>
              <w:t>346.00</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20406</w:t>
            </w:r>
          </w:p>
        </w:tc>
        <w:tc>
          <w:tcPr>
            <w:tcW w:w="4535" w:type="dxa"/>
            <w:vAlign w:val="center"/>
          </w:tcPr>
          <w:p>
            <w:pPr>
              <w:pStyle w:val="16"/>
            </w:pPr>
            <w:r>
              <w:t>司法</w:t>
            </w:r>
          </w:p>
        </w:tc>
        <w:tc>
          <w:tcPr>
            <w:tcW w:w="1361" w:type="dxa"/>
            <w:vAlign w:val="center"/>
          </w:tcPr>
          <w:p>
            <w:pPr>
              <w:pStyle w:val="15"/>
            </w:pPr>
            <w:r>
              <w:t>529.50</w:t>
            </w:r>
          </w:p>
        </w:tc>
        <w:tc>
          <w:tcPr>
            <w:tcW w:w="1361" w:type="dxa"/>
            <w:vAlign w:val="center"/>
          </w:tcPr>
          <w:p>
            <w:pPr>
              <w:pStyle w:val="15"/>
            </w:pPr>
            <w:r>
              <w:t>346.00</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2040601</w:t>
            </w:r>
          </w:p>
        </w:tc>
        <w:tc>
          <w:tcPr>
            <w:tcW w:w="4535" w:type="dxa"/>
            <w:vAlign w:val="center"/>
          </w:tcPr>
          <w:p>
            <w:pPr>
              <w:pStyle w:val="16"/>
            </w:pPr>
            <w:r>
              <w:t>行政运行</w:t>
            </w:r>
          </w:p>
        </w:tc>
        <w:tc>
          <w:tcPr>
            <w:tcW w:w="1361" w:type="dxa"/>
            <w:vAlign w:val="center"/>
          </w:tcPr>
          <w:p>
            <w:pPr>
              <w:pStyle w:val="15"/>
            </w:pPr>
            <w:r>
              <w:t>356.02</w:t>
            </w:r>
          </w:p>
        </w:tc>
        <w:tc>
          <w:tcPr>
            <w:tcW w:w="1361" w:type="dxa"/>
            <w:vAlign w:val="center"/>
          </w:tcPr>
          <w:p>
            <w:pPr>
              <w:pStyle w:val="15"/>
            </w:pPr>
            <w:r>
              <w:t>346.00</w:t>
            </w:r>
          </w:p>
        </w:tc>
        <w:tc>
          <w:tcPr>
            <w:tcW w:w="1361" w:type="dxa"/>
            <w:vAlign w:val="center"/>
          </w:tcPr>
          <w:p>
            <w:pPr>
              <w:pStyle w:val="15"/>
            </w:pPr>
            <w:r>
              <w:t>10.02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2040603</w:t>
            </w:r>
          </w:p>
        </w:tc>
        <w:tc>
          <w:tcPr>
            <w:tcW w:w="4535" w:type="dxa"/>
            <w:vAlign w:val="center"/>
          </w:tcPr>
          <w:p>
            <w:pPr>
              <w:pStyle w:val="16"/>
            </w:pPr>
            <w:r>
              <w:t>机关服务</w:t>
            </w:r>
          </w:p>
        </w:tc>
        <w:tc>
          <w:tcPr>
            <w:tcW w:w="1361" w:type="dxa"/>
            <w:vAlign w:val="center"/>
          </w:tcPr>
          <w:p>
            <w:pPr>
              <w:pStyle w:val="15"/>
            </w:pPr>
            <w:r>
              <w:t>6.50</w:t>
            </w:r>
          </w:p>
        </w:tc>
        <w:tc>
          <w:tcPr>
            <w:tcW w:w="1361" w:type="dxa"/>
            <w:vAlign w:val="center"/>
          </w:tcPr>
          <w:p>
            <w:pPr>
              <w:pStyle w:val="15"/>
            </w:pPr>
          </w:p>
        </w:tc>
        <w:tc>
          <w:tcPr>
            <w:tcW w:w="1361" w:type="dxa"/>
            <w:vAlign w:val="center"/>
          </w:tcPr>
          <w:p>
            <w:pPr>
              <w:pStyle w:val="15"/>
            </w:pPr>
            <w:r>
              <w:t>6.50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2040604</w:t>
            </w:r>
          </w:p>
        </w:tc>
        <w:tc>
          <w:tcPr>
            <w:tcW w:w="4535" w:type="dxa"/>
            <w:vAlign w:val="center"/>
          </w:tcPr>
          <w:p>
            <w:pPr>
              <w:pStyle w:val="16"/>
            </w:pPr>
            <w:r>
              <w:t>基层司法业务</w:t>
            </w:r>
          </w:p>
        </w:tc>
        <w:tc>
          <w:tcPr>
            <w:tcW w:w="1361" w:type="dxa"/>
            <w:vAlign w:val="center"/>
          </w:tcPr>
          <w:p>
            <w:pPr>
              <w:pStyle w:val="15"/>
            </w:pPr>
            <w:r>
              <w:t>24.84</w:t>
            </w:r>
          </w:p>
        </w:tc>
        <w:tc>
          <w:tcPr>
            <w:tcW w:w="1361" w:type="dxa"/>
            <w:vAlign w:val="center"/>
          </w:tcPr>
          <w:p>
            <w:pPr>
              <w:pStyle w:val="15"/>
            </w:pPr>
          </w:p>
        </w:tc>
        <w:tc>
          <w:tcPr>
            <w:tcW w:w="1361" w:type="dxa"/>
            <w:vAlign w:val="center"/>
          </w:tcPr>
          <w:p>
            <w:pPr>
              <w:pStyle w:val="15"/>
            </w:pPr>
            <w:r>
              <w:t>24.84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2040605</w:t>
            </w:r>
          </w:p>
        </w:tc>
        <w:tc>
          <w:tcPr>
            <w:tcW w:w="4535" w:type="dxa"/>
            <w:vAlign w:val="center"/>
          </w:tcPr>
          <w:p>
            <w:pPr>
              <w:pStyle w:val="16"/>
            </w:pPr>
            <w:r>
              <w:t>普法宣传</w:t>
            </w:r>
          </w:p>
        </w:tc>
        <w:tc>
          <w:tcPr>
            <w:tcW w:w="1361" w:type="dxa"/>
            <w:vAlign w:val="center"/>
          </w:tcPr>
          <w:p>
            <w:pPr>
              <w:pStyle w:val="15"/>
            </w:pPr>
            <w:r>
              <w:t>43.18</w:t>
            </w:r>
          </w:p>
        </w:tc>
        <w:tc>
          <w:tcPr>
            <w:tcW w:w="1361" w:type="dxa"/>
            <w:vAlign w:val="center"/>
          </w:tcPr>
          <w:p>
            <w:pPr>
              <w:pStyle w:val="15"/>
            </w:pPr>
          </w:p>
        </w:tc>
        <w:tc>
          <w:tcPr>
            <w:tcW w:w="1361" w:type="dxa"/>
            <w:vAlign w:val="center"/>
          </w:tcPr>
          <w:p>
            <w:pPr>
              <w:pStyle w:val="15"/>
            </w:pPr>
            <w:r>
              <w:t>43.18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2040607</w:t>
            </w:r>
          </w:p>
        </w:tc>
        <w:tc>
          <w:tcPr>
            <w:tcW w:w="4535" w:type="dxa"/>
            <w:vAlign w:val="center"/>
          </w:tcPr>
          <w:p>
            <w:pPr>
              <w:pStyle w:val="16"/>
            </w:pPr>
            <w:r>
              <w:t>法律援助</w:t>
            </w: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r>
              <w:t>24.70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2040610</w:t>
            </w:r>
          </w:p>
        </w:tc>
        <w:tc>
          <w:tcPr>
            <w:tcW w:w="4535" w:type="dxa"/>
            <w:vAlign w:val="center"/>
          </w:tcPr>
          <w:p>
            <w:pPr>
              <w:pStyle w:val="16"/>
            </w:pPr>
            <w:r>
              <w:t>社区矫正</w:t>
            </w:r>
          </w:p>
        </w:tc>
        <w:tc>
          <w:tcPr>
            <w:tcW w:w="1361" w:type="dxa"/>
            <w:vAlign w:val="center"/>
          </w:tcPr>
          <w:p>
            <w:pPr>
              <w:pStyle w:val="15"/>
            </w:pPr>
            <w:r>
              <w:t>12.72</w:t>
            </w:r>
          </w:p>
        </w:tc>
        <w:tc>
          <w:tcPr>
            <w:tcW w:w="1361" w:type="dxa"/>
            <w:vAlign w:val="center"/>
          </w:tcPr>
          <w:p>
            <w:pPr>
              <w:pStyle w:val="15"/>
            </w:pPr>
          </w:p>
        </w:tc>
        <w:tc>
          <w:tcPr>
            <w:tcW w:w="1361" w:type="dxa"/>
            <w:vAlign w:val="center"/>
          </w:tcPr>
          <w:p>
            <w:pPr>
              <w:pStyle w:val="15"/>
            </w:pPr>
            <w:r>
              <w:t>12.72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2040612</w:t>
            </w:r>
          </w:p>
        </w:tc>
        <w:tc>
          <w:tcPr>
            <w:tcW w:w="4535" w:type="dxa"/>
            <w:vAlign w:val="center"/>
          </w:tcPr>
          <w:p>
            <w:pPr>
              <w:pStyle w:val="16"/>
            </w:pPr>
            <w:r>
              <w:t>法制建设</w:t>
            </w: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r>
              <w:t>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2040699</w:t>
            </w:r>
          </w:p>
        </w:tc>
        <w:tc>
          <w:tcPr>
            <w:tcW w:w="4535" w:type="dxa"/>
            <w:vAlign w:val="center"/>
          </w:tcPr>
          <w:p>
            <w:pPr>
              <w:pStyle w:val="16"/>
            </w:pPr>
            <w:r>
              <w:t>其他司法支出</w:t>
            </w:r>
          </w:p>
        </w:tc>
        <w:tc>
          <w:tcPr>
            <w:tcW w:w="1361" w:type="dxa"/>
            <w:vAlign w:val="center"/>
          </w:tcPr>
          <w:p>
            <w:pPr>
              <w:pStyle w:val="15"/>
            </w:pPr>
            <w:r>
              <w:t>53.55</w:t>
            </w:r>
          </w:p>
        </w:tc>
        <w:tc>
          <w:tcPr>
            <w:tcW w:w="1361" w:type="dxa"/>
            <w:vAlign w:val="center"/>
          </w:tcPr>
          <w:p>
            <w:pPr>
              <w:pStyle w:val="15"/>
            </w:pPr>
          </w:p>
        </w:tc>
        <w:tc>
          <w:tcPr>
            <w:tcW w:w="1361" w:type="dxa"/>
            <w:vAlign w:val="center"/>
          </w:tcPr>
          <w:p>
            <w:pPr>
              <w:pStyle w:val="15"/>
            </w:pPr>
            <w:r>
              <w:t>53.55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46.09</w:t>
            </w:r>
          </w:p>
        </w:tc>
        <w:tc>
          <w:tcPr>
            <w:tcW w:w="1361" w:type="dxa"/>
            <w:vAlign w:val="center"/>
          </w:tcPr>
          <w:p>
            <w:pPr>
              <w:pStyle w:val="15"/>
            </w:pPr>
            <w:r>
              <w:t>46.09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44.07</w:t>
            </w:r>
          </w:p>
        </w:tc>
        <w:tc>
          <w:tcPr>
            <w:tcW w:w="1361" w:type="dxa"/>
            <w:vAlign w:val="center"/>
          </w:tcPr>
          <w:p>
            <w:pPr>
              <w:pStyle w:val="15"/>
            </w:pPr>
            <w:r>
              <w:t>44.07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9.31</w:t>
            </w:r>
          </w:p>
        </w:tc>
        <w:tc>
          <w:tcPr>
            <w:tcW w:w="1361" w:type="dxa"/>
            <w:vAlign w:val="center"/>
          </w:tcPr>
          <w:p>
            <w:pPr>
              <w:pStyle w:val="15"/>
            </w:pPr>
            <w:r>
              <w:t>9.31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34.76</w:t>
            </w:r>
          </w:p>
        </w:tc>
        <w:tc>
          <w:tcPr>
            <w:tcW w:w="1361" w:type="dxa"/>
            <w:vAlign w:val="center"/>
          </w:tcPr>
          <w:p>
            <w:pPr>
              <w:pStyle w:val="15"/>
            </w:pPr>
            <w:r>
              <w:t>34.76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2.02</w:t>
            </w:r>
          </w:p>
        </w:tc>
        <w:tc>
          <w:tcPr>
            <w:tcW w:w="1361" w:type="dxa"/>
            <w:vAlign w:val="center"/>
          </w:tcPr>
          <w:p>
            <w:pPr>
              <w:pStyle w:val="15"/>
            </w:pPr>
            <w:r>
              <w:t>2.02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2080801</w:t>
            </w:r>
          </w:p>
        </w:tc>
        <w:tc>
          <w:tcPr>
            <w:tcW w:w="4535" w:type="dxa"/>
            <w:vAlign w:val="center"/>
          </w:tcPr>
          <w:p>
            <w:pPr>
              <w:pStyle w:val="16"/>
            </w:pPr>
            <w:r>
              <w:t>死亡抚恤</w:t>
            </w:r>
          </w:p>
        </w:tc>
        <w:tc>
          <w:tcPr>
            <w:tcW w:w="1361" w:type="dxa"/>
            <w:vAlign w:val="center"/>
          </w:tcPr>
          <w:p>
            <w:pPr>
              <w:pStyle w:val="15"/>
            </w:pPr>
            <w:r>
              <w:t>2.02</w:t>
            </w:r>
          </w:p>
        </w:tc>
        <w:tc>
          <w:tcPr>
            <w:tcW w:w="1361" w:type="dxa"/>
            <w:vAlign w:val="center"/>
          </w:tcPr>
          <w:p>
            <w:pPr>
              <w:pStyle w:val="15"/>
            </w:pPr>
            <w:r>
              <w:t>2.02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t>19.60</w:t>
            </w:r>
          </w:p>
        </w:tc>
        <w:tc>
          <w:tcPr>
            <w:tcW w:w="1361" w:type="dxa"/>
            <w:vAlign w:val="center"/>
          </w:tcPr>
          <w:p>
            <w:pPr>
              <w:pStyle w:val="15"/>
            </w:pPr>
            <w:r>
              <w:t>19.60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41.12</w:t>
            </w:r>
          </w:p>
        </w:tc>
        <w:tc>
          <w:tcPr>
            <w:tcW w:w="1361" w:type="dxa"/>
            <w:vAlign w:val="center"/>
          </w:tcPr>
          <w:p>
            <w:pPr>
              <w:pStyle w:val="15"/>
            </w:pPr>
            <w:r>
              <w:t>41.12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636.31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529.50</w:t>
            </w:r>
          </w:p>
        </w:tc>
        <w:tc>
          <w:tcPr>
            <w:tcW w:w="1474" w:type="dxa"/>
            <w:vAlign w:val="center"/>
          </w:tcPr>
          <w:p>
            <w:pPr>
              <w:pStyle w:val="15"/>
            </w:pPr>
            <w:r>
              <w:t>529.50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46.09</w:t>
            </w:r>
          </w:p>
        </w:tc>
        <w:tc>
          <w:tcPr>
            <w:tcW w:w="1474" w:type="dxa"/>
            <w:vAlign w:val="center"/>
          </w:tcPr>
          <w:p>
            <w:pPr>
              <w:pStyle w:val="15"/>
            </w:pPr>
            <w:r>
              <w:t>46.09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19.60</w:t>
            </w:r>
          </w:p>
        </w:tc>
        <w:tc>
          <w:tcPr>
            <w:tcW w:w="1474" w:type="dxa"/>
            <w:vAlign w:val="center"/>
          </w:tcPr>
          <w:p>
            <w:pPr>
              <w:pStyle w:val="15"/>
            </w:pPr>
            <w:r>
              <w:t>19.60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41.12</w:t>
            </w:r>
          </w:p>
        </w:tc>
        <w:tc>
          <w:tcPr>
            <w:tcW w:w="1474" w:type="dxa"/>
            <w:vAlign w:val="center"/>
          </w:tcPr>
          <w:p>
            <w:pPr>
              <w:pStyle w:val="15"/>
            </w:pPr>
            <w:r>
              <w:t>41.12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636.31</w:t>
            </w:r>
          </w:p>
        </w:tc>
        <w:tc>
          <w:tcPr>
            <w:tcW w:w="3402" w:type="dxa"/>
            <w:vAlign w:val="center"/>
          </w:tcPr>
          <w:p>
            <w:pPr>
              <w:pStyle w:val="18"/>
            </w:pPr>
            <w:r>
              <w:t>本年支出合计</w:t>
            </w:r>
          </w:p>
        </w:tc>
        <w:tc>
          <w:tcPr>
            <w:tcW w:w="1474" w:type="dxa"/>
            <w:vAlign w:val="center"/>
          </w:tcPr>
          <w:p>
            <w:pPr>
              <w:pStyle w:val="19"/>
            </w:pPr>
            <w:r>
              <w:t>636.31</w:t>
            </w:r>
          </w:p>
        </w:tc>
        <w:tc>
          <w:tcPr>
            <w:tcW w:w="1474" w:type="dxa"/>
            <w:vAlign w:val="center"/>
          </w:tcPr>
          <w:p>
            <w:pPr>
              <w:pStyle w:val="19"/>
            </w:pPr>
            <w:r>
              <w:t>636.31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636.31</w:t>
            </w:r>
          </w:p>
        </w:tc>
        <w:tc>
          <w:tcPr>
            <w:tcW w:w="3402" w:type="dxa"/>
            <w:vAlign w:val="center"/>
          </w:tcPr>
          <w:p>
            <w:pPr>
              <w:pStyle w:val="18"/>
            </w:pPr>
            <w:r>
              <w:t>支出总计</w:t>
            </w:r>
          </w:p>
        </w:tc>
        <w:tc>
          <w:tcPr>
            <w:tcW w:w="1474" w:type="dxa"/>
            <w:vAlign w:val="center"/>
          </w:tcPr>
          <w:p>
            <w:pPr>
              <w:pStyle w:val="19"/>
            </w:pPr>
            <w:r>
              <w:t>636.31</w:t>
            </w:r>
          </w:p>
        </w:tc>
        <w:tc>
          <w:tcPr>
            <w:tcW w:w="1474" w:type="dxa"/>
            <w:vAlign w:val="center"/>
          </w:tcPr>
          <w:p>
            <w:pPr>
              <w:pStyle w:val="19"/>
            </w:pPr>
            <w:r>
              <w:t>636.31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636.31</w:t>
            </w:r>
          </w:p>
        </w:tc>
        <w:tc>
          <w:tcPr>
            <w:tcW w:w="2551" w:type="dxa"/>
            <w:vAlign w:val="center"/>
          </w:tcPr>
          <w:p>
            <w:pPr>
              <w:pStyle w:val="19"/>
            </w:pPr>
            <w:r>
              <w:t>452.81</w:t>
            </w:r>
          </w:p>
        </w:tc>
        <w:tc>
          <w:tcPr>
            <w:tcW w:w="2551" w:type="dxa"/>
            <w:vAlign w:val="center"/>
          </w:tcPr>
          <w:p>
            <w:pPr>
              <w:pStyle w:val="19"/>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529.50</w:t>
            </w:r>
          </w:p>
        </w:tc>
        <w:tc>
          <w:tcPr>
            <w:tcW w:w="2551" w:type="dxa"/>
            <w:vAlign w:val="center"/>
          </w:tcPr>
          <w:p>
            <w:pPr>
              <w:pStyle w:val="15"/>
            </w:pPr>
            <w:r>
              <w:t>346.00</w:t>
            </w:r>
          </w:p>
        </w:tc>
        <w:tc>
          <w:tcPr>
            <w:tcW w:w="2551" w:type="dxa"/>
            <w:vAlign w:val="center"/>
          </w:tcPr>
          <w:p>
            <w:pPr>
              <w:pStyle w:val="15"/>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20406</w:t>
            </w:r>
          </w:p>
        </w:tc>
        <w:tc>
          <w:tcPr>
            <w:tcW w:w="4535" w:type="dxa"/>
            <w:vAlign w:val="center"/>
          </w:tcPr>
          <w:p>
            <w:pPr>
              <w:pStyle w:val="16"/>
            </w:pPr>
            <w:r>
              <w:t>司法</w:t>
            </w:r>
          </w:p>
        </w:tc>
        <w:tc>
          <w:tcPr>
            <w:tcW w:w="2551" w:type="dxa"/>
            <w:vAlign w:val="center"/>
          </w:tcPr>
          <w:p>
            <w:pPr>
              <w:pStyle w:val="15"/>
            </w:pPr>
            <w:r>
              <w:t>529.50</w:t>
            </w:r>
          </w:p>
        </w:tc>
        <w:tc>
          <w:tcPr>
            <w:tcW w:w="2551" w:type="dxa"/>
            <w:vAlign w:val="center"/>
          </w:tcPr>
          <w:p>
            <w:pPr>
              <w:pStyle w:val="15"/>
            </w:pPr>
            <w:r>
              <w:t>346.00</w:t>
            </w:r>
          </w:p>
        </w:tc>
        <w:tc>
          <w:tcPr>
            <w:tcW w:w="2551" w:type="dxa"/>
            <w:vAlign w:val="center"/>
          </w:tcPr>
          <w:p>
            <w:pPr>
              <w:pStyle w:val="15"/>
            </w:pPr>
            <w:r>
              <w:t>183.50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2040601</w:t>
            </w:r>
          </w:p>
        </w:tc>
        <w:tc>
          <w:tcPr>
            <w:tcW w:w="4535" w:type="dxa"/>
            <w:vAlign w:val="center"/>
          </w:tcPr>
          <w:p>
            <w:pPr>
              <w:pStyle w:val="16"/>
            </w:pPr>
            <w:r>
              <w:t>行政运行</w:t>
            </w:r>
          </w:p>
        </w:tc>
        <w:tc>
          <w:tcPr>
            <w:tcW w:w="2551" w:type="dxa"/>
            <w:vAlign w:val="center"/>
          </w:tcPr>
          <w:p>
            <w:pPr>
              <w:pStyle w:val="15"/>
            </w:pPr>
            <w:r>
              <w:t>356.02</w:t>
            </w:r>
          </w:p>
        </w:tc>
        <w:tc>
          <w:tcPr>
            <w:tcW w:w="2551" w:type="dxa"/>
            <w:vAlign w:val="center"/>
          </w:tcPr>
          <w:p>
            <w:pPr>
              <w:pStyle w:val="15"/>
            </w:pPr>
            <w:r>
              <w:t>346.00</w:t>
            </w:r>
          </w:p>
        </w:tc>
        <w:tc>
          <w:tcPr>
            <w:tcW w:w="2551" w:type="dxa"/>
            <w:vAlign w:val="center"/>
          </w:tcPr>
          <w:p>
            <w:pPr>
              <w:pStyle w:val="15"/>
            </w:pPr>
            <w:r>
              <w:t>10.02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2040603</w:t>
            </w:r>
          </w:p>
        </w:tc>
        <w:tc>
          <w:tcPr>
            <w:tcW w:w="4535" w:type="dxa"/>
            <w:vAlign w:val="center"/>
          </w:tcPr>
          <w:p>
            <w:pPr>
              <w:pStyle w:val="16"/>
            </w:pPr>
            <w:r>
              <w:t>机关服务</w:t>
            </w:r>
          </w:p>
        </w:tc>
        <w:tc>
          <w:tcPr>
            <w:tcW w:w="2551" w:type="dxa"/>
            <w:vAlign w:val="center"/>
          </w:tcPr>
          <w:p>
            <w:pPr>
              <w:pStyle w:val="15"/>
            </w:pPr>
            <w:r>
              <w:t>6.50</w:t>
            </w:r>
          </w:p>
        </w:tc>
        <w:tc>
          <w:tcPr>
            <w:tcW w:w="2551" w:type="dxa"/>
            <w:vAlign w:val="center"/>
          </w:tcPr>
          <w:p>
            <w:pPr>
              <w:pStyle w:val="15"/>
            </w:pPr>
          </w:p>
        </w:tc>
        <w:tc>
          <w:tcPr>
            <w:tcW w:w="2551" w:type="dxa"/>
            <w:vAlign w:val="center"/>
          </w:tcPr>
          <w:p>
            <w:pPr>
              <w:pStyle w:val="15"/>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2040604</w:t>
            </w:r>
          </w:p>
        </w:tc>
        <w:tc>
          <w:tcPr>
            <w:tcW w:w="4535" w:type="dxa"/>
            <w:vAlign w:val="center"/>
          </w:tcPr>
          <w:p>
            <w:pPr>
              <w:pStyle w:val="16"/>
            </w:pPr>
            <w:r>
              <w:t>基层司法业务</w:t>
            </w:r>
          </w:p>
        </w:tc>
        <w:tc>
          <w:tcPr>
            <w:tcW w:w="2551" w:type="dxa"/>
            <w:vAlign w:val="center"/>
          </w:tcPr>
          <w:p>
            <w:pPr>
              <w:pStyle w:val="15"/>
            </w:pPr>
            <w:r>
              <w:t>24.84</w:t>
            </w:r>
          </w:p>
        </w:tc>
        <w:tc>
          <w:tcPr>
            <w:tcW w:w="2551" w:type="dxa"/>
            <w:vAlign w:val="center"/>
          </w:tcPr>
          <w:p>
            <w:pPr>
              <w:pStyle w:val="15"/>
            </w:pPr>
          </w:p>
        </w:tc>
        <w:tc>
          <w:tcPr>
            <w:tcW w:w="2551" w:type="dxa"/>
            <w:vAlign w:val="center"/>
          </w:tcPr>
          <w:p>
            <w:pPr>
              <w:pStyle w:val="15"/>
            </w:pPr>
            <w:r>
              <w:t>24.84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2040605</w:t>
            </w:r>
          </w:p>
        </w:tc>
        <w:tc>
          <w:tcPr>
            <w:tcW w:w="4535" w:type="dxa"/>
            <w:vAlign w:val="center"/>
          </w:tcPr>
          <w:p>
            <w:pPr>
              <w:pStyle w:val="16"/>
            </w:pPr>
            <w:r>
              <w:t>普法宣传</w:t>
            </w:r>
          </w:p>
        </w:tc>
        <w:tc>
          <w:tcPr>
            <w:tcW w:w="2551" w:type="dxa"/>
            <w:vAlign w:val="center"/>
          </w:tcPr>
          <w:p>
            <w:pPr>
              <w:pStyle w:val="15"/>
            </w:pPr>
            <w:r>
              <w:t>43.18</w:t>
            </w:r>
          </w:p>
        </w:tc>
        <w:tc>
          <w:tcPr>
            <w:tcW w:w="2551" w:type="dxa"/>
            <w:vAlign w:val="center"/>
          </w:tcPr>
          <w:p>
            <w:pPr>
              <w:pStyle w:val="15"/>
            </w:pPr>
          </w:p>
        </w:tc>
        <w:tc>
          <w:tcPr>
            <w:tcW w:w="2551" w:type="dxa"/>
            <w:vAlign w:val="center"/>
          </w:tcPr>
          <w:p>
            <w:pPr>
              <w:pStyle w:val="15"/>
            </w:pPr>
            <w:r>
              <w:t>43.18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2040607</w:t>
            </w:r>
          </w:p>
        </w:tc>
        <w:tc>
          <w:tcPr>
            <w:tcW w:w="4535" w:type="dxa"/>
            <w:vAlign w:val="center"/>
          </w:tcPr>
          <w:p>
            <w:pPr>
              <w:pStyle w:val="16"/>
            </w:pPr>
            <w:r>
              <w:t>法律援助</w:t>
            </w:r>
          </w:p>
        </w:tc>
        <w:tc>
          <w:tcPr>
            <w:tcW w:w="2551" w:type="dxa"/>
            <w:vAlign w:val="center"/>
          </w:tcPr>
          <w:p>
            <w:pPr>
              <w:pStyle w:val="15"/>
            </w:pPr>
            <w:r>
              <w:t>24.70</w:t>
            </w:r>
          </w:p>
        </w:tc>
        <w:tc>
          <w:tcPr>
            <w:tcW w:w="2551" w:type="dxa"/>
            <w:vAlign w:val="center"/>
          </w:tcPr>
          <w:p>
            <w:pPr>
              <w:pStyle w:val="15"/>
            </w:pPr>
          </w:p>
        </w:tc>
        <w:tc>
          <w:tcPr>
            <w:tcW w:w="2551" w:type="dxa"/>
            <w:vAlign w:val="center"/>
          </w:tcPr>
          <w:p>
            <w:pPr>
              <w:pStyle w:val="15"/>
            </w:pPr>
            <w:r>
              <w:t>24.70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2040610</w:t>
            </w:r>
          </w:p>
        </w:tc>
        <w:tc>
          <w:tcPr>
            <w:tcW w:w="4535" w:type="dxa"/>
            <w:vAlign w:val="center"/>
          </w:tcPr>
          <w:p>
            <w:pPr>
              <w:pStyle w:val="16"/>
            </w:pPr>
            <w:r>
              <w:t>社区矫正</w:t>
            </w:r>
          </w:p>
        </w:tc>
        <w:tc>
          <w:tcPr>
            <w:tcW w:w="2551" w:type="dxa"/>
            <w:vAlign w:val="center"/>
          </w:tcPr>
          <w:p>
            <w:pPr>
              <w:pStyle w:val="15"/>
            </w:pPr>
            <w:r>
              <w:t>12.72</w:t>
            </w:r>
          </w:p>
        </w:tc>
        <w:tc>
          <w:tcPr>
            <w:tcW w:w="2551" w:type="dxa"/>
            <w:vAlign w:val="center"/>
          </w:tcPr>
          <w:p>
            <w:pPr>
              <w:pStyle w:val="15"/>
            </w:pPr>
          </w:p>
        </w:tc>
        <w:tc>
          <w:tcPr>
            <w:tcW w:w="2551" w:type="dxa"/>
            <w:vAlign w:val="center"/>
          </w:tcPr>
          <w:p>
            <w:pPr>
              <w:pStyle w:val="15"/>
            </w:pPr>
            <w: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2040612</w:t>
            </w:r>
          </w:p>
        </w:tc>
        <w:tc>
          <w:tcPr>
            <w:tcW w:w="4535" w:type="dxa"/>
            <w:vAlign w:val="center"/>
          </w:tcPr>
          <w:p>
            <w:pPr>
              <w:pStyle w:val="16"/>
            </w:pPr>
            <w:r>
              <w:t>法制建设</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2040699</w:t>
            </w:r>
          </w:p>
        </w:tc>
        <w:tc>
          <w:tcPr>
            <w:tcW w:w="4535" w:type="dxa"/>
            <w:vAlign w:val="center"/>
          </w:tcPr>
          <w:p>
            <w:pPr>
              <w:pStyle w:val="16"/>
            </w:pPr>
            <w:r>
              <w:t>其他司法支出</w:t>
            </w:r>
          </w:p>
        </w:tc>
        <w:tc>
          <w:tcPr>
            <w:tcW w:w="2551" w:type="dxa"/>
            <w:vAlign w:val="center"/>
          </w:tcPr>
          <w:p>
            <w:pPr>
              <w:pStyle w:val="15"/>
            </w:pPr>
            <w:r>
              <w:t>53.55</w:t>
            </w:r>
          </w:p>
        </w:tc>
        <w:tc>
          <w:tcPr>
            <w:tcW w:w="2551" w:type="dxa"/>
            <w:vAlign w:val="center"/>
          </w:tcPr>
          <w:p>
            <w:pPr>
              <w:pStyle w:val="15"/>
            </w:pPr>
          </w:p>
        </w:tc>
        <w:tc>
          <w:tcPr>
            <w:tcW w:w="2551" w:type="dxa"/>
            <w:vAlign w:val="center"/>
          </w:tcPr>
          <w:p>
            <w:pPr>
              <w:pStyle w:val="15"/>
            </w:pPr>
            <w:r>
              <w:t>53.55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46.09</w:t>
            </w:r>
          </w:p>
        </w:tc>
        <w:tc>
          <w:tcPr>
            <w:tcW w:w="2551" w:type="dxa"/>
            <w:vAlign w:val="center"/>
          </w:tcPr>
          <w:p>
            <w:pPr>
              <w:pStyle w:val="15"/>
            </w:pPr>
            <w:r>
              <w:t>46.09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44.07</w:t>
            </w:r>
          </w:p>
        </w:tc>
        <w:tc>
          <w:tcPr>
            <w:tcW w:w="2551" w:type="dxa"/>
            <w:vAlign w:val="center"/>
          </w:tcPr>
          <w:p>
            <w:pPr>
              <w:pStyle w:val="15"/>
            </w:pPr>
            <w:r>
              <w:t>44.07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9.31</w:t>
            </w:r>
          </w:p>
        </w:tc>
        <w:tc>
          <w:tcPr>
            <w:tcW w:w="2551" w:type="dxa"/>
            <w:vAlign w:val="center"/>
          </w:tcPr>
          <w:p>
            <w:pPr>
              <w:pStyle w:val="15"/>
            </w:pPr>
            <w:r>
              <w:t>9.31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34.76</w:t>
            </w:r>
          </w:p>
        </w:tc>
        <w:tc>
          <w:tcPr>
            <w:tcW w:w="2551" w:type="dxa"/>
            <w:vAlign w:val="center"/>
          </w:tcPr>
          <w:p>
            <w:pPr>
              <w:pStyle w:val="15"/>
            </w:pPr>
            <w:r>
              <w:t>34.76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2080801</w:t>
            </w:r>
          </w:p>
        </w:tc>
        <w:tc>
          <w:tcPr>
            <w:tcW w:w="4535" w:type="dxa"/>
            <w:vAlign w:val="center"/>
          </w:tcPr>
          <w:p>
            <w:pPr>
              <w:pStyle w:val="16"/>
            </w:pPr>
            <w:r>
              <w:t>死亡抚恤</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452.81</w:t>
            </w:r>
          </w:p>
        </w:tc>
        <w:tc>
          <w:tcPr>
            <w:tcW w:w="2551" w:type="dxa"/>
            <w:vAlign w:val="center"/>
          </w:tcPr>
          <w:p>
            <w:pPr>
              <w:pStyle w:val="19"/>
            </w:pPr>
            <w:r>
              <w:t>421.91</w:t>
            </w:r>
          </w:p>
        </w:tc>
        <w:tc>
          <w:tcPr>
            <w:tcW w:w="2551" w:type="dxa"/>
            <w:vAlign w:val="center"/>
          </w:tcPr>
          <w:p>
            <w:pPr>
              <w:pStyle w:val="19"/>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410.58</w:t>
            </w:r>
          </w:p>
        </w:tc>
        <w:tc>
          <w:tcPr>
            <w:tcW w:w="2551" w:type="dxa"/>
            <w:vAlign w:val="center"/>
          </w:tcPr>
          <w:p>
            <w:pPr>
              <w:pStyle w:val="15"/>
            </w:pPr>
            <w:r>
              <w:t>410.58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277.02</w:t>
            </w:r>
          </w:p>
        </w:tc>
        <w:tc>
          <w:tcPr>
            <w:tcW w:w="2551" w:type="dxa"/>
            <w:vAlign w:val="center"/>
          </w:tcPr>
          <w:p>
            <w:pPr>
              <w:pStyle w:val="15"/>
            </w:pPr>
            <w:r>
              <w:t>277.02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21.12</w:t>
            </w:r>
          </w:p>
        </w:tc>
        <w:tc>
          <w:tcPr>
            <w:tcW w:w="2551" w:type="dxa"/>
            <w:vAlign w:val="center"/>
          </w:tcPr>
          <w:p>
            <w:pPr>
              <w:pStyle w:val="15"/>
            </w:pPr>
            <w:r>
              <w:t>21.12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8.98</w:t>
            </w:r>
          </w:p>
        </w:tc>
        <w:tc>
          <w:tcPr>
            <w:tcW w:w="2551" w:type="dxa"/>
            <w:vAlign w:val="center"/>
          </w:tcPr>
          <w:p>
            <w:pPr>
              <w:pStyle w:val="15"/>
            </w:pPr>
            <w:r>
              <w:t>8.98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6.43</w:t>
            </w:r>
          </w:p>
        </w:tc>
        <w:tc>
          <w:tcPr>
            <w:tcW w:w="2551" w:type="dxa"/>
            <w:vAlign w:val="center"/>
          </w:tcPr>
          <w:p>
            <w:pPr>
              <w:pStyle w:val="15"/>
            </w:pPr>
            <w:r>
              <w:t>6.43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34.76</w:t>
            </w:r>
          </w:p>
        </w:tc>
        <w:tc>
          <w:tcPr>
            <w:tcW w:w="2551" w:type="dxa"/>
            <w:vAlign w:val="center"/>
          </w:tcPr>
          <w:p>
            <w:pPr>
              <w:pStyle w:val="15"/>
            </w:pPr>
            <w:r>
              <w:t>34.76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pPr>
            <w:r>
              <w:t>19.60</w:t>
            </w:r>
          </w:p>
        </w:tc>
        <w:tc>
          <w:tcPr>
            <w:tcW w:w="2551" w:type="dxa"/>
            <w:vAlign w:val="center"/>
          </w:tcPr>
          <w:p>
            <w:pPr>
              <w:pStyle w:val="15"/>
            </w:pPr>
            <w:r>
              <w:t>19.60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1.55</w:t>
            </w:r>
          </w:p>
        </w:tc>
        <w:tc>
          <w:tcPr>
            <w:tcW w:w="2551" w:type="dxa"/>
            <w:vAlign w:val="center"/>
          </w:tcPr>
          <w:p>
            <w:pPr>
              <w:pStyle w:val="15"/>
            </w:pPr>
            <w:r>
              <w:t>1.55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41.12</w:t>
            </w:r>
          </w:p>
        </w:tc>
        <w:tc>
          <w:tcPr>
            <w:tcW w:w="2551" w:type="dxa"/>
            <w:vAlign w:val="center"/>
          </w:tcPr>
          <w:p>
            <w:pPr>
              <w:pStyle w:val="15"/>
            </w:pPr>
            <w:r>
              <w:t>41.12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30.90</w:t>
            </w:r>
          </w:p>
        </w:tc>
        <w:tc>
          <w:tcPr>
            <w:tcW w:w="2551" w:type="dxa"/>
            <w:vAlign w:val="center"/>
          </w:tcPr>
          <w:p>
            <w:pPr>
              <w:pStyle w:val="15"/>
            </w:pPr>
          </w:p>
        </w:tc>
        <w:tc>
          <w:tcPr>
            <w:tcW w:w="2551" w:type="dxa"/>
            <w:vAlign w:val="center"/>
          </w:tcPr>
          <w:p>
            <w:pPr>
              <w:pStyle w:val="15"/>
            </w:pPr>
            <w:r>
              <w:t>30.90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9.60</w:t>
            </w:r>
          </w:p>
        </w:tc>
        <w:tc>
          <w:tcPr>
            <w:tcW w:w="2551" w:type="dxa"/>
            <w:vAlign w:val="center"/>
          </w:tcPr>
          <w:p>
            <w:pPr>
              <w:pStyle w:val="15"/>
            </w:pPr>
          </w:p>
        </w:tc>
        <w:tc>
          <w:tcPr>
            <w:tcW w:w="2551" w:type="dxa"/>
            <w:vAlign w:val="center"/>
          </w:tcPr>
          <w:p>
            <w:pPr>
              <w:pStyle w:val="15"/>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3.40</w:t>
            </w:r>
          </w:p>
        </w:tc>
        <w:tc>
          <w:tcPr>
            <w:tcW w:w="2551" w:type="dxa"/>
            <w:vAlign w:val="center"/>
          </w:tcPr>
          <w:p>
            <w:pPr>
              <w:pStyle w:val="15"/>
            </w:pPr>
          </w:p>
        </w:tc>
        <w:tc>
          <w:tcPr>
            <w:tcW w:w="2551" w:type="dxa"/>
            <w:vAlign w:val="center"/>
          </w:tcPr>
          <w:p>
            <w:pPr>
              <w:pStyle w:val="15"/>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1.70</w:t>
            </w:r>
          </w:p>
        </w:tc>
        <w:tc>
          <w:tcPr>
            <w:tcW w:w="2551" w:type="dxa"/>
            <w:vAlign w:val="center"/>
          </w:tcPr>
          <w:p>
            <w:pPr>
              <w:pStyle w:val="15"/>
            </w:pPr>
          </w:p>
        </w:tc>
        <w:tc>
          <w:tcPr>
            <w:tcW w:w="2551" w:type="dxa"/>
            <w:vAlign w:val="center"/>
          </w:tcPr>
          <w:p>
            <w:pPr>
              <w:pStyle w:val="15"/>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15.90</w:t>
            </w:r>
          </w:p>
        </w:tc>
        <w:tc>
          <w:tcPr>
            <w:tcW w:w="2551" w:type="dxa"/>
            <w:vAlign w:val="center"/>
          </w:tcPr>
          <w:p>
            <w:pPr>
              <w:pStyle w:val="15"/>
            </w:pPr>
          </w:p>
        </w:tc>
        <w:tc>
          <w:tcPr>
            <w:tcW w:w="2551" w:type="dxa"/>
            <w:vAlign w:val="center"/>
          </w:tcPr>
          <w:p>
            <w:pPr>
              <w:pStyle w:val="15"/>
            </w:pPr>
            <w:r>
              <w:t>15.90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11.33</w:t>
            </w:r>
          </w:p>
        </w:tc>
        <w:tc>
          <w:tcPr>
            <w:tcW w:w="2551" w:type="dxa"/>
            <w:vAlign w:val="center"/>
          </w:tcPr>
          <w:p>
            <w:pPr>
              <w:pStyle w:val="15"/>
            </w:pPr>
            <w:r>
              <w:t>11.33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9.31</w:t>
            </w:r>
          </w:p>
        </w:tc>
        <w:tc>
          <w:tcPr>
            <w:tcW w:w="2551" w:type="dxa"/>
            <w:vAlign w:val="center"/>
          </w:tcPr>
          <w:p>
            <w:pPr>
              <w:pStyle w:val="15"/>
            </w:pPr>
            <w:r>
              <w:t>9.31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2.02</w:t>
            </w:r>
          </w:p>
        </w:tc>
        <w:tc>
          <w:tcPr>
            <w:tcW w:w="2551" w:type="dxa"/>
            <w:vAlign w:val="center"/>
          </w:tcPr>
          <w:p>
            <w:pPr>
              <w:pStyle w:val="15"/>
            </w:pPr>
            <w:r>
              <w:t>2.02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315001成安县司法局机关</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r>
              <w:rPr>
                <w:rFonts w:hint="eastAsia" w:asciiTheme="minorEastAsia" w:hAnsiTheme="minorEastAsia" w:eastAsiaTheme="minorEastAsia"/>
                <w:lang w:eastAsia="zh-CN"/>
              </w:rPr>
              <w:t>1.7</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pPr>
            <w:r>
              <w:t>1.70</w:t>
            </w:r>
          </w:p>
        </w:tc>
        <w:tc>
          <w:tcPr>
            <w:tcW w:w="2381" w:type="dxa"/>
            <w:vAlign w:val="center"/>
          </w:tcPr>
          <w:p>
            <w:pPr>
              <w:pStyle w:val="15"/>
            </w:pPr>
            <w:r>
              <w:t>1.70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成安县司法局机关2022年单位预算信息公开情况说明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 w:name="_GoBack"/>
      <w:bookmarkEnd w:id="1"/>
      <w:r>
        <w:rPr>
          <w:rFonts w:eastAsia="方正仿宋_GBK" w:cs="Times New Roman"/>
          <w:color w:val="000000"/>
          <w:sz w:val="28"/>
        </w:rPr>
        <w:t>预算法》、《地方预决算公开操作规程》和《关于进一步推进预算公开工作的实施意见》规定，现将成安县司法局机关2022年单位预算公开如下：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县司法局是县政府主管全县司法行政工作的职能部门，主要职责是:</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承担全面依法治县重大问题的政策研究。组织协调有关全面依法治县中长期规划建议，负责有关重大决策部署督察工作;承担统筹推进成安法治政府建设的责任。指导、监督县政府各部门、乡(镇)、工业区的法治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承担统筹规划全县法治社会建设的责任。负责拟定全县法治宣传教育规划，组织实施普法宣传工作;推动全县人民参与和促进法治建设;指导全县依法治理和法治创建工作;指导全县人民调解工作，指导全县人民陪审员、人民监督员选任管理工作;负责基层司法所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行政执法人员的资格审定和行政执法证件的发放、年检和备案;负责行政执法罚没主体资格的审定和罚没许可证的发放、年检和备案;负责行政执法案卷评査和政府部门重大行政处罚的备案、统计工作;负责县政府规范性文件的合法性审査、清理和备案工作;负责行政复议和行政应诉工作负责综合协调、监督行政执法，承担推进行政执法体制改革和行政执法责任制的落实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（四）负责行使对政府部门违反行政执法有关事项进行行政监督和处罚等行政权力。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（五）负责全县社区矫正工作;负责全县刑满释放人员安置帮教工作。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制定全县公共法律服务体系建设规划并指导实施，统筹和布局城乡、区域法律服务资源。负责全县律师和律师机构、公证员和公证机构、司法鉴定人员和鉴定机构、法律援助人员和援助中心的监督管理工作;指导监督各机构、各中心的执业活动。管理全县法律服务市场;开展法律服务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行使本机关的行政许可职能;负责行使本机关司法鉴定机构设立变更、注销登记初审和法律援助、基层所律师所以及鉴定机构、公证监督、人民调解监督、法律援助监督等行政许可事项监督的行政权力。</w:t>
      </w:r>
    </w:p>
    <w:p>
      <w:pPr>
        <w:spacing w:line="500" w:lineRule="exact"/>
        <w:ind w:firstLine="560"/>
        <w:rPr>
          <w:rFonts w:eastAsia="方正仿宋_GBK" w:cs="Times New Roman"/>
          <w:color w:val="000000"/>
          <w:sz w:val="28"/>
        </w:rPr>
      </w:pPr>
      <w:r>
        <w:rPr>
          <w:rFonts w:hint="eastAsia" w:eastAsia="方正仿宋_GBK" w:cs="Times New Roman"/>
          <w:color w:val="000000"/>
          <w:sz w:val="28"/>
        </w:rPr>
        <w:t>（八）管理指导全县司法行政系统的队伍建设思想政治工作。</w:t>
      </w:r>
    </w:p>
    <w:p>
      <w:pPr>
        <w:spacing w:line="500" w:lineRule="exact"/>
        <w:ind w:firstLine="560"/>
      </w:pPr>
      <w:r>
        <w:rPr>
          <w:rFonts w:hint="eastAsia" w:eastAsia="方正仿宋_GBK" w:cs="Times New Roman"/>
          <w:color w:val="000000"/>
          <w:sz w:val="28"/>
        </w:rPr>
        <w:t>（九）完成县委、县政府交办的其他任务。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成安县司法局机关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按照预算管理有关规定，目前我省单位预算的编制实行综合预算管理，即全部收入和支出都反映在预算中。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2022</w:t>
      </w:r>
      <w:r>
        <w:rPr>
          <w:rFonts w:hint="eastAsia" w:eastAsia="方正仿宋_GBK" w:cs="Times New Roman"/>
          <w:color w:val="000000"/>
          <w:sz w:val="28"/>
        </w:rPr>
        <w:t>年预算收入636.31万元，其中：一般公共预算收入636.31万元，政府性基金收入0万元，国有资本经营收入0万元，事业收入0万元，其他收入0万元。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eastAsia="方正仿宋_GBK" w:cs="Times New Roman"/>
          <w:color w:val="000000"/>
          <w:sz w:val="28"/>
        </w:rPr>
      </w:pPr>
      <w:r>
        <w:rPr>
          <w:rFonts w:hint="eastAsia" w:eastAsia="方正仿宋_GBK" w:cs="Times New Roman"/>
          <w:color w:val="000000"/>
          <w:sz w:val="28"/>
          <w:lang w:eastAsia="zh-CN"/>
        </w:rPr>
        <w:t>2022</w:t>
      </w:r>
      <w:r>
        <w:rPr>
          <w:rFonts w:hint="eastAsia" w:eastAsia="方正仿宋_GBK" w:cs="Times New Roman"/>
          <w:color w:val="000000"/>
          <w:sz w:val="28"/>
        </w:rPr>
        <w:t>年支出预算636.31万元，其中基本支出452.81万元，包括人员经费421.91万元和日常公用经费30.90万元;项目支出183.50万元。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3、比上年增减变化情况</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w:t>
      </w:r>
      <w:r>
        <w:rPr>
          <w:rFonts w:hint="eastAsia" w:eastAsia="方正仿宋_GBK" w:cs="Times New Roman"/>
          <w:color w:val="000000"/>
          <w:sz w:val="28"/>
        </w:rPr>
        <w:t>年预算收支安排636.31万元,比去年</w:t>
      </w:r>
      <w:r>
        <w:rPr>
          <w:rFonts w:hint="eastAsia" w:eastAsia="方正仿宋_GBK" w:cs="Times New Roman"/>
          <w:color w:val="000000"/>
          <w:sz w:val="28"/>
          <w:lang w:eastAsia="zh-CN"/>
        </w:rPr>
        <w:t>增加</w:t>
      </w:r>
      <w:r>
        <w:rPr>
          <w:rFonts w:hint="eastAsia" w:eastAsia="方正仿宋_GBK" w:cs="Times New Roman"/>
          <w:color w:val="000000"/>
          <w:sz w:val="28"/>
        </w:rPr>
        <w:t>了</w:t>
      </w:r>
      <w:r>
        <w:rPr>
          <w:rFonts w:hint="eastAsia" w:eastAsia="方正仿宋_GBK" w:cs="Times New Roman"/>
          <w:color w:val="000000"/>
          <w:sz w:val="28"/>
          <w:lang w:eastAsia="zh-CN"/>
        </w:rPr>
        <w:t>45.98</w:t>
      </w:r>
      <w:r>
        <w:rPr>
          <w:rFonts w:hint="eastAsia" w:eastAsia="方正仿宋_GBK" w:cs="Times New Roman"/>
          <w:color w:val="000000"/>
          <w:sz w:val="28"/>
        </w:rPr>
        <w:t>万元，其中：基本支出减少</w:t>
      </w:r>
      <w:r>
        <w:rPr>
          <w:rFonts w:hint="eastAsia" w:eastAsia="方正仿宋_GBK" w:cs="Times New Roman"/>
          <w:color w:val="000000"/>
          <w:sz w:val="28"/>
          <w:lang w:eastAsia="zh-CN"/>
        </w:rPr>
        <w:t>8.52</w:t>
      </w:r>
      <w:r>
        <w:rPr>
          <w:rFonts w:hint="eastAsia" w:eastAsia="方正仿宋_GBK" w:cs="Times New Roman"/>
          <w:color w:val="000000"/>
          <w:sz w:val="28"/>
        </w:rPr>
        <w:t>万元，主要是节约开支，减少基本支出；项目支出增加</w:t>
      </w:r>
      <w:r>
        <w:rPr>
          <w:rFonts w:hint="eastAsia" w:eastAsia="方正仿宋_GBK" w:cs="Times New Roman"/>
          <w:color w:val="000000"/>
          <w:sz w:val="28"/>
          <w:lang w:eastAsia="zh-CN"/>
        </w:rPr>
        <w:t>54.5</w:t>
      </w:r>
      <w:r>
        <w:rPr>
          <w:rFonts w:hint="eastAsia" w:eastAsia="方正仿宋_GBK" w:cs="Times New Roman"/>
          <w:color w:val="000000"/>
          <w:sz w:val="28"/>
        </w:rPr>
        <w:t>万元，主要是</w:t>
      </w:r>
      <w:r>
        <w:rPr>
          <w:rFonts w:hint="eastAsia" w:eastAsia="方正仿宋_GBK" w:cs="Times New Roman"/>
          <w:color w:val="000000"/>
          <w:sz w:val="28"/>
          <w:lang w:eastAsia="zh-CN"/>
        </w:rPr>
        <w:t>增加普法宣传以及法制建设方面支出，提高法治政府工作水平。</w:t>
      </w:r>
    </w:p>
    <w:p>
      <w:pPr>
        <w:spacing w:line="500" w:lineRule="exact"/>
        <w:ind w:firstLine="560"/>
        <w:rPr>
          <w:rFonts w:eastAsia="方正仿宋_GBK" w:cs="Times New Roman"/>
          <w:color w:val="000000"/>
          <w:sz w:val="28"/>
        </w:rPr>
      </w:pP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日常公用经费安排30.90万元，主要用于办公区的日常维修、办公用水电费、邮电费、办公取暖费、办公费、差旅费、交通费、会议费、其他支出等。</w:t>
      </w:r>
    </w:p>
    <w:p>
      <w:pPr>
        <w:pStyle w:val="31"/>
      </w:pP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2022</w:t>
      </w:r>
      <w:r>
        <w:rPr>
          <w:rFonts w:hint="eastAsia" w:eastAsia="方正仿宋_GBK" w:cs="Times New Roman"/>
          <w:color w:val="000000"/>
          <w:sz w:val="28"/>
        </w:rPr>
        <w:t>年度“三公”预算安排</w:t>
      </w:r>
      <w:r>
        <w:rPr>
          <w:rFonts w:hint="eastAsia" w:eastAsia="方正仿宋_GBK" w:cs="Times New Roman"/>
          <w:color w:val="000000"/>
          <w:sz w:val="28"/>
          <w:lang w:eastAsia="zh-CN"/>
        </w:rPr>
        <w:t>1.7</w:t>
      </w:r>
      <w:r>
        <w:rPr>
          <w:rFonts w:hint="eastAsia" w:eastAsia="方正仿宋_GBK" w:cs="Times New Roman"/>
          <w:color w:val="000000"/>
          <w:sz w:val="28"/>
        </w:rPr>
        <w:t>万元，其中，因公出国（境）费0元，与上年持平。安排公务用车维护费</w:t>
      </w:r>
      <w:r>
        <w:rPr>
          <w:rFonts w:hint="eastAsia" w:eastAsia="方正仿宋_GBK" w:cs="Times New Roman"/>
          <w:color w:val="000000"/>
          <w:sz w:val="28"/>
          <w:lang w:eastAsia="zh-CN"/>
        </w:rPr>
        <w:t>1.7</w:t>
      </w:r>
      <w:r>
        <w:rPr>
          <w:rFonts w:hint="eastAsia" w:eastAsia="方正仿宋_GBK" w:cs="Times New Roman"/>
          <w:color w:val="000000"/>
          <w:sz w:val="28"/>
        </w:rPr>
        <w:t>万元，（其中公务用车购置费</w:t>
      </w:r>
      <w:r>
        <w:rPr>
          <w:rFonts w:hint="eastAsia" w:eastAsia="方正仿宋_GBK" w:cs="Times New Roman"/>
          <w:color w:val="000000"/>
          <w:sz w:val="28"/>
          <w:lang w:eastAsia="zh-CN"/>
        </w:rPr>
        <w:t>0</w:t>
      </w:r>
      <w:r>
        <w:rPr>
          <w:rFonts w:hint="eastAsia" w:eastAsia="方正仿宋_GBK" w:cs="Times New Roman"/>
          <w:color w:val="000000"/>
          <w:sz w:val="28"/>
        </w:rPr>
        <w:t>万元，公务用车运行维护费</w:t>
      </w:r>
      <w:r>
        <w:rPr>
          <w:rFonts w:hint="eastAsia" w:eastAsia="方正仿宋_GBK" w:cs="Times New Roman"/>
          <w:color w:val="000000"/>
          <w:sz w:val="28"/>
          <w:lang w:eastAsia="zh-CN"/>
        </w:rPr>
        <w:t>1.7</w:t>
      </w:r>
      <w:r>
        <w:rPr>
          <w:rFonts w:hint="eastAsia" w:eastAsia="方正仿宋_GBK" w:cs="Times New Roman"/>
          <w:color w:val="000000"/>
          <w:sz w:val="28"/>
        </w:rPr>
        <w:t>万元），较上年</w:t>
      </w:r>
      <w:r>
        <w:rPr>
          <w:rFonts w:hint="eastAsia" w:eastAsia="方正仿宋_GBK" w:cs="Times New Roman"/>
          <w:color w:val="000000"/>
          <w:sz w:val="28"/>
          <w:lang w:eastAsia="zh-CN"/>
        </w:rPr>
        <w:t>减少10.2</w:t>
      </w:r>
      <w:r>
        <w:rPr>
          <w:rFonts w:hint="eastAsia" w:eastAsia="方正仿宋_GBK" w:cs="Times New Roman"/>
          <w:color w:val="000000"/>
          <w:sz w:val="28"/>
        </w:rPr>
        <w:t>万元，因</w:t>
      </w:r>
      <w:r>
        <w:rPr>
          <w:rFonts w:hint="eastAsia" w:eastAsia="方正仿宋_GBK" w:cs="Times New Roman"/>
          <w:color w:val="000000"/>
          <w:sz w:val="28"/>
          <w:lang w:eastAsia="zh-CN"/>
        </w:rPr>
        <w:t>今年不购置公务用车</w:t>
      </w:r>
      <w:r>
        <w:rPr>
          <w:rFonts w:hint="eastAsia" w:eastAsia="方正仿宋_GBK" w:cs="Times New Roman"/>
          <w:color w:val="000000"/>
          <w:sz w:val="28"/>
        </w:rPr>
        <w:t>。公务接待费0万元</w:t>
      </w:r>
      <w:r>
        <w:rPr>
          <w:rFonts w:hint="eastAsia" w:eastAsia="方正仿宋_GBK" w:cs="Times New Roman"/>
          <w:color w:val="000000"/>
          <w:sz w:val="28"/>
          <w:lang w:eastAsia="zh-CN"/>
        </w:rPr>
        <w:t>。</w:t>
      </w:r>
      <w:r>
        <w:rPr>
          <w:rFonts w:hint="eastAsia" w:eastAsia="方正仿宋_GBK" w:cs="Times New Roman"/>
          <w:color w:val="000000"/>
          <w:sz w:val="28"/>
        </w:rPr>
        <w:t>会议费</w:t>
      </w:r>
      <w:r>
        <w:rPr>
          <w:rFonts w:hint="eastAsia" w:eastAsia="方正仿宋_GBK" w:cs="Times New Roman"/>
          <w:color w:val="000000"/>
          <w:sz w:val="28"/>
          <w:lang w:eastAsia="zh-CN"/>
        </w:rPr>
        <w:t>0万元。2022</w:t>
      </w:r>
      <w:r>
        <w:rPr>
          <w:rFonts w:hint="eastAsia" w:eastAsia="方正仿宋_GBK" w:cs="Times New Roman"/>
          <w:color w:val="000000"/>
          <w:sz w:val="28"/>
        </w:rPr>
        <w:t>年“三公”经费预算</w:t>
      </w:r>
      <w:r>
        <w:rPr>
          <w:rFonts w:hint="eastAsia" w:eastAsia="方正仿宋_GBK" w:cs="Times New Roman"/>
          <w:color w:val="000000"/>
          <w:sz w:val="28"/>
          <w:lang w:eastAsia="zh-CN"/>
        </w:rPr>
        <w:t>减少，</w:t>
      </w:r>
      <w:r>
        <w:rPr>
          <w:rFonts w:hint="eastAsia" w:eastAsia="方正仿宋_GBK" w:cs="Times New Roman"/>
          <w:color w:val="000000"/>
          <w:sz w:val="28"/>
        </w:rPr>
        <w:t>由于我单位严格执行相关文件精神，严格规范公务用车管理，公务用车维护费的支出已经保持最低</w:t>
      </w:r>
      <w:r>
        <w:rPr>
          <w:rFonts w:hint="eastAsia" w:eastAsia="方正仿宋_GBK" w:cs="Times New Roman"/>
          <w:color w:val="000000"/>
          <w:sz w:val="28"/>
          <w:lang w:eastAsia="zh-CN"/>
        </w:rPr>
        <w:t>。</w:t>
      </w:r>
    </w:p>
    <w:p>
      <w:pPr>
        <w:pStyle w:val="32"/>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1、2022年机关事业单位养老保险及职业年金单位部分绩效目标表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1.目标内容1按时缴纳职工养老保险和职业年金</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缴纳养老保险人数</w:t>
            </w:r>
          </w:p>
        </w:tc>
        <w:tc>
          <w:tcPr>
            <w:tcW w:w="2835" w:type="dxa"/>
            <w:vAlign w:val="center"/>
          </w:tcPr>
          <w:p>
            <w:pPr>
              <w:pStyle w:val="16"/>
            </w:pPr>
            <w:r>
              <w:t>缴纳养老保险人数</w:t>
            </w:r>
          </w:p>
        </w:tc>
        <w:tc>
          <w:tcPr>
            <w:tcW w:w="2551" w:type="dxa"/>
            <w:vAlign w:val="center"/>
          </w:tcPr>
          <w:p>
            <w:pPr>
              <w:pStyle w:val="16"/>
            </w:pPr>
            <w:r>
              <w:t>5人</w:t>
            </w:r>
          </w:p>
        </w:tc>
        <w:tc>
          <w:tcPr>
            <w:tcW w:w="2268" w:type="dxa"/>
            <w:vAlign w:val="center"/>
          </w:tcPr>
          <w:p>
            <w:pPr>
              <w:pStyle w:val="16"/>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养老保险缴纳到位率（%）</w:t>
            </w:r>
          </w:p>
        </w:tc>
        <w:tc>
          <w:tcPr>
            <w:tcW w:w="2835" w:type="dxa"/>
            <w:vAlign w:val="center"/>
          </w:tcPr>
          <w:p>
            <w:pPr>
              <w:pStyle w:val="16"/>
            </w:pPr>
            <w:r>
              <w:t>养老保险缴纳到位率（%）</w:t>
            </w:r>
          </w:p>
        </w:tc>
        <w:tc>
          <w:tcPr>
            <w:tcW w:w="2551" w:type="dxa"/>
            <w:vAlign w:val="center"/>
          </w:tcPr>
          <w:p>
            <w:pPr>
              <w:pStyle w:val="16"/>
            </w:pPr>
            <w:r>
              <w:t>≥100百分比</w:t>
            </w:r>
          </w:p>
        </w:tc>
        <w:tc>
          <w:tcPr>
            <w:tcW w:w="2268" w:type="dxa"/>
            <w:vAlign w:val="center"/>
          </w:tcPr>
          <w:p>
            <w:pPr>
              <w:pStyle w:val="16"/>
            </w:pPr>
            <w:r>
              <w:t>单位明细回执率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按时缴纳率</w:t>
            </w:r>
          </w:p>
        </w:tc>
        <w:tc>
          <w:tcPr>
            <w:tcW w:w="2835" w:type="dxa"/>
            <w:vAlign w:val="center"/>
          </w:tcPr>
          <w:p>
            <w:pPr>
              <w:pStyle w:val="16"/>
            </w:pPr>
            <w:r>
              <w:t>每月月底前缴纳的比例</w:t>
            </w:r>
          </w:p>
        </w:tc>
        <w:tc>
          <w:tcPr>
            <w:tcW w:w="2551" w:type="dxa"/>
            <w:vAlign w:val="center"/>
          </w:tcPr>
          <w:p>
            <w:pPr>
              <w:pStyle w:val="16"/>
            </w:pPr>
            <w:r>
              <w:t>≥95百分比</w:t>
            </w:r>
          </w:p>
        </w:tc>
        <w:tc>
          <w:tcPr>
            <w:tcW w:w="2268" w:type="dxa"/>
            <w:vAlign w:val="center"/>
          </w:tcPr>
          <w:p>
            <w:pPr>
              <w:pStyle w:val="16"/>
            </w:pPr>
            <w:r>
              <w:t>银行存款回单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按社保计算比率缴纳</w:t>
            </w:r>
          </w:p>
        </w:tc>
        <w:tc>
          <w:tcPr>
            <w:tcW w:w="2835" w:type="dxa"/>
            <w:vAlign w:val="center"/>
          </w:tcPr>
          <w:p>
            <w:pPr>
              <w:pStyle w:val="16"/>
            </w:pPr>
            <w:r>
              <w:t>按社保计算比率缴纳</w:t>
            </w:r>
          </w:p>
        </w:tc>
        <w:tc>
          <w:tcPr>
            <w:tcW w:w="2551" w:type="dxa"/>
            <w:vAlign w:val="center"/>
          </w:tcPr>
          <w:p>
            <w:pPr>
              <w:pStyle w:val="16"/>
            </w:pPr>
            <w:r>
              <w:t>按社保计算比率缴纳</w:t>
            </w:r>
          </w:p>
        </w:tc>
        <w:tc>
          <w:tcPr>
            <w:tcW w:w="2268" w:type="dxa"/>
            <w:vAlign w:val="center"/>
          </w:tcPr>
          <w:p>
            <w:pPr>
              <w:pStyle w:val="16"/>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自收自支人员的退休养老得到保障</w:t>
            </w:r>
          </w:p>
        </w:tc>
        <w:tc>
          <w:tcPr>
            <w:tcW w:w="2835" w:type="dxa"/>
            <w:vAlign w:val="center"/>
          </w:tcPr>
          <w:p>
            <w:pPr>
              <w:pStyle w:val="16"/>
            </w:pPr>
            <w:r>
              <w:t>自收自支人员正常缴纳养老保险和职业年金</w:t>
            </w:r>
          </w:p>
        </w:tc>
        <w:tc>
          <w:tcPr>
            <w:tcW w:w="2551" w:type="dxa"/>
            <w:vAlign w:val="center"/>
          </w:tcPr>
          <w:p>
            <w:pPr>
              <w:pStyle w:val="16"/>
            </w:pPr>
            <w:r>
              <w:t>自收自支人员的退休养老得到保障</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养老保险制度更加公平可持续</w:t>
            </w:r>
          </w:p>
        </w:tc>
        <w:tc>
          <w:tcPr>
            <w:tcW w:w="2835" w:type="dxa"/>
            <w:vAlign w:val="center"/>
          </w:tcPr>
          <w:p>
            <w:pPr>
              <w:pStyle w:val="16"/>
            </w:pPr>
            <w:r>
              <w:t>养老保险制度更加公平可持续</w:t>
            </w:r>
          </w:p>
        </w:tc>
        <w:tc>
          <w:tcPr>
            <w:tcW w:w="2551" w:type="dxa"/>
            <w:vAlign w:val="center"/>
          </w:tcPr>
          <w:p>
            <w:pPr>
              <w:pStyle w:val="16"/>
            </w:pPr>
            <w:r>
              <w:t>养老保险制度更加公平可持续</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缴纳人员满意度</w:t>
            </w:r>
          </w:p>
        </w:tc>
        <w:tc>
          <w:tcPr>
            <w:tcW w:w="2835" w:type="dxa"/>
            <w:vAlign w:val="center"/>
          </w:tcPr>
          <w:p>
            <w:pPr>
              <w:pStyle w:val="16"/>
            </w:pPr>
            <w:r>
              <w:t>缴纳人员满意度</w:t>
            </w:r>
          </w:p>
        </w:tc>
        <w:tc>
          <w:tcPr>
            <w:tcW w:w="2551" w:type="dxa"/>
            <w:vAlign w:val="center"/>
          </w:tcPr>
          <w:p>
            <w:pPr>
              <w:pStyle w:val="16"/>
            </w:pPr>
            <w:r>
              <w:t>≥95百分比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2、“八五”法治宣传教育工作经费绩效目标表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1.目标内容1做好“八五”普法工作，提高法治文化宣传水平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打造法治文化村数量</w:t>
            </w:r>
          </w:p>
        </w:tc>
        <w:tc>
          <w:tcPr>
            <w:tcW w:w="2835" w:type="dxa"/>
            <w:vAlign w:val="center"/>
          </w:tcPr>
          <w:p>
            <w:pPr>
              <w:pStyle w:val="16"/>
            </w:pPr>
            <w:r>
              <w:t>打造法治文化村数量</w:t>
            </w:r>
          </w:p>
        </w:tc>
        <w:tc>
          <w:tcPr>
            <w:tcW w:w="2551" w:type="dxa"/>
            <w:vAlign w:val="center"/>
          </w:tcPr>
          <w:p>
            <w:pPr>
              <w:pStyle w:val="16"/>
            </w:pPr>
            <w:r>
              <w:t>3个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文化长廊验收合格率</w:t>
            </w:r>
          </w:p>
        </w:tc>
        <w:tc>
          <w:tcPr>
            <w:tcW w:w="2835" w:type="dxa"/>
            <w:vAlign w:val="center"/>
          </w:tcPr>
          <w:p>
            <w:pPr>
              <w:pStyle w:val="16"/>
            </w:pPr>
            <w:r>
              <w:t>文化长廊验收合格率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文化街完工时间</w:t>
            </w:r>
          </w:p>
        </w:tc>
        <w:tc>
          <w:tcPr>
            <w:tcW w:w="2835" w:type="dxa"/>
            <w:vAlign w:val="center"/>
          </w:tcPr>
          <w:p>
            <w:pPr>
              <w:pStyle w:val="16"/>
            </w:pPr>
            <w:r>
              <w:t>文化街完工时间</w:t>
            </w:r>
          </w:p>
        </w:tc>
        <w:tc>
          <w:tcPr>
            <w:tcW w:w="2551" w:type="dxa"/>
            <w:vAlign w:val="center"/>
          </w:tcPr>
          <w:p>
            <w:pPr>
              <w:pStyle w:val="16"/>
            </w:pPr>
            <w:r>
              <w:t>四月份之前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制作图版数量</w:t>
            </w:r>
          </w:p>
        </w:tc>
        <w:tc>
          <w:tcPr>
            <w:tcW w:w="2835" w:type="dxa"/>
            <w:vAlign w:val="center"/>
          </w:tcPr>
          <w:p>
            <w:pPr>
              <w:pStyle w:val="16"/>
            </w:pPr>
            <w:r>
              <w:t>制作图版数量</w:t>
            </w:r>
          </w:p>
        </w:tc>
        <w:tc>
          <w:tcPr>
            <w:tcW w:w="2551" w:type="dxa"/>
            <w:vAlign w:val="center"/>
          </w:tcPr>
          <w:p>
            <w:pPr>
              <w:pStyle w:val="16"/>
            </w:pPr>
            <w:r>
              <w:t>≥180个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单条法治文化街粉刷成本</w:t>
            </w:r>
          </w:p>
        </w:tc>
        <w:tc>
          <w:tcPr>
            <w:tcW w:w="2835" w:type="dxa"/>
            <w:vAlign w:val="center"/>
          </w:tcPr>
          <w:p>
            <w:pPr>
              <w:pStyle w:val="16"/>
            </w:pPr>
            <w:r>
              <w:t>单条法治文化街粉刷成本</w:t>
            </w:r>
          </w:p>
        </w:tc>
        <w:tc>
          <w:tcPr>
            <w:tcW w:w="2551" w:type="dxa"/>
            <w:vAlign w:val="center"/>
          </w:tcPr>
          <w:p>
            <w:pPr>
              <w:pStyle w:val="16"/>
            </w:pPr>
            <w:r>
              <w:t>≤2万</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购买雕塑数量</w:t>
            </w:r>
          </w:p>
        </w:tc>
        <w:tc>
          <w:tcPr>
            <w:tcW w:w="2835" w:type="dxa"/>
            <w:vAlign w:val="center"/>
          </w:tcPr>
          <w:p>
            <w:pPr>
              <w:pStyle w:val="16"/>
            </w:pPr>
            <w:r>
              <w:t>购买雕塑数量</w:t>
            </w:r>
          </w:p>
        </w:tc>
        <w:tc>
          <w:tcPr>
            <w:tcW w:w="2551" w:type="dxa"/>
            <w:vAlign w:val="center"/>
          </w:tcPr>
          <w:p>
            <w:pPr>
              <w:pStyle w:val="16"/>
            </w:pPr>
            <w:r>
              <w:t>1个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扩大法律宣传覆盖面</w:t>
            </w:r>
          </w:p>
        </w:tc>
        <w:tc>
          <w:tcPr>
            <w:tcW w:w="2835" w:type="dxa"/>
            <w:vAlign w:val="center"/>
          </w:tcPr>
          <w:p>
            <w:pPr>
              <w:pStyle w:val="16"/>
            </w:pPr>
            <w:r>
              <w:t>扩大法律宣传覆盖面</w:t>
            </w:r>
          </w:p>
        </w:tc>
        <w:tc>
          <w:tcPr>
            <w:tcW w:w="2551" w:type="dxa"/>
            <w:vAlign w:val="center"/>
          </w:tcPr>
          <w:p>
            <w:pPr>
              <w:pStyle w:val="16"/>
            </w:pPr>
            <w:r>
              <w:t>扩大法律宣传覆盖面</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提升人民群众普法、守法、用法的法律意识</w:t>
            </w:r>
          </w:p>
        </w:tc>
        <w:tc>
          <w:tcPr>
            <w:tcW w:w="2835" w:type="dxa"/>
            <w:vAlign w:val="center"/>
          </w:tcPr>
          <w:p>
            <w:pPr>
              <w:pStyle w:val="16"/>
            </w:pPr>
            <w:r>
              <w:t>提升人民群众普法、守法、用法的法律意识</w:t>
            </w:r>
          </w:p>
        </w:tc>
        <w:tc>
          <w:tcPr>
            <w:tcW w:w="2551" w:type="dxa"/>
            <w:vAlign w:val="center"/>
          </w:tcPr>
          <w:p>
            <w:pPr>
              <w:pStyle w:val="16"/>
            </w:pPr>
            <w:r>
              <w:t>提升人民群众普法、守法、用法的法律意识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人民群众满意度</w:t>
            </w:r>
          </w:p>
        </w:tc>
        <w:tc>
          <w:tcPr>
            <w:tcW w:w="2835" w:type="dxa"/>
            <w:vAlign w:val="center"/>
          </w:tcPr>
          <w:p>
            <w:pPr>
              <w:pStyle w:val="16"/>
            </w:pPr>
            <w:r>
              <w:t>人民群众满意度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3、法治工作经费绩效目标表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1.目标内容1对政府重大行政决策合法性进行审查，做好执法人员培训工作，促进我县法制工作进步。</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培训人员人次</w:t>
            </w:r>
          </w:p>
        </w:tc>
        <w:tc>
          <w:tcPr>
            <w:tcW w:w="2835" w:type="dxa"/>
            <w:vAlign w:val="center"/>
          </w:tcPr>
          <w:p>
            <w:pPr>
              <w:pStyle w:val="16"/>
            </w:pPr>
            <w:r>
              <w:t>培训人员人次</w:t>
            </w:r>
          </w:p>
        </w:tc>
        <w:tc>
          <w:tcPr>
            <w:tcW w:w="2551" w:type="dxa"/>
            <w:vAlign w:val="center"/>
          </w:tcPr>
          <w:p>
            <w:pPr>
              <w:pStyle w:val="16"/>
            </w:pPr>
            <w:r>
              <w:t>≥500人</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购买笔记本电脑数量</w:t>
            </w:r>
          </w:p>
        </w:tc>
        <w:tc>
          <w:tcPr>
            <w:tcW w:w="2835" w:type="dxa"/>
            <w:vAlign w:val="center"/>
          </w:tcPr>
          <w:p>
            <w:pPr>
              <w:pStyle w:val="16"/>
            </w:pPr>
            <w:r>
              <w:t>购买笔记本电脑数量</w:t>
            </w:r>
          </w:p>
        </w:tc>
        <w:tc>
          <w:tcPr>
            <w:tcW w:w="2551" w:type="dxa"/>
            <w:vAlign w:val="center"/>
          </w:tcPr>
          <w:p>
            <w:pPr>
              <w:pStyle w:val="16"/>
            </w:pPr>
            <w:r>
              <w:t>3台</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印制质量</w:t>
            </w:r>
          </w:p>
        </w:tc>
        <w:tc>
          <w:tcPr>
            <w:tcW w:w="2835" w:type="dxa"/>
            <w:vAlign w:val="center"/>
          </w:tcPr>
          <w:p>
            <w:pPr>
              <w:pStyle w:val="16"/>
            </w:pPr>
            <w:r>
              <w:t>印制文件资料质量</w:t>
            </w:r>
          </w:p>
        </w:tc>
        <w:tc>
          <w:tcPr>
            <w:tcW w:w="2551" w:type="dxa"/>
            <w:vAlign w:val="center"/>
          </w:tcPr>
          <w:p>
            <w:pPr>
              <w:pStyle w:val="16"/>
            </w:pPr>
            <w:r>
              <w:t>合格</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人均培训成本</w:t>
            </w:r>
          </w:p>
        </w:tc>
        <w:tc>
          <w:tcPr>
            <w:tcW w:w="2835" w:type="dxa"/>
            <w:vAlign w:val="center"/>
          </w:tcPr>
          <w:p>
            <w:pPr>
              <w:pStyle w:val="16"/>
            </w:pPr>
            <w:r>
              <w:t>人均培训成本</w:t>
            </w:r>
          </w:p>
        </w:tc>
        <w:tc>
          <w:tcPr>
            <w:tcW w:w="2551" w:type="dxa"/>
            <w:vAlign w:val="center"/>
          </w:tcPr>
          <w:p>
            <w:pPr>
              <w:pStyle w:val="16"/>
            </w:pPr>
            <w:r>
              <w:t>≤20元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相关培训工作完成时间</w:t>
            </w:r>
          </w:p>
        </w:tc>
        <w:tc>
          <w:tcPr>
            <w:tcW w:w="2835" w:type="dxa"/>
            <w:vAlign w:val="center"/>
          </w:tcPr>
          <w:p>
            <w:pPr>
              <w:pStyle w:val="16"/>
            </w:pPr>
            <w:r>
              <w:t>相关培训工作完成时间</w:t>
            </w:r>
          </w:p>
        </w:tc>
        <w:tc>
          <w:tcPr>
            <w:tcW w:w="2551" w:type="dxa"/>
            <w:vAlign w:val="center"/>
          </w:tcPr>
          <w:p>
            <w:pPr>
              <w:pStyle w:val="16"/>
            </w:pPr>
            <w:r>
              <w:t>上半年</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提高执法人员培训水平，提高执法水平</w:t>
            </w:r>
          </w:p>
        </w:tc>
        <w:tc>
          <w:tcPr>
            <w:tcW w:w="2835" w:type="dxa"/>
            <w:vAlign w:val="center"/>
          </w:tcPr>
          <w:p>
            <w:pPr>
              <w:pStyle w:val="16"/>
            </w:pPr>
            <w:r>
              <w:t>提高执法人员培训水平，提高执法水平</w:t>
            </w:r>
          </w:p>
        </w:tc>
        <w:tc>
          <w:tcPr>
            <w:tcW w:w="2551" w:type="dxa"/>
            <w:vAlign w:val="center"/>
          </w:tcPr>
          <w:p>
            <w:pPr>
              <w:pStyle w:val="16"/>
            </w:pPr>
            <w:r>
              <w:t>提高执法人员培训水平，提高执法水平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建设法治政府</w:t>
            </w:r>
          </w:p>
        </w:tc>
        <w:tc>
          <w:tcPr>
            <w:tcW w:w="2835" w:type="dxa"/>
            <w:vAlign w:val="center"/>
          </w:tcPr>
          <w:p>
            <w:pPr>
              <w:pStyle w:val="16"/>
            </w:pPr>
            <w:r>
              <w:t>建设法治政府</w:t>
            </w:r>
          </w:p>
        </w:tc>
        <w:tc>
          <w:tcPr>
            <w:tcW w:w="2551" w:type="dxa"/>
            <w:vAlign w:val="center"/>
          </w:tcPr>
          <w:p>
            <w:pPr>
              <w:pStyle w:val="16"/>
            </w:pPr>
            <w:r>
              <w:t>促进法治政府建设</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参训人员满意率</w:t>
            </w:r>
          </w:p>
        </w:tc>
        <w:tc>
          <w:tcPr>
            <w:tcW w:w="2835" w:type="dxa"/>
            <w:vAlign w:val="center"/>
          </w:tcPr>
          <w:p>
            <w:pPr>
              <w:pStyle w:val="16"/>
            </w:pPr>
            <w:r>
              <w:t>参训人员满意率</w:t>
            </w:r>
          </w:p>
        </w:tc>
        <w:tc>
          <w:tcPr>
            <w:tcW w:w="2551" w:type="dxa"/>
            <w:vAlign w:val="center"/>
          </w:tcPr>
          <w:p>
            <w:pPr>
              <w:pStyle w:val="16"/>
            </w:pPr>
            <w:r>
              <w:t>≥95百分比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4、冀财政法201922号提前下达2020年中央政法纪检监察转移支付资金绩效目标表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1.目标内容1印制宣传文件及宣传册，做好普法宣传工作。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印制宣传册数量</w:t>
            </w:r>
          </w:p>
        </w:tc>
        <w:tc>
          <w:tcPr>
            <w:tcW w:w="2835" w:type="dxa"/>
            <w:vAlign w:val="center"/>
          </w:tcPr>
          <w:p>
            <w:pPr>
              <w:pStyle w:val="16"/>
            </w:pPr>
            <w:r>
              <w:t>印制宣传册数量</w:t>
            </w:r>
          </w:p>
        </w:tc>
        <w:tc>
          <w:tcPr>
            <w:tcW w:w="2551" w:type="dxa"/>
            <w:vAlign w:val="center"/>
          </w:tcPr>
          <w:p>
            <w:pPr>
              <w:pStyle w:val="16"/>
            </w:pPr>
            <w:r>
              <w:t>≥1000本</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印制文件数量</w:t>
            </w:r>
          </w:p>
        </w:tc>
        <w:tc>
          <w:tcPr>
            <w:tcW w:w="2835" w:type="dxa"/>
            <w:vAlign w:val="center"/>
          </w:tcPr>
          <w:p>
            <w:pPr>
              <w:pStyle w:val="16"/>
            </w:pPr>
            <w:r>
              <w:t>印制文件数量</w:t>
            </w:r>
          </w:p>
        </w:tc>
        <w:tc>
          <w:tcPr>
            <w:tcW w:w="2551" w:type="dxa"/>
            <w:vAlign w:val="center"/>
          </w:tcPr>
          <w:p>
            <w:pPr>
              <w:pStyle w:val="16"/>
            </w:pPr>
            <w:r>
              <w:t>≥1775份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印制质量合格率</w:t>
            </w:r>
          </w:p>
        </w:tc>
        <w:tc>
          <w:tcPr>
            <w:tcW w:w="2835" w:type="dxa"/>
            <w:vAlign w:val="center"/>
          </w:tcPr>
          <w:p>
            <w:pPr>
              <w:pStyle w:val="16"/>
            </w:pPr>
            <w:r>
              <w:t>印制质量合格率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印刷成本</w:t>
            </w:r>
          </w:p>
        </w:tc>
        <w:tc>
          <w:tcPr>
            <w:tcW w:w="2835" w:type="dxa"/>
            <w:vAlign w:val="center"/>
          </w:tcPr>
          <w:p>
            <w:pPr>
              <w:pStyle w:val="16"/>
            </w:pPr>
            <w:r>
              <w:t>编印宣传册的单册成本</w:t>
            </w:r>
          </w:p>
        </w:tc>
        <w:tc>
          <w:tcPr>
            <w:tcW w:w="2551" w:type="dxa"/>
            <w:vAlign w:val="center"/>
          </w:tcPr>
          <w:p>
            <w:pPr>
              <w:pStyle w:val="16"/>
            </w:pPr>
            <w:r>
              <w:t>≤10元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文件按时印制完成率</w:t>
            </w:r>
          </w:p>
        </w:tc>
        <w:tc>
          <w:tcPr>
            <w:tcW w:w="2835" w:type="dxa"/>
            <w:vAlign w:val="center"/>
          </w:tcPr>
          <w:p>
            <w:pPr>
              <w:pStyle w:val="16"/>
            </w:pPr>
            <w:r>
              <w:t>文件按时印制完成率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提高法治宣传覆盖率</w:t>
            </w:r>
          </w:p>
        </w:tc>
        <w:tc>
          <w:tcPr>
            <w:tcW w:w="2835" w:type="dxa"/>
            <w:vAlign w:val="center"/>
          </w:tcPr>
          <w:p>
            <w:pPr>
              <w:pStyle w:val="16"/>
            </w:pPr>
            <w:r>
              <w:t>较往年提高法治宣传覆盖率</w:t>
            </w:r>
          </w:p>
        </w:tc>
        <w:tc>
          <w:tcPr>
            <w:tcW w:w="2551" w:type="dxa"/>
            <w:vAlign w:val="center"/>
          </w:tcPr>
          <w:p>
            <w:pPr>
              <w:pStyle w:val="16"/>
            </w:pPr>
            <w:r>
              <w:t>≥20百分比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提升法律服务水平</w:t>
            </w:r>
          </w:p>
        </w:tc>
        <w:tc>
          <w:tcPr>
            <w:tcW w:w="2835" w:type="dxa"/>
            <w:vAlign w:val="center"/>
          </w:tcPr>
          <w:p>
            <w:pPr>
              <w:pStyle w:val="16"/>
            </w:pPr>
            <w:r>
              <w:t>提升法律服务水平</w:t>
            </w:r>
          </w:p>
        </w:tc>
        <w:tc>
          <w:tcPr>
            <w:tcW w:w="2551" w:type="dxa"/>
            <w:vAlign w:val="center"/>
          </w:tcPr>
          <w:p>
            <w:pPr>
              <w:pStyle w:val="16"/>
            </w:pPr>
            <w:r>
              <w:t>提升法律服务水平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5、冀财政法201923号提前下达2020年省级基层公检法司转移支付资金绩效目标表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1.目标内容1保障司法所工作顺利开展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更换硒鼓数量</w:t>
            </w:r>
          </w:p>
        </w:tc>
        <w:tc>
          <w:tcPr>
            <w:tcW w:w="2835" w:type="dxa"/>
            <w:vAlign w:val="center"/>
          </w:tcPr>
          <w:p>
            <w:pPr>
              <w:pStyle w:val="16"/>
            </w:pPr>
            <w:r>
              <w:t>更换硒鼓数量</w:t>
            </w:r>
          </w:p>
        </w:tc>
        <w:tc>
          <w:tcPr>
            <w:tcW w:w="2551" w:type="dxa"/>
            <w:vAlign w:val="center"/>
          </w:tcPr>
          <w:p>
            <w:pPr>
              <w:pStyle w:val="16"/>
            </w:pPr>
            <w:r>
              <w:t>≥5个</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采购纸张数量</w:t>
            </w:r>
          </w:p>
        </w:tc>
        <w:tc>
          <w:tcPr>
            <w:tcW w:w="2835" w:type="dxa"/>
            <w:vAlign w:val="center"/>
          </w:tcPr>
          <w:p>
            <w:pPr>
              <w:pStyle w:val="16"/>
            </w:pPr>
            <w:r>
              <w:t>采购纸张数量</w:t>
            </w:r>
          </w:p>
        </w:tc>
        <w:tc>
          <w:tcPr>
            <w:tcW w:w="2551" w:type="dxa"/>
            <w:vAlign w:val="center"/>
          </w:tcPr>
          <w:p>
            <w:pPr>
              <w:pStyle w:val="16"/>
            </w:pPr>
            <w:r>
              <w:t>≥5箱</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采购耗材符合工作需要</w:t>
            </w:r>
          </w:p>
        </w:tc>
        <w:tc>
          <w:tcPr>
            <w:tcW w:w="2835" w:type="dxa"/>
            <w:vAlign w:val="center"/>
          </w:tcPr>
          <w:p>
            <w:pPr>
              <w:pStyle w:val="16"/>
            </w:pPr>
            <w:r>
              <w:t>采购耗材符合工作需要</w:t>
            </w:r>
          </w:p>
        </w:tc>
        <w:tc>
          <w:tcPr>
            <w:tcW w:w="2551" w:type="dxa"/>
            <w:vAlign w:val="center"/>
          </w:tcPr>
          <w:p>
            <w:pPr>
              <w:pStyle w:val="16"/>
            </w:pPr>
            <w:r>
              <w:t>采购耗材符合工作需要</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硒鼓采购价格</w:t>
            </w:r>
          </w:p>
        </w:tc>
        <w:tc>
          <w:tcPr>
            <w:tcW w:w="2835" w:type="dxa"/>
            <w:vAlign w:val="center"/>
          </w:tcPr>
          <w:p>
            <w:pPr>
              <w:pStyle w:val="16"/>
            </w:pPr>
            <w:r>
              <w:t>硒鼓采购价格</w:t>
            </w:r>
          </w:p>
        </w:tc>
        <w:tc>
          <w:tcPr>
            <w:tcW w:w="2551" w:type="dxa"/>
            <w:vAlign w:val="center"/>
          </w:tcPr>
          <w:p>
            <w:pPr>
              <w:pStyle w:val="16"/>
            </w:pPr>
            <w:r>
              <w:t>≤200元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打印及复印机维护及时性</w:t>
            </w:r>
          </w:p>
        </w:tc>
        <w:tc>
          <w:tcPr>
            <w:tcW w:w="2835" w:type="dxa"/>
            <w:vAlign w:val="center"/>
          </w:tcPr>
          <w:p>
            <w:pPr>
              <w:pStyle w:val="16"/>
            </w:pPr>
            <w:r>
              <w:t>打印及复印机维护及时性</w:t>
            </w:r>
          </w:p>
        </w:tc>
        <w:tc>
          <w:tcPr>
            <w:tcW w:w="2551" w:type="dxa"/>
            <w:vAlign w:val="center"/>
          </w:tcPr>
          <w:p>
            <w:pPr>
              <w:pStyle w:val="16"/>
            </w:pPr>
            <w:r>
              <w:t>及时维护</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保证业务工作顺利开展</w:t>
            </w:r>
          </w:p>
        </w:tc>
        <w:tc>
          <w:tcPr>
            <w:tcW w:w="2835" w:type="dxa"/>
            <w:vAlign w:val="center"/>
          </w:tcPr>
          <w:p>
            <w:pPr>
              <w:pStyle w:val="16"/>
            </w:pPr>
            <w:r>
              <w:t>及时购置办案耗材用品，保证基层司法所工作顺利开展</w:t>
            </w:r>
          </w:p>
        </w:tc>
        <w:tc>
          <w:tcPr>
            <w:tcW w:w="2551" w:type="dxa"/>
            <w:vAlign w:val="center"/>
          </w:tcPr>
          <w:p>
            <w:pPr>
              <w:pStyle w:val="16"/>
            </w:pPr>
            <w:r>
              <w:t>保证业务工作顺利开展</w:t>
            </w:r>
          </w:p>
        </w:tc>
        <w:tc>
          <w:tcPr>
            <w:tcW w:w="2268" w:type="dxa"/>
            <w:vAlign w:val="center"/>
          </w:tcPr>
          <w:p>
            <w:pPr>
              <w:pStyle w:val="16"/>
            </w:pPr>
            <w:r>
              <w:t>根据工作要求</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为基层群众提供更多法律服务</w:t>
            </w:r>
          </w:p>
        </w:tc>
        <w:tc>
          <w:tcPr>
            <w:tcW w:w="2835" w:type="dxa"/>
            <w:vAlign w:val="center"/>
          </w:tcPr>
          <w:p>
            <w:pPr>
              <w:pStyle w:val="16"/>
            </w:pPr>
            <w:r>
              <w:t>为基层群众提供更多法律服务</w:t>
            </w:r>
          </w:p>
        </w:tc>
        <w:tc>
          <w:tcPr>
            <w:tcW w:w="2551" w:type="dxa"/>
            <w:vAlign w:val="center"/>
          </w:tcPr>
          <w:p>
            <w:pPr>
              <w:pStyle w:val="16"/>
            </w:pPr>
            <w:r>
              <w:t>为基层群众提供更多法律服务</w:t>
            </w:r>
          </w:p>
        </w:tc>
        <w:tc>
          <w:tcPr>
            <w:tcW w:w="2268" w:type="dxa"/>
            <w:vAlign w:val="center"/>
          </w:tcPr>
          <w:p>
            <w:pPr>
              <w:pStyle w:val="16"/>
            </w:pPr>
            <w:r>
              <w:t>根据工作要求</w:t>
            </w:r>
          </w:p>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耗材使用人员满意度</w:t>
            </w:r>
          </w:p>
        </w:tc>
        <w:tc>
          <w:tcPr>
            <w:tcW w:w="2835" w:type="dxa"/>
            <w:vAlign w:val="center"/>
          </w:tcPr>
          <w:p>
            <w:pPr>
              <w:pStyle w:val="16"/>
            </w:pPr>
            <w:r>
              <w:t>耗材使用人员满意度</w:t>
            </w:r>
          </w:p>
        </w:tc>
        <w:tc>
          <w:tcPr>
            <w:tcW w:w="2551" w:type="dxa"/>
            <w:vAlign w:val="center"/>
          </w:tcPr>
          <w:p>
            <w:pPr>
              <w:pStyle w:val="16"/>
            </w:pPr>
            <w:r>
              <w:t>≥95百分比</w:t>
            </w:r>
          </w:p>
        </w:tc>
        <w:tc>
          <w:tcPr>
            <w:tcW w:w="2268" w:type="dxa"/>
            <w:vAlign w:val="center"/>
          </w:tcPr>
          <w:p>
            <w:pPr>
              <w:pStyle w:val="16"/>
            </w:pPr>
            <w:r>
              <w:t>根据工作要求</w:t>
            </w:r>
          </w:p>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6、冀财政法【2020】35号2020年度中央政法纪检监察转移支付资金绩效目标表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1.目标内容1做好法律援助工作，拓宽法律援助覆盖面，为更多人提供法律援助服务。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法律援助案件数</w:t>
            </w:r>
          </w:p>
        </w:tc>
        <w:tc>
          <w:tcPr>
            <w:tcW w:w="2835" w:type="dxa"/>
            <w:vAlign w:val="center"/>
          </w:tcPr>
          <w:p>
            <w:pPr>
              <w:pStyle w:val="16"/>
            </w:pPr>
            <w:r>
              <w:t>法律援助案件数</w:t>
            </w:r>
          </w:p>
        </w:tc>
        <w:tc>
          <w:tcPr>
            <w:tcW w:w="2551" w:type="dxa"/>
            <w:vAlign w:val="center"/>
          </w:tcPr>
          <w:p>
            <w:pPr>
              <w:pStyle w:val="16"/>
            </w:pPr>
            <w:r>
              <w:t>≥60件</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采购设备数量</w:t>
            </w:r>
          </w:p>
        </w:tc>
        <w:tc>
          <w:tcPr>
            <w:tcW w:w="2835" w:type="dxa"/>
            <w:vAlign w:val="center"/>
          </w:tcPr>
          <w:p>
            <w:pPr>
              <w:pStyle w:val="16"/>
            </w:pPr>
            <w:r>
              <w:t>采购设备数量</w:t>
            </w:r>
          </w:p>
        </w:tc>
        <w:tc>
          <w:tcPr>
            <w:tcW w:w="2551" w:type="dxa"/>
            <w:vAlign w:val="center"/>
          </w:tcPr>
          <w:p>
            <w:pPr>
              <w:pStyle w:val="16"/>
            </w:pPr>
            <w:r>
              <w:t>1台</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法律援助案件质量优秀率</w:t>
            </w:r>
          </w:p>
        </w:tc>
        <w:tc>
          <w:tcPr>
            <w:tcW w:w="2835" w:type="dxa"/>
            <w:vAlign w:val="center"/>
          </w:tcPr>
          <w:p>
            <w:pPr>
              <w:pStyle w:val="16"/>
            </w:pPr>
            <w:r>
              <w:t>法律援助案件质量优秀率</w:t>
            </w:r>
          </w:p>
        </w:tc>
        <w:tc>
          <w:tcPr>
            <w:tcW w:w="2551" w:type="dxa"/>
            <w:vAlign w:val="center"/>
          </w:tcPr>
          <w:p>
            <w:pPr>
              <w:pStyle w:val="16"/>
            </w:pPr>
            <w:r>
              <w:t>≥50百分比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发放案件补贴及时性</w:t>
            </w:r>
          </w:p>
        </w:tc>
        <w:tc>
          <w:tcPr>
            <w:tcW w:w="2835" w:type="dxa"/>
            <w:vAlign w:val="center"/>
          </w:tcPr>
          <w:p>
            <w:pPr>
              <w:pStyle w:val="16"/>
            </w:pPr>
            <w:r>
              <w:t>发放案件补贴及时性</w:t>
            </w:r>
          </w:p>
        </w:tc>
        <w:tc>
          <w:tcPr>
            <w:tcW w:w="2551" w:type="dxa"/>
            <w:vAlign w:val="center"/>
          </w:tcPr>
          <w:p>
            <w:pPr>
              <w:pStyle w:val="16"/>
            </w:pPr>
            <w:r>
              <w:t>案卷上报审核后1个月内</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设备采购价格</w:t>
            </w:r>
          </w:p>
        </w:tc>
        <w:tc>
          <w:tcPr>
            <w:tcW w:w="2835" w:type="dxa"/>
            <w:vAlign w:val="center"/>
          </w:tcPr>
          <w:p>
            <w:pPr>
              <w:pStyle w:val="16"/>
            </w:pPr>
            <w:r>
              <w:t>设备采购价格</w:t>
            </w:r>
          </w:p>
        </w:tc>
        <w:tc>
          <w:tcPr>
            <w:tcW w:w="2551" w:type="dxa"/>
            <w:vAlign w:val="center"/>
          </w:tcPr>
          <w:p>
            <w:pPr>
              <w:pStyle w:val="16"/>
            </w:pPr>
            <w:r>
              <w:t>≤3万元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法律援助案件办结率(%)</w:t>
            </w:r>
          </w:p>
        </w:tc>
        <w:tc>
          <w:tcPr>
            <w:tcW w:w="2835" w:type="dxa"/>
            <w:vAlign w:val="center"/>
          </w:tcPr>
          <w:p>
            <w:pPr>
              <w:pStyle w:val="16"/>
            </w:pPr>
            <w:r>
              <w:t>法律援助案件办结率(%)</w:t>
            </w:r>
          </w:p>
        </w:tc>
        <w:tc>
          <w:tcPr>
            <w:tcW w:w="2551" w:type="dxa"/>
            <w:vAlign w:val="center"/>
          </w:tcPr>
          <w:p>
            <w:pPr>
              <w:pStyle w:val="16"/>
            </w:pPr>
            <w:r>
              <w:t>≥80百分比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提升公共法律服务水平和质量</w:t>
            </w:r>
          </w:p>
        </w:tc>
        <w:tc>
          <w:tcPr>
            <w:tcW w:w="2835" w:type="dxa"/>
            <w:vAlign w:val="center"/>
          </w:tcPr>
          <w:p>
            <w:pPr>
              <w:pStyle w:val="16"/>
            </w:pPr>
            <w:r>
              <w:t>提升公共法律服务水平和质量</w:t>
            </w:r>
          </w:p>
        </w:tc>
        <w:tc>
          <w:tcPr>
            <w:tcW w:w="2551" w:type="dxa"/>
            <w:vAlign w:val="center"/>
          </w:tcPr>
          <w:p>
            <w:pPr>
              <w:pStyle w:val="16"/>
            </w:pPr>
            <w:r>
              <w:t>提升公共法律服务水平和质量</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≥80百分比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7、冀财政法【2021】62号提前下达2022年中央政法纪检监察转移支付资金绩效目标表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1.目标内容1加强人民调解队伍专业性，提高法律宣传覆盖面，做好司法行政工作。</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人民调解员培训场次</w:t>
            </w:r>
          </w:p>
        </w:tc>
        <w:tc>
          <w:tcPr>
            <w:tcW w:w="2835" w:type="dxa"/>
            <w:vAlign w:val="center"/>
          </w:tcPr>
          <w:p>
            <w:pPr>
              <w:pStyle w:val="16"/>
            </w:pPr>
            <w:r>
              <w:t>人民调解员培训场次</w:t>
            </w:r>
          </w:p>
        </w:tc>
        <w:tc>
          <w:tcPr>
            <w:tcW w:w="2551" w:type="dxa"/>
            <w:vAlign w:val="center"/>
          </w:tcPr>
          <w:p>
            <w:pPr>
              <w:pStyle w:val="16"/>
            </w:pPr>
            <w:r>
              <w:t>4次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采购执法记录仪数量</w:t>
            </w:r>
          </w:p>
        </w:tc>
        <w:tc>
          <w:tcPr>
            <w:tcW w:w="2835" w:type="dxa"/>
            <w:vAlign w:val="center"/>
          </w:tcPr>
          <w:p>
            <w:pPr>
              <w:pStyle w:val="16"/>
            </w:pPr>
            <w:r>
              <w:t>采购执法记录仪数量</w:t>
            </w:r>
          </w:p>
        </w:tc>
        <w:tc>
          <w:tcPr>
            <w:tcW w:w="2551" w:type="dxa"/>
            <w:vAlign w:val="center"/>
          </w:tcPr>
          <w:p>
            <w:pPr>
              <w:pStyle w:val="16"/>
            </w:pPr>
            <w:r>
              <w:t>≥130个</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采购的装备质量合格率</w:t>
            </w:r>
          </w:p>
        </w:tc>
        <w:tc>
          <w:tcPr>
            <w:tcW w:w="2835" w:type="dxa"/>
            <w:vAlign w:val="center"/>
          </w:tcPr>
          <w:p>
            <w:pPr>
              <w:pStyle w:val="16"/>
            </w:pPr>
            <w:r>
              <w:t>采购的装备质量合格率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创建星级司法所达标率</w:t>
            </w:r>
          </w:p>
        </w:tc>
        <w:tc>
          <w:tcPr>
            <w:tcW w:w="2835" w:type="dxa"/>
            <w:vAlign w:val="center"/>
          </w:tcPr>
          <w:p>
            <w:pPr>
              <w:pStyle w:val="16"/>
            </w:pPr>
            <w:r>
              <w:t>创建星级司法所达标率</w:t>
            </w:r>
          </w:p>
        </w:tc>
        <w:tc>
          <w:tcPr>
            <w:tcW w:w="2551" w:type="dxa"/>
            <w:vAlign w:val="center"/>
          </w:tcPr>
          <w:p>
            <w:pPr>
              <w:pStyle w:val="16"/>
            </w:pPr>
            <w:r>
              <w:t>≥80百分比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自助法律服务的及时性</w:t>
            </w:r>
          </w:p>
        </w:tc>
        <w:tc>
          <w:tcPr>
            <w:tcW w:w="2835" w:type="dxa"/>
            <w:vAlign w:val="center"/>
          </w:tcPr>
          <w:p>
            <w:pPr>
              <w:pStyle w:val="16"/>
            </w:pPr>
            <w:r>
              <w:t>自助法律服务的及时性</w:t>
            </w:r>
          </w:p>
        </w:tc>
        <w:tc>
          <w:tcPr>
            <w:tcW w:w="2551" w:type="dxa"/>
            <w:vAlign w:val="center"/>
          </w:tcPr>
          <w:p>
            <w:pPr>
              <w:pStyle w:val="16"/>
            </w:pPr>
            <w:r>
              <w:t>立即回答问题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印制耗材及印制设备维修费</w:t>
            </w:r>
          </w:p>
        </w:tc>
        <w:tc>
          <w:tcPr>
            <w:tcW w:w="2835" w:type="dxa"/>
            <w:vAlign w:val="center"/>
          </w:tcPr>
          <w:p>
            <w:pPr>
              <w:pStyle w:val="16"/>
            </w:pPr>
            <w:r>
              <w:t>印制耗材及印制设备维修费</w:t>
            </w:r>
          </w:p>
        </w:tc>
        <w:tc>
          <w:tcPr>
            <w:tcW w:w="2551" w:type="dxa"/>
            <w:vAlign w:val="center"/>
          </w:tcPr>
          <w:p>
            <w:pPr>
              <w:pStyle w:val="16"/>
            </w:pPr>
            <w:r>
              <w:t>≤2万元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加强调解化解社会矛盾，为社会发展提供良好环境</w:t>
            </w:r>
          </w:p>
        </w:tc>
        <w:tc>
          <w:tcPr>
            <w:tcW w:w="2835" w:type="dxa"/>
            <w:vAlign w:val="center"/>
          </w:tcPr>
          <w:p>
            <w:pPr>
              <w:pStyle w:val="16"/>
            </w:pPr>
            <w:r>
              <w:t>加强调解化解社会矛盾，为社会发展提供良好环境</w:t>
            </w:r>
          </w:p>
        </w:tc>
        <w:tc>
          <w:tcPr>
            <w:tcW w:w="2551" w:type="dxa"/>
            <w:vAlign w:val="center"/>
          </w:tcPr>
          <w:p>
            <w:pPr>
              <w:pStyle w:val="16"/>
            </w:pPr>
            <w:r>
              <w:t>加强调解化解社会矛盾，为社会发展提供良好环境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通过实施法宣工作促进社会稳定水平逐步提高</w:t>
            </w:r>
          </w:p>
        </w:tc>
        <w:tc>
          <w:tcPr>
            <w:tcW w:w="2551" w:type="dxa"/>
            <w:vAlign w:val="center"/>
          </w:tcPr>
          <w:p>
            <w:pPr>
              <w:pStyle w:val="16"/>
            </w:pPr>
            <w:r>
              <w:t>通过实施法宣工作促进社会稳定水平逐步提高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群众满意度</w:t>
            </w:r>
          </w:p>
        </w:tc>
        <w:tc>
          <w:tcPr>
            <w:tcW w:w="2551" w:type="dxa"/>
            <w:vAlign w:val="center"/>
          </w:tcPr>
          <w:p>
            <w:pPr>
              <w:pStyle w:val="16"/>
            </w:pPr>
            <w:r>
              <w:t>≥85百分比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8、冀财政法【2021】63号提前下达2022年省级基层公检法司转移支付资金绩效目标表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1.目标内容1完善提升公证工作效率，高标准严格管理社区矫正人员，加强基层法律服务。</w:t>
            </w:r>
            <w:r>
              <w:tab/>
            </w:r>
            <w:r>
              <w:tab/>
            </w:r>
            <w:r>
              <w:tab/>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采购定位手环数量</w:t>
            </w:r>
          </w:p>
        </w:tc>
        <w:tc>
          <w:tcPr>
            <w:tcW w:w="2835" w:type="dxa"/>
            <w:vAlign w:val="center"/>
          </w:tcPr>
          <w:p>
            <w:pPr>
              <w:pStyle w:val="16"/>
            </w:pPr>
            <w:r>
              <w:t>采购定位手环数量</w:t>
            </w:r>
          </w:p>
        </w:tc>
        <w:tc>
          <w:tcPr>
            <w:tcW w:w="2551" w:type="dxa"/>
            <w:vAlign w:val="center"/>
          </w:tcPr>
          <w:p>
            <w:pPr>
              <w:pStyle w:val="16"/>
            </w:pPr>
            <w:r>
              <w:t>≥50个</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印制文件份数</w:t>
            </w:r>
          </w:p>
        </w:tc>
        <w:tc>
          <w:tcPr>
            <w:tcW w:w="2835" w:type="dxa"/>
            <w:vAlign w:val="center"/>
          </w:tcPr>
          <w:p>
            <w:pPr>
              <w:pStyle w:val="16"/>
            </w:pPr>
            <w:r>
              <w:t>印制文件份数</w:t>
            </w:r>
          </w:p>
        </w:tc>
        <w:tc>
          <w:tcPr>
            <w:tcW w:w="2551" w:type="dxa"/>
            <w:vAlign w:val="center"/>
          </w:tcPr>
          <w:p>
            <w:pPr>
              <w:pStyle w:val="16"/>
            </w:pPr>
            <w:r>
              <w:t>≥38000份</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采购设备验收合格率（%）</w:t>
            </w:r>
          </w:p>
        </w:tc>
        <w:tc>
          <w:tcPr>
            <w:tcW w:w="2835" w:type="dxa"/>
            <w:vAlign w:val="center"/>
          </w:tcPr>
          <w:p>
            <w:pPr>
              <w:pStyle w:val="16"/>
            </w:pPr>
            <w:r>
              <w:t>采购设备验收合格率（%）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公证平台事项按时办结率</w:t>
            </w:r>
          </w:p>
        </w:tc>
        <w:tc>
          <w:tcPr>
            <w:tcW w:w="2835" w:type="dxa"/>
            <w:vAlign w:val="center"/>
          </w:tcPr>
          <w:p>
            <w:pPr>
              <w:pStyle w:val="16"/>
            </w:pPr>
            <w:r>
              <w:t>公证平台事项按时办结率</w:t>
            </w:r>
          </w:p>
        </w:tc>
        <w:tc>
          <w:tcPr>
            <w:tcW w:w="2551" w:type="dxa"/>
            <w:vAlign w:val="center"/>
          </w:tcPr>
          <w:p>
            <w:pPr>
              <w:pStyle w:val="16"/>
            </w:pPr>
            <w:r>
              <w:t>≥98百分比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学习平台维护成本</w:t>
            </w:r>
          </w:p>
        </w:tc>
        <w:tc>
          <w:tcPr>
            <w:tcW w:w="2835" w:type="dxa"/>
            <w:vAlign w:val="center"/>
          </w:tcPr>
          <w:p>
            <w:pPr>
              <w:pStyle w:val="16"/>
            </w:pPr>
            <w:r>
              <w:t>学习平台维护成本</w:t>
            </w:r>
          </w:p>
        </w:tc>
        <w:tc>
          <w:tcPr>
            <w:tcW w:w="2551" w:type="dxa"/>
            <w:vAlign w:val="center"/>
          </w:tcPr>
          <w:p>
            <w:pPr>
              <w:pStyle w:val="16"/>
            </w:pPr>
            <w:r>
              <w:t>≤1万元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使用社区矫正平台学习人数</w:t>
            </w:r>
          </w:p>
        </w:tc>
        <w:tc>
          <w:tcPr>
            <w:tcW w:w="2835" w:type="dxa"/>
            <w:vAlign w:val="center"/>
          </w:tcPr>
          <w:p>
            <w:pPr>
              <w:pStyle w:val="16"/>
            </w:pPr>
            <w:r>
              <w:t>使用社区矫正平台学习人数</w:t>
            </w:r>
          </w:p>
        </w:tc>
        <w:tc>
          <w:tcPr>
            <w:tcW w:w="2551" w:type="dxa"/>
            <w:vAlign w:val="center"/>
          </w:tcPr>
          <w:p>
            <w:pPr>
              <w:pStyle w:val="16"/>
            </w:pPr>
            <w:r>
              <w:t>≥120人</w:t>
            </w:r>
          </w:p>
        </w:tc>
        <w:tc>
          <w:tcPr>
            <w:tcW w:w="2268" w:type="dxa"/>
            <w:vAlign w:val="center"/>
          </w:tcPr>
          <w:p>
            <w:pPr>
              <w:pStyle w:val="16"/>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改善办案基础设施</w:t>
            </w:r>
          </w:p>
        </w:tc>
        <w:tc>
          <w:tcPr>
            <w:tcW w:w="2835" w:type="dxa"/>
            <w:vAlign w:val="center"/>
          </w:tcPr>
          <w:p>
            <w:pPr>
              <w:pStyle w:val="16"/>
            </w:pPr>
            <w:r>
              <w:t>改善办案基础设施</w:t>
            </w:r>
          </w:p>
        </w:tc>
        <w:tc>
          <w:tcPr>
            <w:tcW w:w="2551" w:type="dxa"/>
            <w:vAlign w:val="center"/>
          </w:tcPr>
          <w:p>
            <w:pPr>
              <w:pStyle w:val="16"/>
            </w:pPr>
            <w:r>
              <w:t>改善办案基础设施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推动法律服务信息化发展</w:t>
            </w:r>
          </w:p>
        </w:tc>
        <w:tc>
          <w:tcPr>
            <w:tcW w:w="2835" w:type="dxa"/>
            <w:vAlign w:val="center"/>
          </w:tcPr>
          <w:p>
            <w:pPr>
              <w:pStyle w:val="16"/>
            </w:pPr>
            <w:r>
              <w:t>推动法律服务信息化发展</w:t>
            </w:r>
          </w:p>
        </w:tc>
        <w:tc>
          <w:tcPr>
            <w:tcW w:w="2551" w:type="dxa"/>
            <w:vAlign w:val="center"/>
          </w:tcPr>
          <w:p>
            <w:pPr>
              <w:pStyle w:val="16"/>
            </w:pPr>
            <w:r>
              <w:t>推动法律服务信息化发展</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社会公众满意度</w:t>
            </w:r>
          </w:p>
        </w:tc>
        <w:tc>
          <w:tcPr>
            <w:tcW w:w="2835" w:type="dxa"/>
            <w:vAlign w:val="center"/>
          </w:tcPr>
          <w:p>
            <w:pPr>
              <w:pStyle w:val="16"/>
            </w:pPr>
            <w:r>
              <w:t>社会公众满意度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9、冀财政法【2021】63号提前下达2022年省级基层公检法司转移支付资金（法律援助）绩效目标表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1.目标内容1做好法律援助服务，提升社会法律服务水平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提供法律咨询数量</w:t>
            </w:r>
          </w:p>
        </w:tc>
        <w:tc>
          <w:tcPr>
            <w:tcW w:w="2835" w:type="dxa"/>
            <w:vAlign w:val="center"/>
          </w:tcPr>
          <w:p>
            <w:pPr>
              <w:pStyle w:val="16"/>
            </w:pPr>
            <w:r>
              <w:t>提供法律咨询数量</w:t>
            </w:r>
          </w:p>
        </w:tc>
        <w:tc>
          <w:tcPr>
            <w:tcW w:w="2551" w:type="dxa"/>
            <w:vAlign w:val="center"/>
          </w:tcPr>
          <w:p>
            <w:pPr>
              <w:pStyle w:val="16"/>
            </w:pPr>
            <w:r>
              <w:t>≥500件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办结法律援助案件数</w:t>
            </w:r>
          </w:p>
        </w:tc>
        <w:tc>
          <w:tcPr>
            <w:tcW w:w="2835" w:type="dxa"/>
            <w:vAlign w:val="center"/>
          </w:tcPr>
          <w:p>
            <w:pPr>
              <w:pStyle w:val="16"/>
            </w:pPr>
            <w:r>
              <w:t>办结法律援助案件数</w:t>
            </w:r>
          </w:p>
        </w:tc>
        <w:tc>
          <w:tcPr>
            <w:tcW w:w="2551" w:type="dxa"/>
            <w:vAlign w:val="center"/>
          </w:tcPr>
          <w:p>
            <w:pPr>
              <w:pStyle w:val="16"/>
            </w:pPr>
            <w:r>
              <w:t>≥20件</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法律援助案件办结率（%）</w:t>
            </w:r>
          </w:p>
        </w:tc>
        <w:tc>
          <w:tcPr>
            <w:tcW w:w="2835" w:type="dxa"/>
            <w:vAlign w:val="center"/>
          </w:tcPr>
          <w:p>
            <w:pPr>
              <w:pStyle w:val="16"/>
            </w:pPr>
            <w:r>
              <w:t>法律援助案件办结率（%）</w:t>
            </w:r>
          </w:p>
        </w:tc>
        <w:tc>
          <w:tcPr>
            <w:tcW w:w="2551" w:type="dxa"/>
            <w:vAlign w:val="center"/>
          </w:tcPr>
          <w:p>
            <w:pPr>
              <w:pStyle w:val="16"/>
            </w:pPr>
            <w:r>
              <w:t>≥90百分比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制作宣传品数量</w:t>
            </w:r>
          </w:p>
        </w:tc>
        <w:tc>
          <w:tcPr>
            <w:tcW w:w="2835" w:type="dxa"/>
            <w:vAlign w:val="center"/>
          </w:tcPr>
          <w:p>
            <w:pPr>
              <w:pStyle w:val="16"/>
            </w:pPr>
            <w:r>
              <w:t>制作宣传品数量</w:t>
            </w:r>
          </w:p>
        </w:tc>
        <w:tc>
          <w:tcPr>
            <w:tcW w:w="2551" w:type="dxa"/>
            <w:vAlign w:val="center"/>
          </w:tcPr>
          <w:p>
            <w:pPr>
              <w:pStyle w:val="16"/>
            </w:pPr>
            <w:r>
              <w:t>≥1000份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值班点设备采购完成时间</w:t>
            </w:r>
          </w:p>
        </w:tc>
        <w:tc>
          <w:tcPr>
            <w:tcW w:w="2835" w:type="dxa"/>
            <w:vAlign w:val="center"/>
          </w:tcPr>
          <w:p>
            <w:pPr>
              <w:pStyle w:val="16"/>
            </w:pPr>
            <w:r>
              <w:t>值班点设备采购完成时间</w:t>
            </w:r>
          </w:p>
        </w:tc>
        <w:tc>
          <w:tcPr>
            <w:tcW w:w="2551" w:type="dxa"/>
            <w:vAlign w:val="center"/>
          </w:tcPr>
          <w:p>
            <w:pPr>
              <w:pStyle w:val="16"/>
            </w:pPr>
            <w:r>
              <w:t>3月份</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补助成本</w:t>
            </w:r>
          </w:p>
        </w:tc>
        <w:tc>
          <w:tcPr>
            <w:tcW w:w="2835" w:type="dxa"/>
            <w:vAlign w:val="center"/>
          </w:tcPr>
          <w:p>
            <w:pPr>
              <w:pStyle w:val="16"/>
            </w:pPr>
            <w:r>
              <w:t>补助成本</w:t>
            </w:r>
          </w:p>
        </w:tc>
        <w:tc>
          <w:tcPr>
            <w:tcW w:w="2551" w:type="dxa"/>
            <w:vAlign w:val="center"/>
          </w:tcPr>
          <w:p>
            <w:pPr>
              <w:pStyle w:val="16"/>
            </w:pPr>
            <w:r>
              <w:t>1万元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为人民群众提供有效的法律服务水平</w:t>
            </w:r>
          </w:p>
        </w:tc>
        <w:tc>
          <w:tcPr>
            <w:tcW w:w="2835" w:type="dxa"/>
            <w:vAlign w:val="center"/>
          </w:tcPr>
          <w:p>
            <w:pPr>
              <w:pStyle w:val="16"/>
            </w:pPr>
            <w:r>
              <w:t>为人民群众提供有效的法律服务水平</w:t>
            </w:r>
          </w:p>
        </w:tc>
        <w:tc>
          <w:tcPr>
            <w:tcW w:w="2551" w:type="dxa"/>
            <w:vAlign w:val="center"/>
          </w:tcPr>
          <w:p>
            <w:pPr>
              <w:pStyle w:val="16"/>
            </w:pPr>
            <w:r>
              <w:t>为人民群众提供有效的法律服务水平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通过实施法律援助工作促进社会稳定水平逐步提高</w:t>
            </w:r>
          </w:p>
        </w:tc>
        <w:tc>
          <w:tcPr>
            <w:tcW w:w="2551" w:type="dxa"/>
            <w:vAlign w:val="center"/>
          </w:tcPr>
          <w:p>
            <w:pPr>
              <w:pStyle w:val="16"/>
            </w:pPr>
            <w:r>
              <w:t>通过实施法律援助工作促进社会稳定水平逐步提高</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受援群众投诉率(%)</w:t>
            </w:r>
          </w:p>
        </w:tc>
        <w:tc>
          <w:tcPr>
            <w:tcW w:w="2835" w:type="dxa"/>
            <w:vAlign w:val="center"/>
          </w:tcPr>
          <w:p>
            <w:pPr>
              <w:pStyle w:val="16"/>
            </w:pPr>
            <w:r>
              <w:t>受援群众投诉率(%)</w:t>
            </w:r>
          </w:p>
        </w:tc>
        <w:tc>
          <w:tcPr>
            <w:tcW w:w="2551" w:type="dxa"/>
            <w:vAlign w:val="center"/>
          </w:tcPr>
          <w:p>
            <w:pPr>
              <w:pStyle w:val="16"/>
            </w:pPr>
            <w:r>
              <w:t>≤5百分比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10、冀财政法【2021】70号提前下达2022年社区矫正补助资金绩效目标表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1.目标内容1按照支出计划完成支出，做好社区矫正工作，提升社区矫正工作水平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社区矫正心理测评人数</w:t>
            </w:r>
          </w:p>
        </w:tc>
        <w:tc>
          <w:tcPr>
            <w:tcW w:w="2835" w:type="dxa"/>
            <w:vAlign w:val="center"/>
          </w:tcPr>
          <w:p>
            <w:pPr>
              <w:pStyle w:val="16"/>
            </w:pPr>
            <w:r>
              <w:t>社区矫正心理测评人数</w:t>
            </w:r>
          </w:p>
        </w:tc>
        <w:tc>
          <w:tcPr>
            <w:tcW w:w="2551" w:type="dxa"/>
            <w:vAlign w:val="center"/>
          </w:tcPr>
          <w:p>
            <w:pPr>
              <w:pStyle w:val="16"/>
            </w:pPr>
            <w:r>
              <w:t>≥80人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心理测评服务合格率</w:t>
            </w:r>
          </w:p>
        </w:tc>
        <w:tc>
          <w:tcPr>
            <w:tcW w:w="2835" w:type="dxa"/>
            <w:vAlign w:val="center"/>
          </w:tcPr>
          <w:p>
            <w:pPr>
              <w:pStyle w:val="16"/>
            </w:pPr>
            <w:r>
              <w:t>心理测评服务合格率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完成心理测评及时性</w:t>
            </w:r>
          </w:p>
        </w:tc>
        <w:tc>
          <w:tcPr>
            <w:tcW w:w="2835" w:type="dxa"/>
            <w:vAlign w:val="center"/>
          </w:tcPr>
          <w:p>
            <w:pPr>
              <w:pStyle w:val="16"/>
            </w:pPr>
            <w:r>
              <w:t>完成心理测评及时性</w:t>
            </w:r>
          </w:p>
        </w:tc>
        <w:tc>
          <w:tcPr>
            <w:tcW w:w="2551" w:type="dxa"/>
            <w:vAlign w:val="center"/>
          </w:tcPr>
          <w:p>
            <w:pPr>
              <w:pStyle w:val="16"/>
            </w:pPr>
            <w:r>
              <w:t>6月份之前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印制文本份数</w:t>
            </w:r>
          </w:p>
        </w:tc>
        <w:tc>
          <w:tcPr>
            <w:tcW w:w="2835" w:type="dxa"/>
            <w:vAlign w:val="center"/>
          </w:tcPr>
          <w:p>
            <w:pPr>
              <w:pStyle w:val="16"/>
            </w:pPr>
            <w:r>
              <w:t>印制文本份数</w:t>
            </w:r>
          </w:p>
        </w:tc>
        <w:tc>
          <w:tcPr>
            <w:tcW w:w="2551" w:type="dxa"/>
            <w:vAlign w:val="center"/>
          </w:tcPr>
          <w:p>
            <w:pPr>
              <w:pStyle w:val="16"/>
            </w:pPr>
            <w:r>
              <w:t>≥2800本</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心理测评服务人均标准</w:t>
            </w:r>
          </w:p>
        </w:tc>
        <w:tc>
          <w:tcPr>
            <w:tcW w:w="2835" w:type="dxa"/>
            <w:vAlign w:val="center"/>
          </w:tcPr>
          <w:p>
            <w:pPr>
              <w:pStyle w:val="16"/>
            </w:pPr>
            <w:r>
              <w:t>心理测评服务人均标准</w:t>
            </w:r>
          </w:p>
        </w:tc>
        <w:tc>
          <w:tcPr>
            <w:tcW w:w="2551" w:type="dxa"/>
            <w:vAlign w:val="center"/>
          </w:tcPr>
          <w:p>
            <w:pPr>
              <w:pStyle w:val="16"/>
            </w:pPr>
            <w:r>
              <w:t>≤500元</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提高社区矫正人员守法尊法意识</w:t>
            </w:r>
          </w:p>
        </w:tc>
        <w:tc>
          <w:tcPr>
            <w:tcW w:w="2835" w:type="dxa"/>
            <w:vAlign w:val="center"/>
          </w:tcPr>
          <w:p>
            <w:pPr>
              <w:pStyle w:val="16"/>
            </w:pPr>
            <w:r>
              <w:t>提高社区矫正人员守法尊法意识</w:t>
            </w:r>
          </w:p>
        </w:tc>
        <w:tc>
          <w:tcPr>
            <w:tcW w:w="2551" w:type="dxa"/>
            <w:vAlign w:val="center"/>
          </w:tcPr>
          <w:p>
            <w:pPr>
              <w:pStyle w:val="16"/>
            </w:pPr>
            <w:r>
              <w:t>提高社区矫正人员守法尊法意识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社区矫正人员满意度</w:t>
            </w:r>
          </w:p>
        </w:tc>
        <w:tc>
          <w:tcPr>
            <w:tcW w:w="2835" w:type="dxa"/>
            <w:vAlign w:val="center"/>
          </w:tcPr>
          <w:p>
            <w:pPr>
              <w:pStyle w:val="16"/>
            </w:pPr>
            <w:r>
              <w:t>社区矫正人员满意度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11、人民调解员“以案定补”经费绩效目标表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1.目标内容1落实人民调解员待遇，案卷补贴及时发放，切实保障人民调解员利益。建立一支高素质的人民调解员队伍，充分发挥人民调解维护稳定的“第一道防线”作用。</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补贴人民调解案件数量</w:t>
            </w:r>
          </w:p>
        </w:tc>
        <w:tc>
          <w:tcPr>
            <w:tcW w:w="2835" w:type="dxa"/>
            <w:vAlign w:val="center"/>
          </w:tcPr>
          <w:p>
            <w:pPr>
              <w:pStyle w:val="16"/>
            </w:pPr>
            <w:r>
              <w:t>补贴人民调解案件数量</w:t>
            </w:r>
          </w:p>
        </w:tc>
        <w:tc>
          <w:tcPr>
            <w:tcW w:w="2551" w:type="dxa"/>
            <w:vAlign w:val="center"/>
          </w:tcPr>
          <w:p>
            <w:pPr>
              <w:pStyle w:val="16"/>
            </w:pPr>
            <w:r>
              <w:t>≥400件</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人民调解案件补贴发放率</w:t>
            </w:r>
          </w:p>
        </w:tc>
        <w:tc>
          <w:tcPr>
            <w:tcW w:w="2835" w:type="dxa"/>
            <w:vAlign w:val="center"/>
          </w:tcPr>
          <w:p>
            <w:pPr>
              <w:pStyle w:val="16"/>
            </w:pPr>
            <w:r>
              <w:t>人民调解案件补贴发放率</w:t>
            </w:r>
          </w:p>
        </w:tc>
        <w:tc>
          <w:tcPr>
            <w:tcW w:w="2551" w:type="dxa"/>
            <w:vAlign w:val="center"/>
          </w:tcPr>
          <w:p>
            <w:pPr>
              <w:pStyle w:val="16"/>
            </w:pPr>
            <w:r>
              <w:t>100百分比</w:t>
            </w:r>
          </w:p>
        </w:tc>
        <w:tc>
          <w:tcPr>
            <w:tcW w:w="2268" w:type="dxa"/>
            <w:vAlign w:val="center"/>
          </w:tcPr>
          <w:p>
            <w:pPr>
              <w:pStyle w:val="16"/>
            </w:pPr>
            <w:r>
              <w:t>根据历年工作情况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案件补贴发放时间</w:t>
            </w:r>
          </w:p>
        </w:tc>
        <w:tc>
          <w:tcPr>
            <w:tcW w:w="2835" w:type="dxa"/>
            <w:vAlign w:val="center"/>
          </w:tcPr>
          <w:p>
            <w:pPr>
              <w:pStyle w:val="16"/>
            </w:pPr>
            <w:r>
              <w:t>案件补贴发放时间</w:t>
            </w:r>
          </w:p>
        </w:tc>
        <w:tc>
          <w:tcPr>
            <w:tcW w:w="2551" w:type="dxa"/>
            <w:vAlign w:val="center"/>
          </w:tcPr>
          <w:p>
            <w:pPr>
              <w:pStyle w:val="16"/>
            </w:pPr>
            <w:r>
              <w:t>调解员汇总案卷后当月发放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案件补贴每件平均标准</w:t>
            </w:r>
          </w:p>
        </w:tc>
        <w:tc>
          <w:tcPr>
            <w:tcW w:w="2835" w:type="dxa"/>
            <w:vAlign w:val="center"/>
          </w:tcPr>
          <w:p>
            <w:pPr>
              <w:pStyle w:val="16"/>
            </w:pPr>
            <w:r>
              <w:t>案件补贴每件平均标准</w:t>
            </w:r>
          </w:p>
        </w:tc>
        <w:tc>
          <w:tcPr>
            <w:tcW w:w="2551" w:type="dxa"/>
            <w:vAlign w:val="center"/>
          </w:tcPr>
          <w:p>
            <w:pPr>
              <w:pStyle w:val="16"/>
            </w:pPr>
            <w:r>
              <w:t>≤200元</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不断推进人民调解员人才队伍建设</w:t>
            </w:r>
          </w:p>
        </w:tc>
        <w:tc>
          <w:tcPr>
            <w:tcW w:w="2835" w:type="dxa"/>
            <w:vAlign w:val="center"/>
          </w:tcPr>
          <w:p>
            <w:pPr>
              <w:pStyle w:val="16"/>
            </w:pPr>
            <w:r>
              <w:t>不断推进人民调解员人才队伍建设</w:t>
            </w:r>
          </w:p>
        </w:tc>
        <w:tc>
          <w:tcPr>
            <w:tcW w:w="2551" w:type="dxa"/>
            <w:vAlign w:val="center"/>
          </w:tcPr>
          <w:p>
            <w:pPr>
              <w:pStyle w:val="16"/>
            </w:pPr>
            <w:r>
              <w:t>不断推进人民调解员人才队伍建设</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充分发挥人民调解维护稳定的“第一道防线”作用。</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社会矛盾调处率</w:t>
            </w:r>
          </w:p>
        </w:tc>
        <w:tc>
          <w:tcPr>
            <w:tcW w:w="2835" w:type="dxa"/>
            <w:vAlign w:val="center"/>
          </w:tcPr>
          <w:p>
            <w:pPr>
              <w:pStyle w:val="16"/>
            </w:pPr>
            <w:r>
              <w:t>社会矛盾调处率</w:t>
            </w:r>
          </w:p>
        </w:tc>
        <w:tc>
          <w:tcPr>
            <w:tcW w:w="2551" w:type="dxa"/>
            <w:vAlign w:val="center"/>
          </w:tcPr>
          <w:p>
            <w:pPr>
              <w:pStyle w:val="16"/>
            </w:pPr>
            <w:r>
              <w:t>≥95百分比</w:t>
            </w:r>
          </w:p>
        </w:tc>
        <w:tc>
          <w:tcPr>
            <w:tcW w:w="2268" w:type="dxa"/>
            <w:vAlign w:val="center"/>
          </w:tcPr>
          <w:p>
            <w:pPr>
              <w:pStyle w:val="16"/>
            </w:pPr>
            <w:r>
              <w:t>根据实际工作情况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人民调解员满意度</w:t>
            </w:r>
          </w:p>
        </w:tc>
        <w:tc>
          <w:tcPr>
            <w:tcW w:w="2835" w:type="dxa"/>
            <w:vAlign w:val="center"/>
          </w:tcPr>
          <w:p>
            <w:pPr>
              <w:pStyle w:val="16"/>
            </w:pPr>
            <w:r>
              <w:t>人民调解员满意度</w:t>
            </w:r>
          </w:p>
        </w:tc>
        <w:tc>
          <w:tcPr>
            <w:tcW w:w="2551" w:type="dxa"/>
            <w:vAlign w:val="center"/>
          </w:tcPr>
          <w:p>
            <w:pPr>
              <w:pStyle w:val="16"/>
            </w:pPr>
            <w:r>
              <w:t>≥95百分比</w:t>
            </w:r>
          </w:p>
        </w:tc>
        <w:tc>
          <w:tcPr>
            <w:tcW w:w="2268" w:type="dxa"/>
            <w:vAlign w:val="center"/>
          </w:tcPr>
          <w:p>
            <w:pPr>
              <w:pStyle w:val="16"/>
            </w:pPr>
            <w:r>
              <w:t>根据询问人民调解员</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12、社区专项矫正经费绩效目标表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1.目标内容1按时完成工作安排，按时发放人员工资，提高社区矫正工作水平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发放工资人员数</w:t>
            </w:r>
          </w:p>
        </w:tc>
        <w:tc>
          <w:tcPr>
            <w:tcW w:w="2835" w:type="dxa"/>
            <w:vAlign w:val="center"/>
          </w:tcPr>
          <w:p>
            <w:pPr>
              <w:pStyle w:val="16"/>
            </w:pPr>
            <w:r>
              <w:t>发放工资人员数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工资发放率</w:t>
            </w:r>
          </w:p>
        </w:tc>
        <w:tc>
          <w:tcPr>
            <w:tcW w:w="2835" w:type="dxa"/>
            <w:vAlign w:val="center"/>
          </w:tcPr>
          <w:p>
            <w:pPr>
              <w:pStyle w:val="16"/>
            </w:pPr>
            <w:r>
              <w:t>工资发放率</w:t>
            </w:r>
          </w:p>
        </w:tc>
        <w:tc>
          <w:tcPr>
            <w:tcW w:w="2551" w:type="dxa"/>
            <w:vAlign w:val="center"/>
          </w:tcPr>
          <w:p>
            <w:pPr>
              <w:pStyle w:val="16"/>
            </w:pPr>
            <w:r>
              <w:t>100百分比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工资发放及时性</w:t>
            </w:r>
          </w:p>
        </w:tc>
        <w:tc>
          <w:tcPr>
            <w:tcW w:w="2835" w:type="dxa"/>
            <w:vAlign w:val="center"/>
          </w:tcPr>
          <w:p>
            <w:pPr>
              <w:pStyle w:val="16"/>
            </w:pPr>
            <w:r>
              <w:t>工资发放及时性</w:t>
            </w:r>
          </w:p>
        </w:tc>
        <w:tc>
          <w:tcPr>
            <w:tcW w:w="2551" w:type="dxa"/>
            <w:vAlign w:val="center"/>
          </w:tcPr>
          <w:p>
            <w:pPr>
              <w:pStyle w:val="16"/>
            </w:pPr>
            <w:r>
              <w:t>每月15日</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人均工资标准</w:t>
            </w:r>
          </w:p>
        </w:tc>
        <w:tc>
          <w:tcPr>
            <w:tcW w:w="2835" w:type="dxa"/>
            <w:vAlign w:val="center"/>
          </w:tcPr>
          <w:p>
            <w:pPr>
              <w:pStyle w:val="16"/>
            </w:pPr>
            <w:r>
              <w:t>人均工资标准</w:t>
            </w:r>
          </w:p>
        </w:tc>
        <w:tc>
          <w:tcPr>
            <w:tcW w:w="2551" w:type="dxa"/>
            <w:vAlign w:val="center"/>
          </w:tcPr>
          <w:p>
            <w:pPr>
              <w:pStyle w:val="16"/>
            </w:pPr>
            <w:r>
              <w:t>1680元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工伤保险参保人数</w:t>
            </w:r>
          </w:p>
        </w:tc>
        <w:tc>
          <w:tcPr>
            <w:tcW w:w="2835" w:type="dxa"/>
            <w:vAlign w:val="center"/>
          </w:tcPr>
          <w:p>
            <w:pPr>
              <w:pStyle w:val="16"/>
            </w:pPr>
            <w:r>
              <w:t>工伤保险参保人数</w:t>
            </w:r>
          </w:p>
        </w:tc>
        <w:tc>
          <w:tcPr>
            <w:tcW w:w="2551" w:type="dxa"/>
            <w:vAlign w:val="center"/>
          </w:tcPr>
          <w:p>
            <w:pPr>
              <w:pStyle w:val="16"/>
            </w:pPr>
            <w:r>
              <w:t>2人</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保证人才队伍可持续建设</w:t>
            </w:r>
          </w:p>
        </w:tc>
        <w:tc>
          <w:tcPr>
            <w:tcW w:w="2835" w:type="dxa"/>
            <w:vAlign w:val="center"/>
          </w:tcPr>
          <w:p>
            <w:pPr>
              <w:pStyle w:val="16"/>
            </w:pPr>
            <w:r>
              <w:t>保证人才队伍可持续建设</w:t>
            </w:r>
          </w:p>
        </w:tc>
        <w:tc>
          <w:tcPr>
            <w:tcW w:w="2551" w:type="dxa"/>
            <w:vAlign w:val="center"/>
          </w:tcPr>
          <w:p>
            <w:pPr>
              <w:pStyle w:val="16"/>
            </w:pPr>
            <w:r>
              <w:t>提高社区矫正工作队伍能力</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职工满意度</w:t>
            </w:r>
          </w:p>
        </w:tc>
        <w:tc>
          <w:tcPr>
            <w:tcW w:w="2835" w:type="dxa"/>
            <w:vAlign w:val="center"/>
          </w:tcPr>
          <w:p>
            <w:pPr>
              <w:pStyle w:val="16"/>
            </w:pPr>
            <w:r>
              <w:t>职工满意度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13、征订普法刊物、社区矫正功能室建设经费（报告）绩效目标表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1.目标内容1完成征订《民主与法制》、《民主与法制时报》330套，完成功能室建设</w:t>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功能室建设面积</w:t>
            </w:r>
          </w:p>
        </w:tc>
        <w:tc>
          <w:tcPr>
            <w:tcW w:w="2835" w:type="dxa"/>
            <w:vAlign w:val="center"/>
          </w:tcPr>
          <w:p>
            <w:pPr>
              <w:pStyle w:val="16"/>
            </w:pPr>
            <w:r>
              <w:t>功能室建设面积</w:t>
            </w:r>
          </w:p>
        </w:tc>
        <w:tc>
          <w:tcPr>
            <w:tcW w:w="2551" w:type="dxa"/>
            <w:vAlign w:val="center"/>
          </w:tcPr>
          <w:p>
            <w:pPr>
              <w:pStyle w:val="16"/>
            </w:pPr>
            <w:r>
              <w:t>≥100平方米</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订购杂志数量</w:t>
            </w:r>
          </w:p>
        </w:tc>
        <w:tc>
          <w:tcPr>
            <w:tcW w:w="2835" w:type="dxa"/>
            <w:vAlign w:val="center"/>
          </w:tcPr>
          <w:p>
            <w:pPr>
              <w:pStyle w:val="16"/>
            </w:pPr>
            <w:r>
              <w:t>订购杂志数量</w:t>
            </w:r>
          </w:p>
        </w:tc>
        <w:tc>
          <w:tcPr>
            <w:tcW w:w="2551" w:type="dxa"/>
            <w:vAlign w:val="center"/>
          </w:tcPr>
          <w:p>
            <w:pPr>
              <w:pStyle w:val="16"/>
            </w:pPr>
            <w:r>
              <w:t>330套</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建设质量合格率（%）</w:t>
            </w:r>
          </w:p>
        </w:tc>
        <w:tc>
          <w:tcPr>
            <w:tcW w:w="2835" w:type="dxa"/>
            <w:vAlign w:val="center"/>
          </w:tcPr>
          <w:p>
            <w:pPr>
              <w:pStyle w:val="16"/>
            </w:pPr>
            <w:r>
              <w:t>建设质量合格率（%）</w:t>
            </w:r>
          </w:p>
        </w:tc>
        <w:tc>
          <w:tcPr>
            <w:tcW w:w="2551" w:type="dxa"/>
            <w:vAlign w:val="center"/>
          </w:tcPr>
          <w:p>
            <w:pPr>
              <w:pStyle w:val="16"/>
            </w:pPr>
            <w:r>
              <w:t>≥95百分比</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工期完工时间</w:t>
            </w:r>
          </w:p>
        </w:tc>
        <w:tc>
          <w:tcPr>
            <w:tcW w:w="2835" w:type="dxa"/>
            <w:vAlign w:val="center"/>
          </w:tcPr>
          <w:p>
            <w:pPr>
              <w:pStyle w:val="16"/>
            </w:pPr>
            <w:r>
              <w:t>社区矫正功能室建成完工时间</w:t>
            </w:r>
          </w:p>
        </w:tc>
        <w:tc>
          <w:tcPr>
            <w:tcW w:w="2551" w:type="dxa"/>
            <w:vAlign w:val="center"/>
          </w:tcPr>
          <w:p>
            <w:pPr>
              <w:pStyle w:val="16"/>
            </w:pPr>
            <w:r>
              <w:t>3月份前</w:t>
            </w:r>
          </w:p>
        </w:tc>
        <w:tc>
          <w:tcPr>
            <w:tcW w:w="2268" w:type="dxa"/>
            <w:vAlign w:val="center"/>
          </w:tcPr>
          <w:p>
            <w:pPr>
              <w:pStyle w:val="16"/>
            </w:pPr>
            <w:r>
              <w:t>根据工作要求</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杂志订购完成时间</w:t>
            </w:r>
          </w:p>
        </w:tc>
        <w:tc>
          <w:tcPr>
            <w:tcW w:w="2835" w:type="dxa"/>
            <w:vAlign w:val="center"/>
          </w:tcPr>
          <w:p>
            <w:pPr>
              <w:pStyle w:val="16"/>
            </w:pPr>
            <w:r>
              <w:t>杂志订购完成时间</w:t>
            </w:r>
          </w:p>
        </w:tc>
        <w:tc>
          <w:tcPr>
            <w:tcW w:w="2551" w:type="dxa"/>
            <w:vAlign w:val="center"/>
          </w:tcPr>
          <w:p>
            <w:pPr>
              <w:pStyle w:val="16"/>
            </w:pPr>
            <w:r>
              <w:t>三月份前</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建设成本</w:t>
            </w:r>
          </w:p>
        </w:tc>
        <w:tc>
          <w:tcPr>
            <w:tcW w:w="2835" w:type="dxa"/>
            <w:vAlign w:val="center"/>
          </w:tcPr>
          <w:p>
            <w:pPr>
              <w:pStyle w:val="16"/>
            </w:pPr>
            <w:r>
              <w:t>功能室建设所需要的成本</w:t>
            </w:r>
          </w:p>
        </w:tc>
        <w:tc>
          <w:tcPr>
            <w:tcW w:w="2551" w:type="dxa"/>
            <w:vAlign w:val="center"/>
          </w:tcPr>
          <w:p>
            <w:pPr>
              <w:pStyle w:val="16"/>
            </w:pPr>
            <w:r>
              <w:t>≤6.5万元</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每套杂志价格</w:t>
            </w:r>
          </w:p>
        </w:tc>
        <w:tc>
          <w:tcPr>
            <w:tcW w:w="2835" w:type="dxa"/>
            <w:vAlign w:val="center"/>
          </w:tcPr>
          <w:p>
            <w:pPr>
              <w:pStyle w:val="16"/>
            </w:pPr>
            <w:r>
              <w:t>每套杂志价格标准</w:t>
            </w:r>
          </w:p>
        </w:tc>
        <w:tc>
          <w:tcPr>
            <w:tcW w:w="2551" w:type="dxa"/>
            <w:vAlign w:val="center"/>
          </w:tcPr>
          <w:p>
            <w:pPr>
              <w:pStyle w:val="16"/>
            </w:pPr>
            <w:r>
              <w:t>≤672元</w:t>
            </w:r>
          </w:p>
        </w:tc>
        <w:tc>
          <w:tcPr>
            <w:tcW w:w="2268" w:type="dxa"/>
            <w:vAlign w:val="center"/>
          </w:tcPr>
          <w:p>
            <w:pPr>
              <w:pStyle w:val="16"/>
            </w:pPr>
            <w:r>
              <w:t>根据合同价格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扩大法治宣传覆盖面</w:t>
            </w:r>
          </w:p>
        </w:tc>
        <w:tc>
          <w:tcPr>
            <w:tcW w:w="2835" w:type="dxa"/>
            <w:vAlign w:val="center"/>
          </w:tcPr>
          <w:p>
            <w:pPr>
              <w:pStyle w:val="16"/>
            </w:pPr>
            <w:r>
              <w:t>扩大法治宣传覆盖面</w:t>
            </w:r>
          </w:p>
        </w:tc>
        <w:tc>
          <w:tcPr>
            <w:tcW w:w="2551" w:type="dxa"/>
            <w:vAlign w:val="center"/>
          </w:tcPr>
          <w:p>
            <w:pPr>
              <w:pStyle w:val="16"/>
            </w:pPr>
            <w:r>
              <w:t>扩大法治宣传覆盖面</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普及法律知识，提高全社会的法律意识</w:t>
            </w:r>
          </w:p>
        </w:tc>
        <w:tc>
          <w:tcPr>
            <w:tcW w:w="2835" w:type="dxa"/>
            <w:vAlign w:val="center"/>
          </w:tcPr>
          <w:p>
            <w:pPr>
              <w:pStyle w:val="16"/>
            </w:pPr>
            <w:r>
              <w:t>普及法律知识，提高全社会的法律意识</w:t>
            </w:r>
          </w:p>
        </w:tc>
        <w:tc>
          <w:tcPr>
            <w:tcW w:w="2551" w:type="dxa"/>
            <w:vAlign w:val="center"/>
          </w:tcPr>
          <w:p>
            <w:pPr>
              <w:pStyle w:val="16"/>
            </w:pPr>
            <w:r>
              <w:t>普及法律知识，提高全社会的法律意识</w:t>
            </w:r>
          </w:p>
        </w:tc>
        <w:tc>
          <w:tcPr>
            <w:tcW w:w="2268" w:type="dxa"/>
            <w:vAlign w:val="center"/>
          </w:tcPr>
          <w:p>
            <w:pPr>
              <w:pStyle w:val="16"/>
            </w:pPr>
            <w:r>
              <w:t>根据工作要求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领取人员满意度</w:t>
            </w:r>
          </w:p>
        </w:tc>
        <w:tc>
          <w:tcPr>
            <w:tcW w:w="2835" w:type="dxa"/>
            <w:vAlign w:val="center"/>
          </w:tcPr>
          <w:p>
            <w:pPr>
              <w:pStyle w:val="16"/>
            </w:pPr>
            <w:r>
              <w:t>领取人员满意度</w:t>
            </w:r>
          </w:p>
        </w:tc>
        <w:tc>
          <w:tcPr>
            <w:tcW w:w="2551" w:type="dxa"/>
            <w:vAlign w:val="center"/>
          </w:tcPr>
          <w:p>
            <w:pPr>
              <w:pStyle w:val="16"/>
            </w:pPr>
            <w:r>
              <w:t>≥90百分比</w:t>
            </w:r>
          </w:p>
        </w:tc>
        <w:tc>
          <w:tcPr>
            <w:tcW w:w="2268" w:type="dxa"/>
            <w:vAlign w:val="center"/>
          </w:tcPr>
          <w:p>
            <w:pPr>
              <w:pStyle w:val="16"/>
            </w:pPr>
            <w:r>
              <w:t>根据工作要求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14、政府购买派驻律师服务费绩效目标表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1.目标内容1为值班律师为当事人多方面多种形式提供法律帮助，更好地满足新时代人民群众日益增长的法律援助需求，维护困难群众的合法权益。</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全年律师值班天数</w:t>
            </w:r>
          </w:p>
        </w:tc>
        <w:tc>
          <w:tcPr>
            <w:tcW w:w="2835" w:type="dxa"/>
            <w:vAlign w:val="center"/>
          </w:tcPr>
          <w:p>
            <w:pPr>
              <w:pStyle w:val="16"/>
            </w:pPr>
            <w:r>
              <w:t>全年律师值班天数</w:t>
            </w:r>
          </w:p>
        </w:tc>
        <w:tc>
          <w:tcPr>
            <w:tcW w:w="2551" w:type="dxa"/>
            <w:vAlign w:val="center"/>
          </w:tcPr>
          <w:p>
            <w:pPr>
              <w:pStyle w:val="16"/>
            </w:pPr>
            <w:r>
              <w:t>≥240天</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全年解答法律咨询次数</w:t>
            </w:r>
          </w:p>
        </w:tc>
        <w:tc>
          <w:tcPr>
            <w:tcW w:w="2835" w:type="dxa"/>
            <w:vAlign w:val="center"/>
          </w:tcPr>
          <w:p>
            <w:pPr>
              <w:pStyle w:val="16"/>
            </w:pPr>
            <w:r>
              <w:t>全年解答法律咨询次数</w:t>
            </w:r>
          </w:p>
        </w:tc>
        <w:tc>
          <w:tcPr>
            <w:tcW w:w="2551" w:type="dxa"/>
            <w:vAlign w:val="center"/>
          </w:tcPr>
          <w:p>
            <w:pPr>
              <w:pStyle w:val="16"/>
            </w:pPr>
            <w:r>
              <w:t>≥200次</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法律服务质量</w:t>
            </w:r>
          </w:p>
        </w:tc>
        <w:tc>
          <w:tcPr>
            <w:tcW w:w="2835" w:type="dxa"/>
            <w:vAlign w:val="center"/>
          </w:tcPr>
          <w:p>
            <w:pPr>
              <w:pStyle w:val="16"/>
            </w:pPr>
            <w:r>
              <w:t>法律服务质量</w:t>
            </w:r>
          </w:p>
        </w:tc>
        <w:tc>
          <w:tcPr>
            <w:tcW w:w="2551" w:type="dxa"/>
            <w:vAlign w:val="center"/>
          </w:tcPr>
          <w:p>
            <w:pPr>
              <w:pStyle w:val="16"/>
            </w:pPr>
            <w:r>
              <w:t>解决当事人问题</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每三个月发放</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办公费用</w:t>
            </w:r>
          </w:p>
        </w:tc>
        <w:tc>
          <w:tcPr>
            <w:tcW w:w="2835" w:type="dxa"/>
            <w:vAlign w:val="center"/>
          </w:tcPr>
          <w:p>
            <w:pPr>
              <w:pStyle w:val="16"/>
            </w:pPr>
            <w:r>
              <w:t>办公费用</w:t>
            </w:r>
          </w:p>
        </w:tc>
        <w:tc>
          <w:tcPr>
            <w:tcW w:w="2551" w:type="dxa"/>
            <w:vAlign w:val="center"/>
          </w:tcPr>
          <w:p>
            <w:pPr>
              <w:pStyle w:val="16"/>
            </w:pPr>
            <w:r>
              <w:t>≤2.8万元</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为人民群众提供有效的公共法律服务水平</w:t>
            </w:r>
          </w:p>
        </w:tc>
        <w:tc>
          <w:tcPr>
            <w:tcW w:w="2835" w:type="dxa"/>
            <w:vAlign w:val="center"/>
          </w:tcPr>
          <w:p>
            <w:pPr>
              <w:pStyle w:val="16"/>
            </w:pPr>
            <w:r>
              <w:t>为人民群众提供有效的公共法律服务水平</w:t>
            </w:r>
          </w:p>
        </w:tc>
        <w:tc>
          <w:tcPr>
            <w:tcW w:w="2551" w:type="dxa"/>
            <w:vAlign w:val="center"/>
          </w:tcPr>
          <w:p>
            <w:pPr>
              <w:pStyle w:val="16"/>
            </w:pPr>
            <w:r>
              <w:t>提高服务水平</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维护社会稳定发展</w:t>
            </w:r>
          </w:p>
        </w:tc>
        <w:tc>
          <w:tcPr>
            <w:tcW w:w="2835" w:type="dxa"/>
            <w:vAlign w:val="center"/>
          </w:tcPr>
          <w:p>
            <w:pPr>
              <w:pStyle w:val="16"/>
            </w:pPr>
            <w:r>
              <w:t>维护社会稳定发展</w:t>
            </w:r>
          </w:p>
        </w:tc>
        <w:tc>
          <w:tcPr>
            <w:tcW w:w="2551" w:type="dxa"/>
            <w:vAlign w:val="center"/>
          </w:tcPr>
          <w:p>
            <w:pPr>
              <w:pStyle w:val="16"/>
            </w:pPr>
            <w:r>
              <w:t>维护社会稳定发展</w:t>
            </w:r>
          </w:p>
        </w:tc>
        <w:tc>
          <w:tcPr>
            <w:tcW w:w="2268" w:type="dxa"/>
            <w:vAlign w:val="center"/>
          </w:tcPr>
          <w:p>
            <w:pPr>
              <w:pStyle w:val="16"/>
            </w:pPr>
            <w:r>
              <w:t>根据年度工作要求确定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法律咨询当事人满意度</w:t>
            </w:r>
          </w:p>
        </w:tc>
        <w:tc>
          <w:tcPr>
            <w:tcW w:w="2835" w:type="dxa"/>
            <w:vAlign w:val="center"/>
          </w:tcPr>
          <w:p>
            <w:pPr>
              <w:pStyle w:val="16"/>
            </w:pPr>
            <w:r>
              <w:t>法律咨询当事人满意度</w:t>
            </w:r>
          </w:p>
        </w:tc>
        <w:tc>
          <w:tcPr>
            <w:tcW w:w="2551" w:type="dxa"/>
            <w:vAlign w:val="center"/>
          </w:tcPr>
          <w:p>
            <w:pPr>
              <w:pStyle w:val="16"/>
            </w:pPr>
            <w:r>
              <w:t>≥90百分比</w:t>
            </w:r>
          </w:p>
        </w:tc>
        <w:tc>
          <w:tcPr>
            <w:tcW w:w="2268" w:type="dxa"/>
            <w:vAlign w:val="center"/>
          </w:tcPr>
          <w:p>
            <w:pPr>
              <w:pStyle w:val="16"/>
            </w:pPr>
            <w:r>
              <w:t>根据年度工作要求确定</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2022年，成安县司法局安排政府采购预算</w:t>
      </w:r>
      <w:r>
        <w:rPr>
          <w:rFonts w:hint="eastAsia" w:eastAsia="方正仿宋_GBK" w:cs="Times New Roman"/>
          <w:color w:val="000000"/>
          <w:sz w:val="28"/>
          <w:lang w:eastAsia="zh-CN"/>
        </w:rPr>
        <w:t>7.5</w:t>
      </w:r>
      <w:r>
        <w:rPr>
          <w:rFonts w:hint="eastAsia" w:eastAsia="方正仿宋_GBK" w:cs="Times New Roman"/>
          <w:color w:val="000000"/>
          <w:sz w:val="28"/>
        </w:rPr>
        <w:t>万元，预计采购便携式计算机</w:t>
      </w:r>
      <w:r>
        <w:rPr>
          <w:rFonts w:hint="eastAsia" w:eastAsia="方正仿宋_GBK" w:cs="Times New Roman"/>
          <w:color w:val="000000"/>
          <w:sz w:val="28"/>
          <w:lang w:eastAsia="zh-CN"/>
        </w:rPr>
        <w:t>9</w:t>
      </w:r>
      <w:r>
        <w:rPr>
          <w:rFonts w:hint="eastAsia" w:eastAsia="方正仿宋_GBK" w:cs="Times New Roman"/>
          <w:color w:val="000000"/>
          <w:sz w:val="28"/>
        </w:rPr>
        <w:t>台，</w:t>
      </w:r>
      <w:r>
        <w:rPr>
          <w:rFonts w:hint="eastAsia" w:eastAsia="方正仿宋_GBK" w:cs="Times New Roman"/>
          <w:color w:val="000000"/>
          <w:sz w:val="28"/>
          <w:lang w:eastAsia="zh-CN"/>
        </w:rPr>
        <w:t>办公桌椅6套，复印机1台。</w:t>
      </w:r>
      <w:r>
        <w:rPr>
          <w:rFonts w:eastAsia="方正仿宋_GBK" w:cs="Times New Roman"/>
          <w:color w:val="000000"/>
          <w:sz w:val="28"/>
        </w:rPr>
        <w:t>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315001成安县司法局机关</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4"/>
            </w:pPr>
            <w:r>
              <w:t>政府采购项目来源</w:t>
            </w:r>
          </w:p>
        </w:tc>
        <w:tc>
          <w:tcPr>
            <w:tcW w:w="924" w:type="dxa"/>
            <w:vMerge w:val="restart"/>
            <w:vAlign w:val="center"/>
          </w:tcPr>
          <w:p>
            <w:pPr>
              <w:pStyle w:val="14"/>
            </w:pPr>
            <w:r>
              <w:t>采购物品名称</w:t>
            </w:r>
          </w:p>
        </w:tc>
        <w:tc>
          <w:tcPr>
            <w:tcW w:w="924" w:type="dxa"/>
            <w:vMerge w:val="restart"/>
            <w:vAlign w:val="center"/>
          </w:tcPr>
          <w:p>
            <w:pPr>
              <w:pStyle w:val="14"/>
            </w:pPr>
            <w:r>
              <w:t>政府采购目录序号</w:t>
            </w:r>
          </w:p>
        </w:tc>
        <w:tc>
          <w:tcPr>
            <w:tcW w:w="924" w:type="dxa"/>
            <w:vMerge w:val="restart"/>
            <w:vAlign w:val="center"/>
          </w:tcPr>
          <w:p>
            <w:pPr>
              <w:pStyle w:val="14"/>
            </w:pPr>
            <w:r>
              <w:t>计量  单位</w:t>
            </w:r>
          </w:p>
        </w:tc>
        <w:tc>
          <w:tcPr>
            <w:tcW w:w="924" w:type="dxa"/>
            <w:vMerge w:val="restart"/>
            <w:vAlign w:val="center"/>
          </w:tcPr>
          <w:p>
            <w:pPr>
              <w:pStyle w:val="14"/>
            </w:pPr>
            <w:r>
              <w:t>数量</w:t>
            </w:r>
          </w:p>
        </w:tc>
        <w:tc>
          <w:tcPr>
            <w:tcW w:w="924" w:type="dxa"/>
            <w:vMerge w:val="restart"/>
            <w:vAlign w:val="center"/>
          </w:tcPr>
          <w:p>
            <w:pPr>
              <w:pStyle w:val="14"/>
            </w:pPr>
            <w:r>
              <w:t>单价</w:t>
            </w:r>
          </w:p>
        </w:tc>
        <w:tc>
          <w:tcPr>
            <w:tcW w:w="7392" w:type="dxa"/>
            <w:gridSpan w:val="8"/>
            <w:vAlign w:val="center"/>
          </w:tcPr>
          <w:p>
            <w:pPr>
              <w:pStyle w:val="14"/>
            </w:pPr>
            <w:r>
              <w:t>政府采购金额（当年部门预算安排资金）</w:t>
            </w:r>
          </w:p>
        </w:tc>
        <w:tc>
          <w:tcPr>
            <w:tcW w:w="92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4"/>
            </w:pPr>
            <w:r>
              <w:t>项目名称</w:t>
            </w:r>
          </w:p>
        </w:tc>
        <w:tc>
          <w:tcPr>
            <w:tcW w:w="924" w:type="dxa"/>
            <w:vAlign w:val="center"/>
          </w:tcPr>
          <w:p>
            <w:pPr>
              <w:pStyle w:val="14"/>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4"/>
            </w:pPr>
            <w:r>
              <w:t>合计</w:t>
            </w:r>
          </w:p>
        </w:tc>
        <w:tc>
          <w:tcPr>
            <w:tcW w:w="924" w:type="dxa"/>
            <w:vAlign w:val="center"/>
          </w:tcPr>
          <w:p>
            <w:pPr>
              <w:pStyle w:val="14"/>
            </w:pPr>
            <w:r>
              <w:t>一般公共预算拨款</w:t>
            </w:r>
          </w:p>
        </w:tc>
        <w:tc>
          <w:tcPr>
            <w:tcW w:w="924" w:type="dxa"/>
            <w:vAlign w:val="center"/>
          </w:tcPr>
          <w:p>
            <w:pPr>
              <w:pStyle w:val="14"/>
            </w:pPr>
            <w:r>
              <w:t>基金预算拨款</w:t>
            </w:r>
          </w:p>
        </w:tc>
        <w:tc>
          <w:tcPr>
            <w:tcW w:w="924" w:type="dxa"/>
            <w:vAlign w:val="center"/>
          </w:tcPr>
          <w:p>
            <w:pPr>
              <w:pStyle w:val="14"/>
            </w:pPr>
            <w:r>
              <w:t>国有资本经营预算拨款</w:t>
            </w:r>
          </w:p>
        </w:tc>
        <w:tc>
          <w:tcPr>
            <w:tcW w:w="924" w:type="dxa"/>
            <w:vAlign w:val="center"/>
          </w:tcPr>
          <w:p>
            <w:pPr>
              <w:pStyle w:val="14"/>
            </w:pPr>
            <w:r>
              <w:t>财政专户核拨</w:t>
            </w:r>
          </w:p>
        </w:tc>
        <w:tc>
          <w:tcPr>
            <w:tcW w:w="924" w:type="dxa"/>
            <w:vAlign w:val="center"/>
          </w:tcPr>
          <w:p>
            <w:pPr>
              <w:pStyle w:val="14"/>
            </w:pPr>
            <w:r>
              <w:t>单位    资金</w:t>
            </w:r>
          </w:p>
        </w:tc>
        <w:tc>
          <w:tcPr>
            <w:tcW w:w="924" w:type="dxa"/>
            <w:vAlign w:val="center"/>
          </w:tcPr>
          <w:p>
            <w:pPr>
              <w:pStyle w:val="14"/>
            </w:pPr>
            <w:r>
              <w:t>财政拨    款结转</w:t>
            </w:r>
          </w:p>
        </w:tc>
        <w:tc>
          <w:tcPr>
            <w:tcW w:w="924" w:type="dxa"/>
            <w:vAlign w:val="center"/>
          </w:tcPr>
          <w:p>
            <w:pPr>
              <w:pStyle w:val="14"/>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合计</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16</w:t>
            </w:r>
          </w:p>
        </w:tc>
        <w:tc>
          <w:tcPr>
            <w:tcW w:w="924" w:type="dxa"/>
            <w:vAlign w:val="center"/>
          </w:tcPr>
          <w:p>
            <w:pPr>
              <w:spacing w:line="560" w:lineRule="exact"/>
              <w:jc w:val="center"/>
              <w:rPr>
                <w:rFonts w:ascii="方正书宋_GBK" w:hAnsi="方正书宋_GBK" w:eastAsia="方正书宋_GBK" w:cs="方正书宋_GBK"/>
                <w:b/>
                <w:sz w:val="21"/>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便携式计算机</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便携式计算机</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A02010105</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台</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9</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0.5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4.5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台、桌类</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1.2</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办公桌椅</w:t>
            </w:r>
          </w:p>
        </w:tc>
        <w:tc>
          <w:tcPr>
            <w:tcW w:w="924" w:type="dxa"/>
            <w:vAlign w:val="center"/>
          </w:tcPr>
          <w:p>
            <w:pPr>
              <w:spacing w:line="40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A060205</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套</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rPr>
              <w:t>0.</w:t>
            </w:r>
            <w:r>
              <w:rPr>
                <w:rFonts w:hint="eastAsia" w:ascii="方正书宋_GBK" w:hAnsi="方正书宋_GBK" w:eastAsia="方正书宋_GBK" w:cs="方正书宋_GBK"/>
                <w:b/>
                <w:sz w:val="21"/>
                <w:lang w:eastAsia="zh-CN"/>
              </w:rPr>
              <w:t>2</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1.2</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1.2</w:t>
            </w:r>
          </w:p>
        </w:tc>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1.2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7" w:hRule="exact"/>
          <w:jc w:val="center"/>
        </w:trPr>
        <w:tc>
          <w:tcPr>
            <w:tcW w:w="924"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lang w:eastAsia="zh-CN"/>
              </w:rPr>
              <w:t>复印机</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复印机</w:t>
            </w:r>
          </w:p>
        </w:tc>
        <w:tc>
          <w:tcPr>
            <w:tcW w:w="924" w:type="dxa"/>
            <w:vAlign w:val="center"/>
          </w:tcPr>
          <w:p>
            <w:pPr>
              <w:spacing w:line="40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A020201</w:t>
            </w:r>
          </w:p>
          <w:p>
            <w:pPr>
              <w:spacing w:line="560" w:lineRule="exact"/>
              <w:jc w:val="center"/>
              <w:rPr>
                <w:rFonts w:ascii="方正书宋_GBK" w:hAnsi="方正书宋_GBK" w:eastAsia="方正书宋_GBK" w:cs="方正书宋_GBK"/>
                <w:b/>
                <w:sz w:val="21"/>
                <w:lang w:eastAsia="zh-CN"/>
              </w:rPr>
            </w:pP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台</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1.8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成安县司法局（含所属单位）上年末固定资产金额为</w:t>
      </w:r>
      <w:r>
        <w:rPr>
          <w:rFonts w:hint="eastAsia" w:eastAsia="方正仿宋_GBK" w:cs="Times New Roman"/>
          <w:color w:val="000000"/>
          <w:sz w:val="28"/>
          <w:lang w:eastAsia="zh-CN"/>
        </w:rPr>
        <w:t>698.25</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42.698</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315001成安县司法局机关</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4933" w:type="dxa"/>
            <w:vAlign w:val="center"/>
          </w:tcPr>
          <w:p>
            <w:pPr>
              <w:pStyle w:val="14"/>
            </w:pPr>
            <w:r>
              <w:t>数量</w:t>
            </w:r>
          </w:p>
        </w:tc>
        <w:tc>
          <w:tcPr>
            <w:tcW w:w="493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1、房屋（平方米）</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3315</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319.555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 xml:space="preserve">   其中：办公用房（平方米）</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1425</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69.555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2、车辆（台、辆）</w:t>
            </w:r>
          </w:p>
        </w:tc>
        <w:tc>
          <w:tcPr>
            <w:tcW w:w="4933" w:type="dxa"/>
            <w:vAlign w:val="center"/>
          </w:tcPr>
          <w:p>
            <w:pPr>
              <w:spacing w:line="560" w:lineRule="exact"/>
              <w:jc w:val="center"/>
              <w:rPr>
                <w:rFonts w:ascii="方正书宋_GBK" w:hAnsi="方正书宋_GBK" w:eastAsia="方正书宋_GBK" w:cs="方正书宋_GBK"/>
                <w:b/>
                <w:sz w:val="21"/>
              </w:rPr>
            </w:pPr>
            <w:r>
              <w:rPr>
                <w:rFonts w:hint="eastAsia" w:ascii="方正书宋_GBK" w:hAnsi="方正书宋_GBK" w:eastAsia="方正书宋_GBK" w:cs="方正书宋_GBK"/>
                <w:b/>
                <w:sz w:val="21"/>
              </w:rPr>
              <w:t>5</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3、单价在50万元以上的设备</w:t>
            </w:r>
          </w:p>
        </w:tc>
        <w:tc>
          <w:tcPr>
            <w:tcW w:w="4933" w:type="dxa"/>
            <w:vAlign w:val="center"/>
          </w:tcPr>
          <w:p>
            <w:pPr>
              <w:spacing w:line="560" w:lineRule="exact"/>
              <w:jc w:val="center"/>
              <w:rPr>
                <w:rFonts w:ascii="方正书宋_GBK" w:hAnsi="方正书宋_GBK" w:eastAsia="方正书宋_GBK" w:cs="方正书宋_GBK"/>
                <w:b/>
                <w:sz w:val="21"/>
              </w:rPr>
            </w:pPr>
          </w:p>
        </w:tc>
        <w:tc>
          <w:tcPr>
            <w:tcW w:w="4933" w:type="dxa"/>
            <w:vAlign w:val="center"/>
          </w:tcPr>
          <w:p>
            <w:pPr>
              <w:spacing w:line="560" w:lineRule="exact"/>
              <w:jc w:val="center"/>
              <w:rPr>
                <w:rFonts w:ascii="方正书宋_GBK" w:hAnsi="方正书宋_GBK" w:eastAsia="方正书宋_GBK" w:cs="方正书宋_GBK"/>
                <w:b/>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560" w:lineRule="exact"/>
              <w:rPr>
                <w:rFonts w:ascii="方正书宋_GBK" w:hAnsi="方正书宋_GBK" w:eastAsia="方正书宋_GBK" w:cs="方正书宋_GBK"/>
                <w:b/>
                <w:sz w:val="21"/>
              </w:rPr>
            </w:pPr>
            <w:r>
              <w:rPr>
                <w:rFonts w:hint="eastAsia" w:ascii="方正书宋_GBK" w:hAnsi="方正书宋_GBK" w:eastAsia="方正书宋_GBK" w:cs="方正书宋_GBK"/>
                <w:b/>
                <w:sz w:val="21"/>
              </w:rPr>
              <w:t>4、其他固定资产</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619</w:t>
            </w:r>
          </w:p>
        </w:tc>
        <w:tc>
          <w:tcPr>
            <w:tcW w:w="4933" w:type="dxa"/>
            <w:vAlign w:val="center"/>
          </w:tcPr>
          <w:p>
            <w:pPr>
              <w:spacing w:line="560" w:lineRule="exact"/>
              <w:jc w:val="center"/>
              <w:rPr>
                <w:rFonts w:ascii="方正书宋_GBK" w:hAnsi="方正书宋_GBK" w:eastAsia="方正书宋_GBK" w:cs="方正书宋_GBK"/>
                <w:b/>
                <w:sz w:val="21"/>
                <w:lang w:eastAsia="zh-CN"/>
              </w:rPr>
            </w:pPr>
            <w:r>
              <w:rPr>
                <w:rFonts w:hint="eastAsia" w:ascii="方正书宋_GBK" w:hAnsi="方正书宋_GBK" w:eastAsia="方正书宋_GBK" w:cs="方正书宋_GBK"/>
                <w:b/>
                <w:sz w:val="21"/>
                <w:lang w:eastAsia="zh-CN"/>
              </w:rPr>
              <w:t>296</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UxNWViOGQ3OWU1NWYxOGMwYmI5OWFjNDU5MGQ5M2UifQ=="/>
  </w:docVars>
  <w:rsids>
    <w:rsidRoot w:val="00341CB7"/>
    <w:rsid w:val="001F2AF6"/>
    <w:rsid w:val="00341CB7"/>
    <w:rsid w:val="003C4800"/>
    <w:rsid w:val="007A7ADE"/>
    <w:rsid w:val="009B554A"/>
    <w:rsid w:val="00A33A70"/>
    <w:rsid w:val="00B302AB"/>
    <w:rsid w:val="00D71BB3"/>
    <w:rsid w:val="0BF3010B"/>
    <w:rsid w:val="1D0206D1"/>
    <w:rsid w:val="1F7F1FAF"/>
    <w:rsid w:val="2C3E3DC7"/>
    <w:rsid w:val="42626547"/>
    <w:rsid w:val="526F7961"/>
    <w:rsid w:val="686029C6"/>
    <w:rsid w:val="69A52B0F"/>
    <w:rsid w:val="74DD4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semiHidden/>
    <w:unhideWhenUsed/>
    <w:uiPriority w:val="99"/>
    <w:pPr>
      <w:tabs>
        <w:tab w:val="center" w:pos="4153"/>
        <w:tab w:val="right" w:pos="8306"/>
      </w:tabs>
      <w:snapToGrid w:val="0"/>
    </w:pPr>
    <w:rPr>
      <w:sz w:val="18"/>
      <w:szCs w:val="18"/>
    </w:rPr>
  </w:style>
  <w:style w:type="paragraph" w:styleId="4">
    <w:name w:val="header"/>
    <w:basedOn w:val="1"/>
    <w:link w:val="33"/>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Char"/>
    <w:basedOn w:val="10"/>
    <w:link w:val="4"/>
    <w:semiHidden/>
    <w:uiPriority w:val="99"/>
    <w:rPr>
      <w:rFonts w:ascii="Times New Roman" w:hAnsi="Times New Roman" w:eastAsia="Times New Roman"/>
      <w:sz w:val="18"/>
      <w:szCs w:val="18"/>
      <w:lang w:eastAsia="uk-UA"/>
    </w:rPr>
  </w:style>
  <w:style w:type="character" w:customStyle="1" w:styleId="34">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2" Type="http://schemas.openxmlformats.org/officeDocument/2006/relationships/fontTable" Target="fontTable.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2022-03-17T16:51:09Z</dcterms:created>
  <dcterms:modified xsi:type="dcterms:W3CDTF">2022-03-17T08:51:09Z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2022-03-17T16:51:03Z</dcterms:created>
  <dcterms:modified xsi:type="dcterms:W3CDTF">2022-03-17T08:51:03Z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2022-03-17T16:51:04Z</dcterms:created>
  <dcterms:modified xsi:type="dcterms:W3CDTF">2022-03-17T08:51:04Z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2022-03-17T16:51:06Z</dcterms:created>
  <dcterms:modified xsi:type="dcterms:W3CDTF">2022-03-17T08:51:06Z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2022-03-17T16:51:12Z</dcterms:created>
  <dcterms:modified xsi:type="dcterms:W3CDTF">2022-03-17T08:51:12Z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2022-03-17T16:51:10Z</dcterms:created>
  <dcterms:modified xsi:type="dcterms:W3CDTF">2022-03-17T08:51:10Z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2022-03-17T16:51:11Z</dcterms:created>
  <dcterms:modified xsi:type="dcterms:W3CDTF">2022-03-17T08:51:11Z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2022-03-17T16:51:05Z</dcterms:created>
  <dcterms:modified xsi:type="dcterms:W3CDTF">2022-03-17T08:51:05Z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943D34A-27EF-4965-A5E4-FDAD89B9E68F}">
  <ds:schemaRefs/>
</ds:datastoreItem>
</file>

<file path=customXml/itemProps10.xml><?xml version="1.0" encoding="utf-8"?>
<ds:datastoreItem xmlns:ds="http://schemas.openxmlformats.org/officeDocument/2006/customXml" ds:itemID="{AE08FEF5-3E44-4D4B-AA80-4D8A6007E0BE}">
  <ds:schemaRefs/>
</ds:datastoreItem>
</file>

<file path=customXml/itemProps11.xml><?xml version="1.0" encoding="utf-8"?>
<ds:datastoreItem xmlns:ds="http://schemas.openxmlformats.org/officeDocument/2006/customXml" ds:itemID="{1216BD7A-EC7D-4415-A5CC-0D2F9033970A}">
  <ds:schemaRefs/>
</ds:datastoreItem>
</file>

<file path=customXml/itemProps12.xml><?xml version="1.0" encoding="utf-8"?>
<ds:datastoreItem xmlns:ds="http://schemas.openxmlformats.org/officeDocument/2006/customXml" ds:itemID="{6133D4AC-2AE3-47B4-96F5-B55CD92B664C}">
  <ds:schemaRefs/>
</ds:datastoreItem>
</file>

<file path=customXml/itemProps13.xml><?xml version="1.0" encoding="utf-8"?>
<ds:datastoreItem xmlns:ds="http://schemas.openxmlformats.org/officeDocument/2006/customXml" ds:itemID="{9F383AB5-8F89-4F68-886C-2C2290F287CF}">
  <ds:schemaRefs/>
</ds:datastoreItem>
</file>

<file path=customXml/itemProps14.xml><?xml version="1.0" encoding="utf-8"?>
<ds:datastoreItem xmlns:ds="http://schemas.openxmlformats.org/officeDocument/2006/customXml" ds:itemID="{69068E51-54A5-4F1E-8AA0-B16613AC5E61}">
  <ds:schemaRefs/>
</ds:datastoreItem>
</file>

<file path=customXml/itemProps15.xml><?xml version="1.0" encoding="utf-8"?>
<ds:datastoreItem xmlns:ds="http://schemas.openxmlformats.org/officeDocument/2006/customXml" ds:itemID="{B66D3AAC-53E3-4C0A-A7D0-CF439B2E1AC2}">
  <ds:schemaRefs/>
</ds:datastoreItem>
</file>

<file path=customXml/itemProps16.xml><?xml version="1.0" encoding="utf-8"?>
<ds:datastoreItem xmlns:ds="http://schemas.openxmlformats.org/officeDocument/2006/customXml" ds:itemID="{8CFB3102-868A-47A1-87C8-0AAAECFCB067}">
  <ds:schemaRefs/>
</ds:datastoreItem>
</file>

<file path=customXml/itemProps17.xml><?xml version="1.0" encoding="utf-8"?>
<ds:datastoreItem xmlns:ds="http://schemas.openxmlformats.org/officeDocument/2006/customXml" ds:itemID="{C102B2F5-972E-403C-A03C-CDD6A2470D6D}">
  <ds:schemaRefs/>
</ds:datastoreItem>
</file>

<file path=customXml/itemProps18.xml><?xml version="1.0" encoding="utf-8"?>
<ds:datastoreItem xmlns:ds="http://schemas.openxmlformats.org/officeDocument/2006/customXml" ds:itemID="{73CDBF59-9A0D-439B-8E8F-E57C3728E748}">
  <ds:schemaRefs/>
</ds:datastoreItem>
</file>

<file path=customXml/itemProps19.xml><?xml version="1.0" encoding="utf-8"?>
<ds:datastoreItem xmlns:ds="http://schemas.openxmlformats.org/officeDocument/2006/customXml" ds:itemID="{A9B90618-B998-411C-9D5C-DFEB80FDD6F0}">
  <ds:schemaRefs/>
</ds:datastoreItem>
</file>

<file path=customXml/itemProps2.xml><?xml version="1.0" encoding="utf-8"?>
<ds:datastoreItem xmlns:ds="http://schemas.openxmlformats.org/officeDocument/2006/customXml" ds:itemID="{0C688241-DA2F-4E31-B760-3203F71FAE26}">
  <ds:schemaRefs/>
</ds:datastoreItem>
</file>

<file path=customXml/itemProps20.xml><?xml version="1.0" encoding="utf-8"?>
<ds:datastoreItem xmlns:ds="http://schemas.openxmlformats.org/officeDocument/2006/customXml" ds:itemID="{1B5E2058-0DFA-44CC-B9D9-2D307C5E771D}">
  <ds:schemaRefs/>
</ds:datastoreItem>
</file>

<file path=customXml/itemProps21.xml><?xml version="1.0" encoding="utf-8"?>
<ds:datastoreItem xmlns:ds="http://schemas.openxmlformats.org/officeDocument/2006/customXml" ds:itemID="{E840D0CE-210C-47BD-9C2B-009FDAB43CE3}">
  <ds:schemaRefs/>
</ds:datastoreItem>
</file>

<file path=customXml/itemProps22.xml><?xml version="1.0" encoding="utf-8"?>
<ds:datastoreItem xmlns:ds="http://schemas.openxmlformats.org/officeDocument/2006/customXml" ds:itemID="{E6F9A8A7-27DB-40E8-A454-B6756569DF72}">
  <ds:schemaRefs/>
</ds:datastoreItem>
</file>

<file path=customXml/itemProps23.xml><?xml version="1.0" encoding="utf-8"?>
<ds:datastoreItem xmlns:ds="http://schemas.openxmlformats.org/officeDocument/2006/customXml" ds:itemID="{FA271FE8-DCE1-4F84-9388-6AA8077FB70B}">
  <ds:schemaRefs/>
</ds:datastoreItem>
</file>

<file path=customXml/itemProps24.xml><?xml version="1.0" encoding="utf-8"?>
<ds:datastoreItem xmlns:ds="http://schemas.openxmlformats.org/officeDocument/2006/customXml" ds:itemID="{D0A75160-84A5-4C36-A0A1-C703C9205994}">
  <ds:schemaRefs/>
</ds:datastoreItem>
</file>

<file path=customXml/itemProps25.xml><?xml version="1.0" encoding="utf-8"?>
<ds:datastoreItem xmlns:ds="http://schemas.openxmlformats.org/officeDocument/2006/customXml" ds:itemID="{E61FE0B7-9C44-4EF6-B1D1-D7BADFB4BB65}">
  <ds:schemaRefs/>
</ds:datastoreItem>
</file>

<file path=customXml/itemProps26.xml><?xml version="1.0" encoding="utf-8"?>
<ds:datastoreItem xmlns:ds="http://schemas.openxmlformats.org/officeDocument/2006/customXml" ds:itemID="{37EC8F75-B559-49EA-8630-CFBC075C0BBC}">
  <ds:schemaRefs/>
</ds:datastoreItem>
</file>

<file path=customXml/itemProps27.xml><?xml version="1.0" encoding="utf-8"?>
<ds:datastoreItem xmlns:ds="http://schemas.openxmlformats.org/officeDocument/2006/customXml" ds:itemID="{AC4E3B71-D082-4E20-AD34-791AEC13202D}">
  <ds:schemaRefs/>
</ds:datastoreItem>
</file>

<file path=customXml/itemProps28.xml><?xml version="1.0" encoding="utf-8"?>
<ds:datastoreItem xmlns:ds="http://schemas.openxmlformats.org/officeDocument/2006/customXml" ds:itemID="{7475C193-C34B-45C5-8251-4B400A142493}">
  <ds:schemaRefs/>
</ds:datastoreItem>
</file>

<file path=customXml/itemProps29.xml><?xml version="1.0" encoding="utf-8"?>
<ds:datastoreItem xmlns:ds="http://schemas.openxmlformats.org/officeDocument/2006/customXml" ds:itemID="{B1B813F0-32DB-47CC-8CD1-5918F5F65694}">
  <ds:schemaRefs/>
</ds:datastoreItem>
</file>

<file path=customXml/itemProps3.xml><?xml version="1.0" encoding="utf-8"?>
<ds:datastoreItem xmlns:ds="http://schemas.openxmlformats.org/officeDocument/2006/customXml" ds:itemID="{DE00C114-94AC-4232-8039-A1D9A77DB4C3}">
  <ds:schemaRefs/>
</ds:datastoreItem>
</file>

<file path=customXml/itemProps30.xml><?xml version="1.0" encoding="utf-8"?>
<ds:datastoreItem xmlns:ds="http://schemas.openxmlformats.org/officeDocument/2006/customXml" ds:itemID="{AD97E8B8-567C-4220-8C1F-0E4F4FA8B586}">
  <ds:schemaRefs/>
</ds:datastoreItem>
</file>

<file path=customXml/itemProps31.xml><?xml version="1.0" encoding="utf-8"?>
<ds:datastoreItem xmlns:ds="http://schemas.openxmlformats.org/officeDocument/2006/customXml" ds:itemID="{9DE75647-4A75-4B42-9BF6-98CD9FD07068}">
  <ds:schemaRefs/>
</ds:datastoreItem>
</file>

<file path=customXml/itemProps32.xml><?xml version="1.0" encoding="utf-8"?>
<ds:datastoreItem xmlns:ds="http://schemas.openxmlformats.org/officeDocument/2006/customXml" ds:itemID="{7838627C-6A4B-4823-B345-38604B80D5E6}">
  <ds:schemaRefs/>
</ds:datastoreItem>
</file>

<file path=customXml/itemProps33.xml><?xml version="1.0" encoding="utf-8"?>
<ds:datastoreItem xmlns:ds="http://schemas.openxmlformats.org/officeDocument/2006/customXml" ds:itemID="{E262D57F-A37D-466A-A9CB-CA9A84A7E88F}">
  <ds:schemaRefs/>
</ds:datastoreItem>
</file>

<file path=customXml/itemProps34.xml><?xml version="1.0" encoding="utf-8"?>
<ds:datastoreItem xmlns:ds="http://schemas.openxmlformats.org/officeDocument/2006/customXml" ds:itemID="{5A3B86BC-5302-4CF0-BF49-9B9B1FC2182F}">
  <ds:schemaRefs/>
</ds:datastoreItem>
</file>

<file path=customXml/itemProps35.xml><?xml version="1.0" encoding="utf-8"?>
<ds:datastoreItem xmlns:ds="http://schemas.openxmlformats.org/officeDocument/2006/customXml" ds:itemID="{0EC53F89-DE1B-485E-8B0B-C5C1BDB9389D}">
  <ds:schemaRefs/>
</ds:datastoreItem>
</file>

<file path=customXml/itemProps36.xml><?xml version="1.0" encoding="utf-8"?>
<ds:datastoreItem xmlns:ds="http://schemas.openxmlformats.org/officeDocument/2006/customXml" ds:itemID="{FB63DDEF-2084-46DC-8972-67809730371E}">
  <ds:schemaRefs/>
</ds:datastoreItem>
</file>

<file path=customXml/itemProps37.xml><?xml version="1.0" encoding="utf-8"?>
<ds:datastoreItem xmlns:ds="http://schemas.openxmlformats.org/officeDocument/2006/customXml" ds:itemID="{96E20C39-F9E7-4FDE-9E18-C9E31B5ABCFA}">
  <ds:schemaRefs/>
</ds:datastoreItem>
</file>

<file path=customXml/itemProps38.xml><?xml version="1.0" encoding="utf-8"?>
<ds:datastoreItem xmlns:ds="http://schemas.openxmlformats.org/officeDocument/2006/customXml" ds:itemID="{C0EB088A-64D5-4D95-8ACF-B441BC136691}">
  <ds:schemaRefs/>
</ds:datastoreItem>
</file>

<file path=customXml/itemProps39.xml><?xml version="1.0" encoding="utf-8"?>
<ds:datastoreItem xmlns:ds="http://schemas.openxmlformats.org/officeDocument/2006/customXml" ds:itemID="{71B17990-9C5B-4851-A599-AE0D5D267C8D}">
  <ds:schemaRefs/>
</ds:datastoreItem>
</file>

<file path=customXml/itemProps4.xml><?xml version="1.0" encoding="utf-8"?>
<ds:datastoreItem xmlns:ds="http://schemas.openxmlformats.org/officeDocument/2006/customXml" ds:itemID="{50FBB82D-3A4B-4FE3-970C-0D67ED413334}">
  <ds:schemaRefs/>
</ds:datastoreItem>
</file>

<file path=customXml/itemProps40.xml><?xml version="1.0" encoding="utf-8"?>
<ds:datastoreItem xmlns:ds="http://schemas.openxmlformats.org/officeDocument/2006/customXml" ds:itemID="{945CFB1F-FC80-4F56-A13B-09561938F191}">
  <ds:schemaRefs/>
</ds:datastoreItem>
</file>

<file path=customXml/itemProps41.xml><?xml version="1.0" encoding="utf-8"?>
<ds:datastoreItem xmlns:ds="http://schemas.openxmlformats.org/officeDocument/2006/customXml" ds:itemID="{C2C0E126-5DFE-4923-AB16-AC0CA1B29232}">
  <ds:schemaRefs/>
</ds:datastoreItem>
</file>

<file path=customXml/itemProps42.xml><?xml version="1.0" encoding="utf-8"?>
<ds:datastoreItem xmlns:ds="http://schemas.openxmlformats.org/officeDocument/2006/customXml" ds:itemID="{B8ED27DC-A4DA-4D0E-BF74-1A2E3C206AD5}">
  <ds:schemaRefs/>
</ds:datastoreItem>
</file>

<file path=customXml/itemProps43.xml><?xml version="1.0" encoding="utf-8"?>
<ds:datastoreItem xmlns:ds="http://schemas.openxmlformats.org/officeDocument/2006/customXml" ds:itemID="{D2E87F6A-8A6D-4FEC-8A65-BCD0690F322B}">
  <ds:schemaRefs/>
</ds:datastoreItem>
</file>

<file path=customXml/itemProps44.xml><?xml version="1.0" encoding="utf-8"?>
<ds:datastoreItem xmlns:ds="http://schemas.openxmlformats.org/officeDocument/2006/customXml" ds:itemID="{024A823E-B744-4493-B9DA-22D35FE7D600}">
  <ds:schemaRefs/>
</ds:datastoreItem>
</file>

<file path=customXml/itemProps45.xml><?xml version="1.0" encoding="utf-8"?>
<ds:datastoreItem xmlns:ds="http://schemas.openxmlformats.org/officeDocument/2006/customXml" ds:itemID="{690F7150-D42E-4D22-9A1E-E563FF757E30}">
  <ds:schemaRefs/>
</ds:datastoreItem>
</file>

<file path=customXml/itemProps46.xml><?xml version="1.0" encoding="utf-8"?>
<ds:datastoreItem xmlns:ds="http://schemas.openxmlformats.org/officeDocument/2006/customXml" ds:itemID="{33D9CCF0-46C4-4CDD-87BD-36462545645C}">
  <ds:schemaRefs/>
</ds:datastoreItem>
</file>

<file path=customXml/itemProps47.xml><?xml version="1.0" encoding="utf-8"?>
<ds:datastoreItem xmlns:ds="http://schemas.openxmlformats.org/officeDocument/2006/customXml" ds:itemID="{05181F71-C4A7-48C8-8800-534C2BD3BB3E}">
  <ds:schemaRefs/>
</ds:datastoreItem>
</file>

<file path=customXml/itemProps48.xml><?xml version="1.0" encoding="utf-8"?>
<ds:datastoreItem xmlns:ds="http://schemas.openxmlformats.org/officeDocument/2006/customXml" ds:itemID="{8B3387C4-BEB3-4971-9FB6-40E5AE23A455}">
  <ds:schemaRefs/>
</ds:datastoreItem>
</file>

<file path=customXml/itemProps49.xml><?xml version="1.0" encoding="utf-8"?>
<ds:datastoreItem xmlns:ds="http://schemas.openxmlformats.org/officeDocument/2006/customXml" ds:itemID="{B6F1BB12-4A8C-4B7D-81A1-EEA49F5FDC3E}">
  <ds:schemaRefs/>
</ds:datastoreItem>
</file>

<file path=customXml/itemProps5.xml><?xml version="1.0" encoding="utf-8"?>
<ds:datastoreItem xmlns:ds="http://schemas.openxmlformats.org/officeDocument/2006/customXml" ds:itemID="{0DA4F85C-63E5-45CD-9CDC-F0C2962572B5}">
  <ds:schemaRefs/>
</ds:datastoreItem>
</file>

<file path=customXml/itemProps50.xml><?xml version="1.0" encoding="utf-8"?>
<ds:datastoreItem xmlns:ds="http://schemas.openxmlformats.org/officeDocument/2006/customXml" ds:itemID="{591507E0-08F0-4057-8F76-C07AE765A3F4}">
  <ds:schemaRefs/>
</ds:datastoreItem>
</file>

<file path=customXml/itemProps51.xml><?xml version="1.0" encoding="utf-8"?>
<ds:datastoreItem xmlns:ds="http://schemas.openxmlformats.org/officeDocument/2006/customXml" ds:itemID="{0880DAC0-23D3-4F16-B26F-2B25A9DB01D0}">
  <ds:schemaRefs/>
</ds:datastoreItem>
</file>

<file path=customXml/itemProps52.xml><?xml version="1.0" encoding="utf-8"?>
<ds:datastoreItem xmlns:ds="http://schemas.openxmlformats.org/officeDocument/2006/customXml" ds:itemID="{4824B186-15F7-456B-AAA8-259E4FEEA884}">
  <ds:schemaRefs/>
</ds:datastoreItem>
</file>

<file path=customXml/itemProps53.xml><?xml version="1.0" encoding="utf-8"?>
<ds:datastoreItem xmlns:ds="http://schemas.openxmlformats.org/officeDocument/2006/customXml" ds:itemID="{B1283722-B10F-475F-B63C-51CF90AA7AD7}">
  <ds:schemaRefs/>
</ds:datastoreItem>
</file>

<file path=customXml/itemProps54.xml><?xml version="1.0" encoding="utf-8"?>
<ds:datastoreItem xmlns:ds="http://schemas.openxmlformats.org/officeDocument/2006/customXml" ds:itemID="{C0A44CA9-DD2F-40F5-A7C8-39C7874AD195}">
  <ds:schemaRefs/>
</ds:datastoreItem>
</file>

<file path=customXml/itemProps55.xml><?xml version="1.0" encoding="utf-8"?>
<ds:datastoreItem xmlns:ds="http://schemas.openxmlformats.org/officeDocument/2006/customXml" ds:itemID="{7196E97D-36DE-41EC-9A88-FB6CA05CCD4E}">
  <ds:schemaRefs/>
</ds:datastoreItem>
</file>

<file path=customXml/itemProps56.xml><?xml version="1.0" encoding="utf-8"?>
<ds:datastoreItem xmlns:ds="http://schemas.openxmlformats.org/officeDocument/2006/customXml" ds:itemID="{61381154-9DEB-4EBA-9550-7B9FD867B8BD}">
  <ds:schemaRefs/>
</ds:datastoreItem>
</file>

<file path=customXml/itemProps57.xml><?xml version="1.0" encoding="utf-8"?>
<ds:datastoreItem xmlns:ds="http://schemas.openxmlformats.org/officeDocument/2006/customXml" ds:itemID="{36A13BB9-E51B-4414-9F7D-D9C145D6864A}">
  <ds:schemaRefs/>
</ds:datastoreItem>
</file>

<file path=customXml/itemProps58.xml><?xml version="1.0" encoding="utf-8"?>
<ds:datastoreItem xmlns:ds="http://schemas.openxmlformats.org/officeDocument/2006/customXml" ds:itemID="{692555BB-89C5-4D6F-BDBE-2D3487DB8BAA}">
  <ds:schemaRefs/>
</ds:datastoreItem>
</file>

<file path=customXml/itemProps59.xml><?xml version="1.0" encoding="utf-8"?>
<ds:datastoreItem xmlns:ds="http://schemas.openxmlformats.org/officeDocument/2006/customXml" ds:itemID="{0AB87126-D20F-4A7D-AF8C-A34C0BBB9D78}">
  <ds:schemaRefs/>
</ds:datastoreItem>
</file>

<file path=customXml/itemProps6.xml><?xml version="1.0" encoding="utf-8"?>
<ds:datastoreItem xmlns:ds="http://schemas.openxmlformats.org/officeDocument/2006/customXml" ds:itemID="{ADB79E5C-5E24-4FB8-9513-1386B5F91559}">
  <ds:schemaRefs/>
</ds:datastoreItem>
</file>

<file path=customXml/itemProps60.xml><?xml version="1.0" encoding="utf-8"?>
<ds:datastoreItem xmlns:ds="http://schemas.openxmlformats.org/officeDocument/2006/customXml" ds:itemID="{F7976C43-B59D-4425-A2A8-2F010E3D2141}">
  <ds:schemaRefs/>
</ds:datastoreItem>
</file>

<file path=customXml/itemProps61.xml><?xml version="1.0" encoding="utf-8"?>
<ds:datastoreItem xmlns:ds="http://schemas.openxmlformats.org/officeDocument/2006/customXml" ds:itemID="{61B6F652-DA10-4E35-AC61-FAB09D50A993}">
  <ds:schemaRefs/>
</ds:datastoreItem>
</file>

<file path=customXml/itemProps62.xml><?xml version="1.0" encoding="utf-8"?>
<ds:datastoreItem xmlns:ds="http://schemas.openxmlformats.org/officeDocument/2006/customXml" ds:itemID="{76424BC8-B8E1-4CDB-B271-5DB42360B991}">
  <ds:schemaRefs/>
</ds:datastoreItem>
</file>

<file path=customXml/itemProps63.xml><?xml version="1.0" encoding="utf-8"?>
<ds:datastoreItem xmlns:ds="http://schemas.openxmlformats.org/officeDocument/2006/customXml" ds:itemID="{9B324AE5-E2E3-4E97-A964-857273C11C2D}">
  <ds:schemaRefs/>
</ds:datastoreItem>
</file>

<file path=customXml/itemProps64.xml><?xml version="1.0" encoding="utf-8"?>
<ds:datastoreItem xmlns:ds="http://schemas.openxmlformats.org/officeDocument/2006/customXml" ds:itemID="{08FB26FA-8CA1-4B4E-8D54-E0A665F0902E}">
  <ds:schemaRefs/>
</ds:datastoreItem>
</file>

<file path=customXml/itemProps65.xml><?xml version="1.0" encoding="utf-8"?>
<ds:datastoreItem xmlns:ds="http://schemas.openxmlformats.org/officeDocument/2006/customXml" ds:itemID="{4C891B72-9BEF-442A-94AA-3A6E8FE61068}">
  <ds:schemaRefs/>
</ds:datastoreItem>
</file>

<file path=customXml/itemProps66.xml><?xml version="1.0" encoding="utf-8"?>
<ds:datastoreItem xmlns:ds="http://schemas.openxmlformats.org/officeDocument/2006/customXml" ds:itemID="{0AACFA32-DC02-4D2A-8CFA-BF30C6B1C78C}">
  <ds:schemaRefs/>
</ds:datastoreItem>
</file>

<file path=customXml/itemProps7.xml><?xml version="1.0" encoding="utf-8"?>
<ds:datastoreItem xmlns:ds="http://schemas.openxmlformats.org/officeDocument/2006/customXml" ds:itemID="{D52CE8D1-05C3-41C4-B9B3-F58B798CCB5A}">
  <ds:schemaRefs/>
</ds:datastoreItem>
</file>

<file path=customXml/itemProps8.xml><?xml version="1.0" encoding="utf-8"?>
<ds:datastoreItem xmlns:ds="http://schemas.openxmlformats.org/officeDocument/2006/customXml" ds:itemID="{E1ABD051-6C1C-48B7-95A5-3775CCAB2B4F}">
  <ds:schemaRefs/>
</ds:datastoreItem>
</file>

<file path=customXml/itemProps9.xml><?xml version="1.0" encoding="utf-8"?>
<ds:datastoreItem xmlns:ds="http://schemas.openxmlformats.org/officeDocument/2006/customXml" ds:itemID="{0CA04D8C-FD7E-4E70-8F5D-BD1613CDE67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2634</Words>
  <Characters>15016</Characters>
  <Lines>125</Lines>
  <Paragraphs>35</Paragraphs>
  <TotalTime>2</TotalTime>
  <ScaleCrop>false</ScaleCrop>
  <LinksUpToDate>false</LinksUpToDate>
  <CharactersWithSpaces>17615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2022-03-17T16:51:00Z</dcterms:created>
  <dc:creator>l</dc:creator>
  <cp:lastModifiedBy>木</cp:lastModifiedBy>
  <dcterms:modified xsi:type="dcterms:W3CDTF">2024-01-22T01:44:20Z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05756D78F6FF43FFBE2A25A33CBF8B3A</vt:lpwstr>
  </property>
  <property fmtid="{D5CDD505-2E9C-101B-9397-08002B2CF9AE}" pid="4" name="commondata">
    <vt:lpwstr>eyJoZGlkIjoiY2Y1YzBiZjRiNzk4MTE4NzgyMDViNGQ5NmRhYWY0ZjcifQ==</vt:lpwstr>
  </property>
</Properties>
</file>