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4D0" w:rsidRDefault="00D90C6A">
      <w:pPr>
        <w:jc w:val="center"/>
        <w:outlineLvl w:val="0"/>
      </w:pPr>
      <w:r>
        <w:rPr>
          <w:rFonts w:ascii="黑体" w:eastAsia="黑体" w:hAnsi="黑体" w:cs="黑体" w:hint="eastAsia"/>
          <w:b/>
          <w:color w:val="000000"/>
          <w:sz w:val="44"/>
          <w:lang w:eastAsia="zh-CN"/>
        </w:rPr>
        <w:t xml:space="preserve"> </w:t>
      </w:r>
      <w:r>
        <w:rPr>
          <w:rFonts w:ascii="黑体" w:eastAsia="黑体" w:hAnsi="黑体" w:cs="黑体"/>
          <w:b/>
          <w:color w:val="000000"/>
          <w:sz w:val="44"/>
        </w:rPr>
        <w:t>2022</w:t>
      </w:r>
      <w:r>
        <w:rPr>
          <w:rFonts w:ascii="黑体" w:eastAsia="黑体" w:hAnsi="黑体" w:cs="黑体"/>
          <w:b/>
          <w:color w:val="000000"/>
          <w:sz w:val="44"/>
        </w:rPr>
        <w:t>年部门预算信息公开目录</w:t>
      </w:r>
    </w:p>
    <w:p w:rsidR="000824D0" w:rsidRDefault="00D90C6A">
      <w:pPr>
        <w:jc w:val="center"/>
      </w:pPr>
      <w:r>
        <w:rPr>
          <w:rFonts w:ascii="黑体" w:eastAsia="黑体" w:hAnsi="黑体" w:cs="黑体"/>
          <w:b/>
          <w:color w:val="000000"/>
          <w:sz w:val="30"/>
        </w:rPr>
        <w:t xml:space="preserve"> </w:t>
      </w:r>
    </w:p>
    <w:p w:rsidR="000824D0" w:rsidRDefault="00D90C6A">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0824D0" w:rsidRDefault="00D90C6A">
      <w:r>
        <w:rPr>
          <w:rFonts w:ascii="方正楷体_GBK" w:eastAsia="方正楷体_GBK" w:hAnsi="方正楷体_GBK" w:cs="方正楷体_GBK"/>
          <w:b/>
          <w:color w:val="000000"/>
          <w:sz w:val="28"/>
        </w:rPr>
        <w:t>部门预算公开表</w:t>
      </w:r>
    </w:p>
    <w:p w:rsidR="000824D0" w:rsidRDefault="000824D0">
      <w:pPr>
        <w:pStyle w:val="1"/>
        <w:tabs>
          <w:tab w:val="right" w:leader="dot" w:pos="14562"/>
        </w:tabs>
      </w:pPr>
      <w:r w:rsidRPr="000824D0">
        <w:fldChar w:fldCharType="begin"/>
      </w:r>
      <w:r w:rsidR="00D90C6A">
        <w:instrText>TOC \o "2-2" \h \z \u</w:instrText>
      </w:r>
      <w:r w:rsidRPr="000824D0">
        <w:fldChar w:fldCharType="separate"/>
      </w:r>
      <w:hyperlink w:anchor="_Toc_2_2_0000000001" w:history="1">
        <w:r w:rsidR="00D90C6A">
          <w:t>部门预算收支总表</w:t>
        </w:r>
        <w:r w:rsidR="00D90C6A">
          <w:tab/>
        </w:r>
        <w:r>
          <w:fldChar w:fldCharType="begin"/>
        </w:r>
        <w:r w:rsidR="00D90C6A">
          <w:instrText>PAGEREF _Toc_2_2_0000000001 \h</w:instrText>
        </w:r>
        <w:r>
          <w:fldChar w:fldCharType="separate"/>
        </w:r>
        <w:r w:rsidR="00D90C6A">
          <w:t>2</w:t>
        </w:r>
        <w:r>
          <w:fldChar w:fldCharType="end"/>
        </w:r>
      </w:hyperlink>
    </w:p>
    <w:p w:rsidR="000824D0" w:rsidRDefault="000824D0">
      <w:pPr>
        <w:pStyle w:val="1"/>
        <w:tabs>
          <w:tab w:val="right" w:leader="dot" w:pos="14562"/>
        </w:tabs>
      </w:pPr>
      <w:hyperlink w:anchor="_Toc_2_2_0000000002" w:history="1">
        <w:r w:rsidR="00D90C6A">
          <w:t>部门预算收入总表</w:t>
        </w:r>
        <w:r w:rsidR="00D90C6A">
          <w:tab/>
        </w:r>
        <w:r>
          <w:fldChar w:fldCharType="begin"/>
        </w:r>
        <w:r w:rsidR="00D90C6A">
          <w:instrText>PAGEREF _Toc_2_2_0000000002 \h</w:instrText>
        </w:r>
        <w:r>
          <w:fldChar w:fldCharType="separate"/>
        </w:r>
        <w:r w:rsidR="00D90C6A">
          <w:t>4</w:t>
        </w:r>
        <w:r>
          <w:fldChar w:fldCharType="end"/>
        </w:r>
      </w:hyperlink>
    </w:p>
    <w:p w:rsidR="000824D0" w:rsidRDefault="000824D0">
      <w:pPr>
        <w:pStyle w:val="1"/>
        <w:tabs>
          <w:tab w:val="right" w:leader="dot" w:pos="14562"/>
        </w:tabs>
      </w:pPr>
      <w:hyperlink w:anchor="_Toc_2_2_0000000003" w:history="1">
        <w:r w:rsidR="00D90C6A">
          <w:t>部门预算支出总表</w:t>
        </w:r>
        <w:r w:rsidR="00D90C6A">
          <w:tab/>
        </w:r>
        <w:r>
          <w:fldChar w:fldCharType="begin"/>
        </w:r>
        <w:r w:rsidR="00D90C6A">
          <w:instrText>PAGEREF _Toc_2_2_0000000003 \h</w:instrText>
        </w:r>
        <w:r>
          <w:fldChar w:fldCharType="separate"/>
        </w:r>
        <w:r w:rsidR="00D90C6A">
          <w:t>6</w:t>
        </w:r>
        <w:r>
          <w:fldChar w:fldCharType="end"/>
        </w:r>
      </w:hyperlink>
    </w:p>
    <w:p w:rsidR="000824D0" w:rsidRDefault="000824D0">
      <w:pPr>
        <w:pStyle w:val="1"/>
        <w:tabs>
          <w:tab w:val="right" w:leader="dot" w:pos="14562"/>
        </w:tabs>
      </w:pPr>
      <w:hyperlink w:anchor="_Toc_2_2_0000000004" w:history="1">
        <w:r w:rsidR="00D90C6A">
          <w:t>部门预算财政拨款收支总表</w:t>
        </w:r>
        <w:r w:rsidR="00D90C6A">
          <w:tab/>
        </w:r>
        <w:r>
          <w:fldChar w:fldCharType="begin"/>
        </w:r>
        <w:r w:rsidR="00D90C6A">
          <w:instrText>PAGEREF _Toc_2_2_0000000004 \h</w:instrText>
        </w:r>
        <w:r>
          <w:fldChar w:fldCharType="separate"/>
        </w:r>
        <w:r w:rsidR="00D90C6A">
          <w:t>7</w:t>
        </w:r>
        <w:r>
          <w:fldChar w:fldCharType="end"/>
        </w:r>
      </w:hyperlink>
    </w:p>
    <w:p w:rsidR="000824D0" w:rsidRDefault="000824D0">
      <w:pPr>
        <w:pStyle w:val="1"/>
        <w:tabs>
          <w:tab w:val="right" w:leader="dot" w:pos="14562"/>
        </w:tabs>
      </w:pPr>
      <w:hyperlink w:anchor="_Toc_2_2_0000000005" w:history="1">
        <w:r w:rsidR="00D90C6A">
          <w:t>部门预算一般公共预算财政拨款支出表</w:t>
        </w:r>
        <w:r w:rsidR="00D90C6A">
          <w:tab/>
        </w:r>
        <w:r>
          <w:fldChar w:fldCharType="begin"/>
        </w:r>
        <w:r w:rsidR="00D90C6A">
          <w:instrText>PAGEREF _Toc_2_2_0000000005 \h</w:instrText>
        </w:r>
        <w:r>
          <w:fldChar w:fldCharType="separate"/>
        </w:r>
        <w:r w:rsidR="00D90C6A">
          <w:t>9</w:t>
        </w:r>
        <w:r>
          <w:fldChar w:fldCharType="end"/>
        </w:r>
      </w:hyperlink>
    </w:p>
    <w:p w:rsidR="000824D0" w:rsidRDefault="000824D0">
      <w:pPr>
        <w:pStyle w:val="1"/>
        <w:tabs>
          <w:tab w:val="right" w:leader="dot" w:pos="14562"/>
        </w:tabs>
      </w:pPr>
      <w:hyperlink w:anchor="_Toc_2_2_0000000006" w:history="1">
        <w:r w:rsidR="00D90C6A">
          <w:t>部门预算一般公共预算财政拨款基本支出表</w:t>
        </w:r>
        <w:r w:rsidR="00D90C6A">
          <w:tab/>
        </w:r>
        <w:r>
          <w:fldChar w:fldCharType="begin"/>
        </w:r>
        <w:r w:rsidR="00D90C6A">
          <w:instrText>PAGEREF _T</w:instrText>
        </w:r>
        <w:r w:rsidR="00D90C6A">
          <w:instrText>oc_2_2_0000000006 \h</w:instrText>
        </w:r>
        <w:r>
          <w:fldChar w:fldCharType="separate"/>
        </w:r>
        <w:r w:rsidR="00D90C6A">
          <w:t>10</w:t>
        </w:r>
        <w:r>
          <w:fldChar w:fldCharType="end"/>
        </w:r>
      </w:hyperlink>
    </w:p>
    <w:p w:rsidR="000824D0" w:rsidRDefault="000824D0">
      <w:pPr>
        <w:pStyle w:val="1"/>
        <w:tabs>
          <w:tab w:val="right" w:leader="dot" w:pos="14562"/>
        </w:tabs>
      </w:pPr>
      <w:hyperlink w:anchor="_Toc_2_2_0000000007" w:history="1">
        <w:r w:rsidR="00D90C6A">
          <w:t>部门预算政府基金预算财政拨款支出表</w:t>
        </w:r>
        <w:r w:rsidR="00D90C6A">
          <w:tab/>
        </w:r>
        <w:r>
          <w:fldChar w:fldCharType="begin"/>
        </w:r>
        <w:r w:rsidR="00D90C6A">
          <w:instrText>PAGEREF _Toc_2_2_0000000007 \h</w:instrText>
        </w:r>
        <w:r>
          <w:fldChar w:fldCharType="separate"/>
        </w:r>
        <w:r w:rsidR="00D90C6A">
          <w:t>12</w:t>
        </w:r>
        <w:r>
          <w:fldChar w:fldCharType="end"/>
        </w:r>
      </w:hyperlink>
    </w:p>
    <w:p w:rsidR="000824D0" w:rsidRDefault="000824D0">
      <w:pPr>
        <w:pStyle w:val="1"/>
        <w:tabs>
          <w:tab w:val="right" w:leader="dot" w:pos="14562"/>
        </w:tabs>
      </w:pPr>
      <w:hyperlink w:anchor="_Toc_2_2_0000000008" w:history="1">
        <w:r w:rsidR="00D90C6A">
          <w:t>部门预算国有资本经营预算财政拨款支出表</w:t>
        </w:r>
        <w:r w:rsidR="00D90C6A">
          <w:tab/>
        </w:r>
        <w:r>
          <w:fldChar w:fldCharType="begin"/>
        </w:r>
        <w:r w:rsidR="00D90C6A">
          <w:instrText>PAGEREF _Toc_2_2_0000000008 \h</w:instrText>
        </w:r>
        <w:r>
          <w:fldChar w:fldCharType="separate"/>
        </w:r>
        <w:r w:rsidR="00D90C6A">
          <w:t>13</w:t>
        </w:r>
        <w:r>
          <w:fldChar w:fldCharType="end"/>
        </w:r>
      </w:hyperlink>
    </w:p>
    <w:p w:rsidR="000824D0" w:rsidRDefault="000824D0">
      <w:pPr>
        <w:pStyle w:val="1"/>
        <w:tabs>
          <w:tab w:val="right" w:leader="dot" w:pos="14562"/>
        </w:tabs>
      </w:pPr>
      <w:hyperlink w:anchor="_Toc_2_2_0000000009" w:history="1">
        <w:r w:rsidR="00D90C6A">
          <w:t>部门预算财政拨款</w:t>
        </w:r>
        <w:r w:rsidR="00D90C6A">
          <w:t>“</w:t>
        </w:r>
        <w:r w:rsidR="00D90C6A">
          <w:t>三公</w:t>
        </w:r>
        <w:r w:rsidR="00D90C6A">
          <w:t>”</w:t>
        </w:r>
        <w:r w:rsidR="00D90C6A">
          <w:t>经费支出表</w:t>
        </w:r>
        <w:r w:rsidR="00D90C6A">
          <w:tab/>
        </w:r>
        <w:r>
          <w:fldChar w:fldCharType="begin"/>
        </w:r>
        <w:r w:rsidR="00D90C6A">
          <w:instrText>PAGEREF _Toc_2_2_0000000009 \h</w:instrText>
        </w:r>
        <w:r>
          <w:fldChar w:fldCharType="separate"/>
        </w:r>
        <w:r w:rsidR="00D90C6A">
          <w:t>14</w:t>
        </w:r>
        <w:r>
          <w:fldChar w:fldCharType="end"/>
        </w:r>
      </w:hyperlink>
    </w:p>
    <w:p w:rsidR="000824D0" w:rsidRDefault="000824D0">
      <w:r>
        <w:fldChar w:fldCharType="end"/>
      </w:r>
    </w:p>
    <w:p w:rsidR="000824D0" w:rsidRDefault="00D90C6A">
      <w:r>
        <w:rPr>
          <w:rFonts w:ascii="方正楷体_GBK" w:eastAsia="方正楷体_GBK" w:hAnsi="方正楷体_GBK" w:cs="方正楷体_GBK"/>
          <w:b/>
          <w:color w:val="000000"/>
          <w:sz w:val="28"/>
        </w:rPr>
        <w:t>部门预算信息公开情况说明</w:t>
      </w:r>
    </w:p>
    <w:p w:rsidR="000824D0" w:rsidRDefault="000824D0">
      <w:pPr>
        <w:pStyle w:val="1"/>
        <w:tabs>
          <w:tab w:val="right" w:leader="dot" w:pos="14562"/>
        </w:tabs>
      </w:pPr>
      <w:r w:rsidRPr="000824D0">
        <w:fldChar w:fldCharType="begin"/>
      </w:r>
      <w:r w:rsidR="00D90C6A">
        <w:instrText>T</w:instrText>
      </w:r>
      <w:r w:rsidR="00D90C6A">
        <w:instrText>OC \o "3-3" \h \z \u</w:instrText>
      </w:r>
      <w:r w:rsidRPr="000824D0">
        <w:fldChar w:fldCharType="separate"/>
      </w:r>
      <w:hyperlink w:anchor="_Toc_3_3_0000000010" w:history="1">
        <w:r w:rsidR="00D90C6A">
          <w:t>一、部门职责及机构设置情况</w:t>
        </w:r>
        <w:r w:rsidR="00D90C6A">
          <w:tab/>
        </w:r>
        <w:r>
          <w:fldChar w:fldCharType="begin"/>
        </w:r>
        <w:r w:rsidR="00D90C6A">
          <w:instrText>PAGEREF _Toc_3_3_0000000010 \h</w:instrText>
        </w:r>
        <w:r>
          <w:fldChar w:fldCharType="separate"/>
        </w:r>
        <w:r w:rsidR="00D90C6A">
          <w:t>15</w:t>
        </w:r>
        <w:r>
          <w:fldChar w:fldCharType="end"/>
        </w:r>
      </w:hyperlink>
    </w:p>
    <w:p w:rsidR="000824D0" w:rsidRDefault="000824D0">
      <w:pPr>
        <w:pStyle w:val="1"/>
        <w:tabs>
          <w:tab w:val="right" w:leader="dot" w:pos="14562"/>
        </w:tabs>
      </w:pPr>
      <w:hyperlink w:anchor="_Toc_3_3_0000000011" w:history="1">
        <w:r w:rsidR="00D90C6A">
          <w:t>二、部门预算安排的总体情况</w:t>
        </w:r>
        <w:r w:rsidR="00D90C6A">
          <w:tab/>
        </w:r>
        <w:r>
          <w:fldChar w:fldCharType="begin"/>
        </w:r>
        <w:r w:rsidR="00D90C6A">
          <w:instrText>PAGEREF _Toc_3_3_000000001</w:instrText>
        </w:r>
        <w:r w:rsidR="00D90C6A">
          <w:instrText>1 \h</w:instrText>
        </w:r>
        <w:r>
          <w:fldChar w:fldCharType="separate"/>
        </w:r>
        <w:r w:rsidR="00D90C6A">
          <w:t>15</w:t>
        </w:r>
        <w:r>
          <w:fldChar w:fldCharType="end"/>
        </w:r>
      </w:hyperlink>
    </w:p>
    <w:p w:rsidR="000824D0" w:rsidRDefault="000824D0">
      <w:pPr>
        <w:pStyle w:val="1"/>
        <w:tabs>
          <w:tab w:val="right" w:leader="dot" w:pos="14562"/>
        </w:tabs>
      </w:pPr>
      <w:hyperlink w:anchor="_Toc_3_3_0000000012" w:history="1">
        <w:r w:rsidR="00D90C6A">
          <w:t>三、机关运行经费安排情况</w:t>
        </w:r>
        <w:r w:rsidR="00D90C6A">
          <w:tab/>
        </w:r>
        <w:r>
          <w:fldChar w:fldCharType="begin"/>
        </w:r>
        <w:r w:rsidR="00D90C6A">
          <w:instrText>PAGEREF _Toc_3_3_0000000012 \h</w:instrText>
        </w:r>
        <w:r>
          <w:fldChar w:fldCharType="separate"/>
        </w:r>
        <w:r w:rsidR="00D90C6A">
          <w:t>15</w:t>
        </w:r>
        <w:r>
          <w:fldChar w:fldCharType="end"/>
        </w:r>
      </w:hyperlink>
    </w:p>
    <w:p w:rsidR="000824D0" w:rsidRDefault="000824D0">
      <w:pPr>
        <w:pStyle w:val="1"/>
        <w:tabs>
          <w:tab w:val="right" w:leader="dot" w:pos="14562"/>
        </w:tabs>
      </w:pPr>
      <w:hyperlink w:anchor="_Toc_3_3_0000000013" w:history="1">
        <w:r w:rsidR="00D90C6A">
          <w:t>四、财政拨款</w:t>
        </w:r>
        <w:r w:rsidR="00D90C6A">
          <w:t>“</w:t>
        </w:r>
        <w:r w:rsidR="00D90C6A">
          <w:t>三公</w:t>
        </w:r>
        <w:r w:rsidR="00D90C6A">
          <w:t>”</w:t>
        </w:r>
        <w:r w:rsidR="00D90C6A">
          <w:t>经费预算情况及增减变化原因</w:t>
        </w:r>
        <w:r w:rsidR="00D90C6A">
          <w:tab/>
        </w:r>
        <w:r>
          <w:fldChar w:fldCharType="begin"/>
        </w:r>
        <w:r w:rsidR="00D90C6A">
          <w:instrText>PAGEREF _Toc_3_3_0000000013 \h</w:instrText>
        </w:r>
        <w:r>
          <w:fldChar w:fldCharType="separate"/>
        </w:r>
        <w:r w:rsidR="00D90C6A">
          <w:t>15</w:t>
        </w:r>
        <w:r>
          <w:fldChar w:fldCharType="end"/>
        </w:r>
      </w:hyperlink>
    </w:p>
    <w:p w:rsidR="000824D0" w:rsidRDefault="000824D0">
      <w:pPr>
        <w:pStyle w:val="1"/>
        <w:tabs>
          <w:tab w:val="right" w:leader="dot" w:pos="14562"/>
        </w:tabs>
      </w:pPr>
      <w:hyperlink w:anchor="_Toc_3_3_0000000014" w:history="1">
        <w:r w:rsidR="00D90C6A">
          <w:t>五、预算绩效信息</w:t>
        </w:r>
        <w:r w:rsidR="00D90C6A">
          <w:tab/>
        </w:r>
        <w:r>
          <w:fldChar w:fldCharType="begin"/>
        </w:r>
        <w:r w:rsidR="00D90C6A">
          <w:instrText>PAGEREF _Toc_3_3_0000000014 \h</w:instrText>
        </w:r>
        <w:r>
          <w:fldChar w:fldCharType="separate"/>
        </w:r>
        <w:r w:rsidR="00D90C6A">
          <w:t>16</w:t>
        </w:r>
        <w:r>
          <w:fldChar w:fldCharType="end"/>
        </w:r>
      </w:hyperlink>
    </w:p>
    <w:p w:rsidR="000824D0" w:rsidRDefault="000824D0">
      <w:pPr>
        <w:pStyle w:val="1"/>
        <w:tabs>
          <w:tab w:val="right" w:leader="dot" w:pos="14562"/>
        </w:tabs>
      </w:pPr>
      <w:hyperlink w:anchor="_Toc_3_3_0000000015" w:history="1">
        <w:r w:rsidR="00D90C6A">
          <w:t>六、政府采购预算情况</w:t>
        </w:r>
        <w:r w:rsidR="00D90C6A">
          <w:tab/>
        </w:r>
        <w:r>
          <w:fldChar w:fldCharType="begin"/>
        </w:r>
        <w:r w:rsidR="00D90C6A">
          <w:instrText>PAGEREF _Toc_3_3_0000000015 \h</w:instrText>
        </w:r>
        <w:r>
          <w:fldChar w:fldCharType="separate"/>
        </w:r>
        <w:r w:rsidR="00D90C6A">
          <w:t>20</w:t>
        </w:r>
        <w:r>
          <w:fldChar w:fldCharType="end"/>
        </w:r>
      </w:hyperlink>
    </w:p>
    <w:p w:rsidR="000824D0" w:rsidRDefault="000824D0">
      <w:pPr>
        <w:pStyle w:val="1"/>
        <w:tabs>
          <w:tab w:val="right" w:leader="dot" w:pos="14562"/>
        </w:tabs>
      </w:pPr>
      <w:hyperlink w:anchor="_Toc_3_3_0000000016" w:history="1">
        <w:r w:rsidR="00D90C6A">
          <w:t>七、国有资产信息</w:t>
        </w:r>
        <w:r w:rsidR="00D90C6A">
          <w:tab/>
        </w:r>
        <w:r>
          <w:fldChar w:fldCharType="begin"/>
        </w:r>
        <w:r w:rsidR="00D90C6A">
          <w:instrText>PAGEREF _Toc_3_3_0000000016 \h</w:instrText>
        </w:r>
        <w:r>
          <w:fldChar w:fldCharType="separate"/>
        </w:r>
        <w:r w:rsidR="00D90C6A">
          <w:t>20</w:t>
        </w:r>
        <w:r>
          <w:fldChar w:fldCharType="end"/>
        </w:r>
      </w:hyperlink>
    </w:p>
    <w:p w:rsidR="000824D0" w:rsidRDefault="000824D0">
      <w:pPr>
        <w:pStyle w:val="1"/>
        <w:tabs>
          <w:tab w:val="right" w:leader="dot" w:pos="14562"/>
        </w:tabs>
      </w:pPr>
      <w:hyperlink w:anchor="_Toc_3_3_0000000017" w:history="1">
        <w:r w:rsidR="00D90C6A">
          <w:t>八、名词解释</w:t>
        </w:r>
        <w:r w:rsidR="00D90C6A">
          <w:tab/>
        </w:r>
        <w:r>
          <w:fldChar w:fldCharType="begin"/>
        </w:r>
        <w:r w:rsidR="00D90C6A">
          <w:instrText>PAGEREF _Toc_3_3_0000000017 \h</w:instrText>
        </w:r>
        <w:r>
          <w:fldChar w:fldCharType="separate"/>
        </w:r>
        <w:r w:rsidR="00D90C6A">
          <w:t>20</w:t>
        </w:r>
        <w:r>
          <w:fldChar w:fldCharType="end"/>
        </w:r>
      </w:hyperlink>
    </w:p>
    <w:p w:rsidR="000824D0" w:rsidRDefault="000824D0">
      <w:pPr>
        <w:pStyle w:val="1"/>
        <w:tabs>
          <w:tab w:val="right" w:leader="dot" w:pos="14562"/>
        </w:tabs>
      </w:pPr>
      <w:hyperlink w:anchor="_Toc_3_3_0000000018" w:history="1">
        <w:r w:rsidR="00D90C6A">
          <w:t>九、其他需要说明的事项</w:t>
        </w:r>
        <w:r w:rsidR="00D90C6A">
          <w:tab/>
        </w:r>
        <w:r>
          <w:fldChar w:fldCharType="begin"/>
        </w:r>
        <w:r w:rsidR="00D90C6A">
          <w:instrText>PAGEREF _Toc_3_3_0000000018 \h</w:instrText>
        </w:r>
        <w:r>
          <w:fldChar w:fldCharType="separate"/>
        </w:r>
        <w:r w:rsidR="00D90C6A">
          <w:t>21</w:t>
        </w:r>
        <w:r>
          <w:fldChar w:fldCharType="end"/>
        </w:r>
      </w:hyperlink>
    </w:p>
    <w:p w:rsidR="000824D0" w:rsidRDefault="000824D0">
      <w:r>
        <w:fldChar w:fldCharType="end"/>
      </w:r>
    </w:p>
    <w:p w:rsidR="000824D0" w:rsidRDefault="00D90C6A">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0824D0" w:rsidRDefault="000824D0">
      <w:pPr>
        <w:pStyle w:val="1"/>
        <w:tabs>
          <w:tab w:val="right" w:leader="dot" w:pos="14562"/>
        </w:tabs>
      </w:pPr>
      <w:r w:rsidRPr="000824D0">
        <w:fldChar w:fldCharType="begin"/>
      </w:r>
      <w:r w:rsidR="00D90C6A">
        <w:instrText>TOC \o "4-4" \h \z \u</w:instrText>
      </w:r>
      <w:r w:rsidRPr="000824D0">
        <w:fldChar w:fldCharType="separate"/>
      </w:r>
      <w:hyperlink w:anchor="_Toc_4_4_0000000019" w:history="1">
        <w:r w:rsidR="00D90C6A">
          <w:t>一、成安县政法委</w:t>
        </w:r>
        <w:r w:rsidR="00D90C6A">
          <w:t>(</w:t>
        </w:r>
        <w:r w:rsidR="00D90C6A">
          <w:t>本级</w:t>
        </w:r>
        <w:r w:rsidR="00D90C6A">
          <w:t>)</w:t>
        </w:r>
        <w:r w:rsidR="00D90C6A">
          <w:t>收支预算</w:t>
        </w:r>
        <w:r w:rsidR="00D90C6A">
          <w:tab/>
        </w:r>
        <w:r>
          <w:fldChar w:fldCharType="begin"/>
        </w:r>
        <w:r w:rsidR="00D90C6A">
          <w:instrText>PAGEREF _Toc_4_4_0000000019 \h</w:instrText>
        </w:r>
        <w:r>
          <w:fldChar w:fldCharType="separate"/>
        </w:r>
        <w:r w:rsidR="00D90C6A">
          <w:t>23</w:t>
        </w:r>
        <w:r>
          <w:fldChar w:fldCharType="end"/>
        </w:r>
      </w:hyperlink>
    </w:p>
    <w:p w:rsidR="000824D0" w:rsidRDefault="000824D0">
      <w:pPr>
        <w:sectPr w:rsidR="000824D0">
          <w:pgSz w:w="16840" w:h="11900" w:orient="landscape"/>
          <w:pgMar w:top="1587" w:right="1134" w:bottom="1361" w:left="1134" w:header="720" w:footer="720" w:gutter="0"/>
          <w:pgNumType w:start="1"/>
          <w:cols w:space="720"/>
        </w:sectPr>
      </w:pPr>
      <w:r>
        <w:fldChar w:fldCharType="end"/>
      </w:r>
    </w:p>
    <w:p w:rsidR="000824D0" w:rsidRDefault="00D90C6A">
      <w:pPr>
        <w:jc w:val="center"/>
      </w:pPr>
      <w:r>
        <w:rPr>
          <w:rFonts w:ascii="方正小标宋_GBK" w:eastAsia="方正小标宋_GBK" w:hAnsi="方正小标宋_GBK" w:cs="方正小标宋_GBK"/>
          <w:color w:val="000000"/>
          <w:sz w:val="44"/>
        </w:rPr>
        <w:lastRenderedPageBreak/>
        <w:t xml:space="preserve"> </w:t>
      </w:r>
    </w:p>
    <w:p w:rsidR="000824D0" w:rsidRDefault="00D90C6A">
      <w:pPr>
        <w:jc w:val="center"/>
      </w:pPr>
      <w:r>
        <w:rPr>
          <w:rFonts w:ascii="方正小标宋_GBK" w:eastAsia="方正小标宋_GBK" w:hAnsi="方正小标宋_GBK" w:cs="方正小标宋_GBK"/>
          <w:color w:val="000000"/>
          <w:sz w:val="44"/>
        </w:rPr>
        <w:t xml:space="preserve"> </w:t>
      </w:r>
    </w:p>
    <w:p w:rsidR="000824D0" w:rsidRDefault="00D90C6A">
      <w:pPr>
        <w:jc w:val="center"/>
      </w:pPr>
      <w:r>
        <w:rPr>
          <w:rFonts w:ascii="方正小标宋_GBK" w:eastAsia="方正小标宋_GBK" w:hAnsi="方正小标宋_GBK" w:cs="方正小标宋_GBK"/>
          <w:color w:val="000000"/>
          <w:sz w:val="44"/>
        </w:rPr>
        <w:t xml:space="preserve"> </w:t>
      </w:r>
    </w:p>
    <w:p w:rsidR="000824D0" w:rsidRDefault="00D90C6A">
      <w:pPr>
        <w:jc w:val="center"/>
      </w:pPr>
      <w:r>
        <w:rPr>
          <w:rFonts w:ascii="方正小标宋_GBK" w:eastAsia="方正小标宋_GBK" w:hAnsi="方正小标宋_GBK" w:cs="方正小标宋_GBK"/>
          <w:color w:val="000000"/>
          <w:sz w:val="44"/>
        </w:rPr>
        <w:t xml:space="preserve"> </w:t>
      </w:r>
    </w:p>
    <w:p w:rsidR="000824D0" w:rsidRDefault="00D90C6A">
      <w:pPr>
        <w:jc w:val="center"/>
      </w:pPr>
      <w:r>
        <w:rPr>
          <w:rFonts w:ascii="方正小标宋_GBK" w:eastAsia="方正小标宋_GBK" w:hAnsi="方正小标宋_GBK" w:cs="方正小标宋_GBK"/>
          <w:color w:val="000000"/>
          <w:sz w:val="44"/>
        </w:rPr>
        <w:t xml:space="preserve"> </w:t>
      </w:r>
    </w:p>
    <w:p w:rsidR="000824D0" w:rsidRDefault="00D90C6A">
      <w:pPr>
        <w:jc w:val="center"/>
        <w:outlineLvl w:val="0"/>
        <w:sectPr w:rsidR="000824D0">
          <w:footerReference w:type="even" r:id="rId25"/>
          <w:footerReference w:type="default" r:id="rId2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tbl>
      <w:tblPr>
        <w:tblW w:w="9750" w:type="dxa"/>
        <w:tblInd w:w="93" w:type="dxa"/>
        <w:tblLook w:val="04A0"/>
      </w:tblPr>
      <w:tblGrid>
        <w:gridCol w:w="656"/>
        <w:gridCol w:w="3296"/>
        <w:gridCol w:w="876"/>
        <w:gridCol w:w="3516"/>
        <w:gridCol w:w="1756"/>
      </w:tblGrid>
      <w:tr w:rsidR="000824D0">
        <w:trPr>
          <w:trHeight w:val="360"/>
        </w:trPr>
        <w:tc>
          <w:tcPr>
            <w:tcW w:w="9750" w:type="dxa"/>
            <w:gridSpan w:val="5"/>
            <w:tcBorders>
              <w:top w:val="nil"/>
              <w:left w:val="nil"/>
              <w:bottom w:val="nil"/>
              <w:right w:val="nil"/>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lastRenderedPageBreak/>
              <w:t>部门预算收支总表</w:t>
            </w:r>
          </w:p>
        </w:tc>
      </w:tr>
      <w:tr w:rsidR="000824D0">
        <w:trPr>
          <w:trHeight w:val="360"/>
        </w:trPr>
        <w:tc>
          <w:tcPr>
            <w:tcW w:w="0" w:type="auto"/>
            <w:gridSpan w:val="3"/>
            <w:tcBorders>
              <w:top w:val="nil"/>
              <w:left w:val="nil"/>
              <w:bottom w:val="nil"/>
              <w:right w:val="nil"/>
            </w:tcBorders>
            <w:shd w:val="clear" w:color="auto" w:fill="auto"/>
            <w:noWrap/>
            <w:vAlign w:val="center"/>
          </w:tcPr>
          <w:p w:rsidR="000824D0" w:rsidRDefault="00D90C6A">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预算单位编码及名称：</w:t>
            </w:r>
            <w:r>
              <w:rPr>
                <w:rFonts w:ascii="宋体" w:eastAsia="宋体" w:hAnsi="宋体" w:cs="宋体" w:hint="eastAsia"/>
                <w:color w:val="000000"/>
                <w:sz w:val="22"/>
                <w:szCs w:val="22"/>
                <w:lang w:eastAsia="zh-CN"/>
              </w:rPr>
              <w:t>[562]</w:t>
            </w:r>
            <w:r>
              <w:rPr>
                <w:rFonts w:ascii="宋体" w:eastAsia="宋体" w:hAnsi="宋体" w:cs="宋体" w:hint="eastAsia"/>
                <w:color w:val="000000"/>
                <w:sz w:val="22"/>
                <w:szCs w:val="22"/>
                <w:lang w:eastAsia="zh-CN"/>
              </w:rPr>
              <w:t>成安县政法委</w:t>
            </w:r>
          </w:p>
        </w:tc>
        <w:tc>
          <w:tcPr>
            <w:tcW w:w="0" w:type="auto"/>
            <w:tcBorders>
              <w:top w:val="nil"/>
              <w:left w:val="nil"/>
              <w:bottom w:val="nil"/>
              <w:right w:val="nil"/>
            </w:tcBorders>
            <w:shd w:val="clear" w:color="auto" w:fill="auto"/>
            <w:noWrap/>
            <w:vAlign w:val="center"/>
          </w:tcPr>
          <w:p w:rsidR="000824D0" w:rsidRDefault="00D90C6A">
            <w:pPr>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预算年度：</w:t>
            </w:r>
            <w:r>
              <w:rPr>
                <w:rFonts w:ascii="宋体" w:eastAsia="宋体" w:hAnsi="宋体" w:cs="宋体" w:hint="eastAsia"/>
                <w:color w:val="000000"/>
                <w:sz w:val="22"/>
                <w:szCs w:val="22"/>
                <w:lang w:eastAsia="zh-CN"/>
              </w:rPr>
              <w:t xml:space="preserve">2022     </w:t>
            </w:r>
          </w:p>
        </w:tc>
        <w:tc>
          <w:tcPr>
            <w:tcW w:w="0" w:type="auto"/>
            <w:tcBorders>
              <w:top w:val="nil"/>
              <w:left w:val="nil"/>
              <w:bottom w:val="nil"/>
              <w:right w:val="nil"/>
            </w:tcBorders>
            <w:shd w:val="clear" w:color="auto" w:fill="auto"/>
            <w:noWrap/>
            <w:vAlign w:val="center"/>
          </w:tcPr>
          <w:p w:rsidR="000824D0" w:rsidRDefault="00D90C6A">
            <w:pPr>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金额单位：万元</w:t>
            </w:r>
          </w:p>
        </w:tc>
      </w:tr>
      <w:tr w:rsidR="000824D0">
        <w:trPr>
          <w:trHeight w:val="3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序号</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收入</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支出</w:t>
            </w:r>
          </w:p>
        </w:tc>
      </w:tr>
      <w:tr w:rsidR="000824D0">
        <w:trPr>
          <w:trHeight w:val="3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预算数</w:t>
            </w:r>
          </w:p>
        </w:tc>
      </w:tr>
      <w:tr w:rsidR="000824D0">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栏次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4</w:t>
            </w:r>
          </w:p>
        </w:tc>
      </w:tr>
      <w:tr w:rsidR="000824D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一、一般公共预算拨款收入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263.41</w:t>
            </w:r>
          </w:p>
        </w:tc>
      </w:tr>
      <w:tr w:rsidR="000824D0">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二、政府性基金预算拨款收入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二、外交支出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三、国有资本经营预算拨款收入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三、国防支出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四、财政专户管理资金收入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四、公共安全支出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五、事业收入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五、教育支出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六、事业单位经营收入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六、科学技术支出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七、上级补助收入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七、文化旅游体育与传媒支出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八、附属单位上缴收入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八、社会保障和就业支出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30.63</w:t>
            </w:r>
          </w:p>
        </w:tc>
      </w:tr>
      <w:tr w:rsidR="000824D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九、其他收入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九、社会保险基金支出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r>
      <w:tr w:rsidR="000824D0">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十一、节能环保支出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十二、城乡社区支出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十三、农林水支出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十四、交通运输支出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十五、资源勘探工业信息等支出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十六、商业服务业等支出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十七、金融支出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十八、援助其他地区支出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十九、自然资源海洋气象等支出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r>
      <w:tr w:rsidR="000824D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二十一、粮油物资储备支出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二十二、国有资本经营预算支出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二十三、灾害防治及应急管理支出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二十四、预备费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二十五、其他支出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二十六、转移性支出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二十七、债务还本支出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二十八、债务付息支出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二十九、债务发行费用支出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三十、抗疫特别国债安排的支出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本年收入合计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本年支出合计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319.43</w:t>
            </w:r>
          </w:p>
        </w:tc>
      </w:tr>
      <w:tr w:rsidR="000824D0">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上年结转结余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年终结转结余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收入总计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支出总计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319.43</w:t>
            </w:r>
          </w:p>
        </w:tc>
      </w:tr>
    </w:tbl>
    <w:p w:rsidR="000824D0" w:rsidRDefault="000824D0"/>
    <w:p w:rsidR="000824D0" w:rsidRDefault="000824D0">
      <w:pPr>
        <w:sectPr w:rsidR="000824D0">
          <w:pgSz w:w="11900" w:h="16840"/>
          <w:pgMar w:top="1020" w:right="1134" w:bottom="1020" w:left="1361" w:header="720" w:footer="720" w:gutter="0"/>
          <w:cols w:space="720"/>
        </w:sectPr>
      </w:pPr>
    </w:p>
    <w:tbl>
      <w:tblPr>
        <w:tblW w:w="13723" w:type="dxa"/>
        <w:tblInd w:w="93" w:type="dxa"/>
        <w:tblLayout w:type="fixed"/>
        <w:tblLook w:val="04A0"/>
      </w:tblPr>
      <w:tblGrid>
        <w:gridCol w:w="703"/>
        <w:gridCol w:w="1050"/>
        <w:gridCol w:w="2505"/>
        <w:gridCol w:w="855"/>
        <w:gridCol w:w="840"/>
        <w:gridCol w:w="840"/>
        <w:gridCol w:w="705"/>
        <w:gridCol w:w="750"/>
        <w:gridCol w:w="825"/>
        <w:gridCol w:w="945"/>
        <w:gridCol w:w="1470"/>
        <w:gridCol w:w="975"/>
        <w:gridCol w:w="1260"/>
      </w:tblGrid>
      <w:tr w:rsidR="000824D0">
        <w:trPr>
          <w:trHeight w:val="360"/>
        </w:trPr>
        <w:tc>
          <w:tcPr>
            <w:tcW w:w="13723" w:type="dxa"/>
            <w:gridSpan w:val="13"/>
            <w:tcBorders>
              <w:top w:val="nil"/>
              <w:left w:val="nil"/>
              <w:bottom w:val="nil"/>
              <w:right w:val="nil"/>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lastRenderedPageBreak/>
              <w:t>部门预算收入总表</w:t>
            </w:r>
          </w:p>
        </w:tc>
      </w:tr>
      <w:tr w:rsidR="000824D0">
        <w:trPr>
          <w:trHeight w:val="90"/>
        </w:trPr>
        <w:tc>
          <w:tcPr>
            <w:tcW w:w="9073" w:type="dxa"/>
            <w:gridSpan w:val="9"/>
            <w:tcBorders>
              <w:top w:val="nil"/>
              <w:left w:val="nil"/>
              <w:bottom w:val="nil"/>
              <w:right w:val="nil"/>
            </w:tcBorders>
            <w:shd w:val="clear" w:color="auto" w:fill="auto"/>
            <w:noWrap/>
            <w:vAlign w:val="center"/>
          </w:tcPr>
          <w:p w:rsidR="000824D0" w:rsidRDefault="00D90C6A">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预算单位编码及名称：</w:t>
            </w:r>
            <w:r>
              <w:rPr>
                <w:rFonts w:ascii="宋体" w:eastAsia="宋体" w:hAnsi="宋体" w:cs="宋体" w:hint="eastAsia"/>
                <w:color w:val="000000"/>
                <w:sz w:val="22"/>
                <w:szCs w:val="22"/>
                <w:lang w:eastAsia="zh-CN"/>
              </w:rPr>
              <w:t>[562]</w:t>
            </w:r>
            <w:r>
              <w:rPr>
                <w:rFonts w:ascii="宋体" w:eastAsia="宋体" w:hAnsi="宋体" w:cs="宋体" w:hint="eastAsia"/>
                <w:color w:val="000000"/>
                <w:sz w:val="22"/>
                <w:szCs w:val="22"/>
                <w:lang w:eastAsia="zh-CN"/>
              </w:rPr>
              <w:t>成安县政法委</w:t>
            </w:r>
          </w:p>
        </w:tc>
        <w:tc>
          <w:tcPr>
            <w:tcW w:w="2415" w:type="dxa"/>
            <w:gridSpan w:val="2"/>
            <w:tcBorders>
              <w:top w:val="nil"/>
              <w:left w:val="nil"/>
              <w:bottom w:val="nil"/>
              <w:right w:val="nil"/>
            </w:tcBorders>
            <w:shd w:val="clear" w:color="auto" w:fill="auto"/>
            <w:noWrap/>
            <w:vAlign w:val="center"/>
          </w:tcPr>
          <w:p w:rsidR="000824D0" w:rsidRDefault="00D90C6A">
            <w:pPr>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预算年度：</w:t>
            </w:r>
            <w:r>
              <w:rPr>
                <w:rFonts w:ascii="宋体" w:eastAsia="宋体" w:hAnsi="宋体" w:cs="宋体" w:hint="eastAsia"/>
                <w:color w:val="000000"/>
                <w:sz w:val="22"/>
                <w:szCs w:val="22"/>
                <w:lang w:eastAsia="zh-CN"/>
              </w:rPr>
              <w:t>2022</w:t>
            </w:r>
          </w:p>
        </w:tc>
        <w:tc>
          <w:tcPr>
            <w:tcW w:w="2235" w:type="dxa"/>
            <w:gridSpan w:val="2"/>
            <w:tcBorders>
              <w:top w:val="nil"/>
              <w:left w:val="nil"/>
              <w:bottom w:val="nil"/>
              <w:right w:val="nil"/>
            </w:tcBorders>
            <w:shd w:val="clear" w:color="auto" w:fill="auto"/>
            <w:noWrap/>
            <w:vAlign w:val="center"/>
          </w:tcPr>
          <w:p w:rsidR="000824D0" w:rsidRDefault="00D90C6A">
            <w:pPr>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金额单位：万元</w:t>
            </w:r>
          </w:p>
        </w:tc>
      </w:tr>
      <w:tr w:rsidR="000824D0">
        <w:trPr>
          <w:trHeight w:val="290"/>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序号</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功能分类科目</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合计</w:t>
            </w:r>
          </w:p>
        </w:tc>
        <w:tc>
          <w:tcPr>
            <w:tcW w:w="735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本年收入</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上年结转</w:t>
            </w:r>
          </w:p>
        </w:tc>
      </w:tr>
      <w:tr w:rsidR="000824D0">
        <w:trPr>
          <w:trHeight w:val="645"/>
        </w:trPr>
        <w:tc>
          <w:tcPr>
            <w:tcW w:w="70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科目编码</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科目名称</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小计</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财政拨款收入</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财政专户收入</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事业收入</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经营收入</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上级补助收入</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附属单位上缴收入</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其他收入</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r>
      <w:tr w:rsidR="000824D0">
        <w:trPr>
          <w:trHeight w:val="32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栏次</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3</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4</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5</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6</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7</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8</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9</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10</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11</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12</w:t>
            </w:r>
          </w:p>
        </w:tc>
      </w:tr>
      <w:tr w:rsidR="000824D0">
        <w:trPr>
          <w:trHeight w:val="280"/>
        </w:trPr>
        <w:tc>
          <w:tcPr>
            <w:tcW w:w="70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合计</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319.43</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319.43</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319.43</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0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一般公共服务支出</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263.41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263.41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263.41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515"/>
        </w:trPr>
        <w:tc>
          <w:tcPr>
            <w:tcW w:w="70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20131</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党委办公厅（室）及相关机构事务</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177.21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177.21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177.21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467"/>
        </w:trPr>
        <w:tc>
          <w:tcPr>
            <w:tcW w:w="70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2013101</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行政运行</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177.21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177.21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177.21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0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20136</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其他共产党事务支出</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86.20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86.20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86.20</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92"/>
        </w:trPr>
        <w:tc>
          <w:tcPr>
            <w:tcW w:w="70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2013601</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行政运行</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18.20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18.20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18.20</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0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2013699</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其他共产党事务支出</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68.00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68.00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68.00</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0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社会保障和就业支出</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30.63</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30.63</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30.63</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0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9</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20805</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行政事业单位养老支出</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30.63</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30.63</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30.63</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0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2080505</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机关事业单位基本养老保险缴费支出</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20.42</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20.42</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20.42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0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2080506</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机关事业单位职业年金缴费支出</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10.21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10.21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10.21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0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210</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卫生健康支出</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0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13</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21012</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财政对基本医疗保险基金的补助</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0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14</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2101201</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财政对职工基本医疗保险基金的补助</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0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221</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住房保障支出</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0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22102</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住房改革支出</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0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2210201</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住房公积金</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bl>
    <w:p w:rsidR="000824D0" w:rsidRDefault="000824D0">
      <w:pPr>
        <w:sectPr w:rsidR="000824D0">
          <w:pgSz w:w="16840" w:h="11900" w:orient="landscape"/>
          <w:pgMar w:top="1361" w:right="1020" w:bottom="1134" w:left="1020" w:header="720" w:footer="720" w:gutter="0"/>
          <w:cols w:space="720"/>
        </w:sectPr>
      </w:pPr>
    </w:p>
    <w:tbl>
      <w:tblPr>
        <w:tblW w:w="12540" w:type="dxa"/>
        <w:tblInd w:w="93" w:type="dxa"/>
        <w:tblLook w:val="04A0"/>
      </w:tblPr>
      <w:tblGrid>
        <w:gridCol w:w="656"/>
        <w:gridCol w:w="1096"/>
        <w:gridCol w:w="3736"/>
        <w:gridCol w:w="1536"/>
        <w:gridCol w:w="1096"/>
        <w:gridCol w:w="1096"/>
        <w:gridCol w:w="1096"/>
        <w:gridCol w:w="1756"/>
        <w:gridCol w:w="2196"/>
      </w:tblGrid>
      <w:tr w:rsidR="000824D0">
        <w:trPr>
          <w:trHeight w:val="360"/>
        </w:trPr>
        <w:tc>
          <w:tcPr>
            <w:tcW w:w="12540" w:type="dxa"/>
            <w:gridSpan w:val="9"/>
            <w:tcBorders>
              <w:top w:val="nil"/>
              <w:left w:val="nil"/>
              <w:bottom w:val="nil"/>
              <w:right w:val="nil"/>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lastRenderedPageBreak/>
              <w:t>部门预算支出总表</w:t>
            </w:r>
          </w:p>
        </w:tc>
      </w:tr>
      <w:tr w:rsidR="000824D0">
        <w:trPr>
          <w:trHeight w:val="360"/>
        </w:trPr>
        <w:tc>
          <w:tcPr>
            <w:tcW w:w="0" w:type="auto"/>
            <w:gridSpan w:val="7"/>
            <w:tcBorders>
              <w:top w:val="nil"/>
              <w:left w:val="nil"/>
              <w:bottom w:val="nil"/>
              <w:right w:val="nil"/>
            </w:tcBorders>
            <w:shd w:val="clear" w:color="auto" w:fill="auto"/>
            <w:noWrap/>
            <w:vAlign w:val="center"/>
          </w:tcPr>
          <w:p w:rsidR="000824D0" w:rsidRDefault="00D90C6A">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预算单位编码及名称：</w:t>
            </w:r>
            <w:r>
              <w:rPr>
                <w:rFonts w:ascii="宋体" w:eastAsia="宋体" w:hAnsi="宋体" w:cs="宋体" w:hint="eastAsia"/>
                <w:color w:val="000000"/>
                <w:sz w:val="22"/>
                <w:szCs w:val="22"/>
                <w:lang w:eastAsia="zh-CN"/>
              </w:rPr>
              <w:t>[562]</w:t>
            </w:r>
            <w:r>
              <w:rPr>
                <w:rFonts w:ascii="宋体" w:eastAsia="宋体" w:hAnsi="宋体" w:cs="宋体" w:hint="eastAsia"/>
                <w:color w:val="000000"/>
                <w:sz w:val="22"/>
                <w:szCs w:val="22"/>
                <w:lang w:eastAsia="zh-CN"/>
              </w:rPr>
              <w:t>成安县政法委</w:t>
            </w:r>
          </w:p>
        </w:tc>
        <w:tc>
          <w:tcPr>
            <w:tcW w:w="0" w:type="auto"/>
            <w:tcBorders>
              <w:top w:val="nil"/>
              <w:left w:val="nil"/>
              <w:bottom w:val="nil"/>
              <w:right w:val="nil"/>
            </w:tcBorders>
            <w:shd w:val="clear" w:color="auto" w:fill="auto"/>
            <w:noWrap/>
            <w:vAlign w:val="center"/>
          </w:tcPr>
          <w:p w:rsidR="000824D0" w:rsidRDefault="00D90C6A">
            <w:pPr>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预算年度：</w:t>
            </w:r>
            <w:r>
              <w:rPr>
                <w:rFonts w:ascii="宋体" w:eastAsia="宋体" w:hAnsi="宋体" w:cs="宋体" w:hint="eastAsia"/>
                <w:color w:val="000000"/>
                <w:sz w:val="22"/>
                <w:szCs w:val="22"/>
                <w:lang w:eastAsia="zh-CN"/>
              </w:rPr>
              <w:t>2022</w:t>
            </w:r>
          </w:p>
        </w:tc>
        <w:tc>
          <w:tcPr>
            <w:tcW w:w="0" w:type="auto"/>
            <w:tcBorders>
              <w:top w:val="nil"/>
              <w:left w:val="nil"/>
              <w:bottom w:val="nil"/>
              <w:right w:val="nil"/>
            </w:tcBorders>
            <w:shd w:val="clear" w:color="auto" w:fill="auto"/>
            <w:noWrap/>
            <w:vAlign w:val="center"/>
          </w:tcPr>
          <w:p w:rsidR="000824D0" w:rsidRDefault="00D90C6A">
            <w:pPr>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金额单位：万元</w:t>
            </w:r>
          </w:p>
        </w:tc>
      </w:tr>
      <w:tr w:rsidR="000824D0">
        <w:trPr>
          <w:trHeight w:val="3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序号</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支出功能分类科目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本年支出合计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基本支出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项目支出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经营支出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上缴上级支出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对附属单位补助支出</w:t>
            </w:r>
          </w:p>
        </w:tc>
      </w:tr>
      <w:tr w:rsidR="000824D0">
        <w:trPr>
          <w:trHeight w:val="3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科目编码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科目名称</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r>
      <w:tr w:rsidR="000824D0">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栏次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8</w:t>
            </w: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233.23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86.20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263.41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177.21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86.20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党委办公厅（室）及相关机构事务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177.21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177.21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2013101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行政运行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177.21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177.21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其他共产党事务支出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86.20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86.20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2013601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行政运行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2013699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其他共产党事务支出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行政事业单位养老支出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2080505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机关事业单位基本养老保险缴费支出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2080506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机关事业单位职业年金缴费支出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21012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财政对基本医疗保险基金的补助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2101201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财政对职工基本医疗保险基金的补助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住房改革支出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2210201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住房公积金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bl>
    <w:p w:rsidR="000824D0" w:rsidRDefault="000824D0">
      <w:pPr>
        <w:sectPr w:rsidR="000824D0">
          <w:pgSz w:w="16840" w:h="11900" w:orient="landscape"/>
          <w:pgMar w:top="1361" w:right="1020" w:bottom="1134" w:left="1020" w:header="720" w:footer="720" w:gutter="0"/>
          <w:cols w:space="720"/>
        </w:sectPr>
      </w:pPr>
    </w:p>
    <w:tbl>
      <w:tblPr>
        <w:tblW w:w="14173" w:type="dxa"/>
        <w:tblInd w:w="93" w:type="dxa"/>
        <w:tblLayout w:type="fixed"/>
        <w:tblLook w:val="04A0"/>
      </w:tblPr>
      <w:tblGrid>
        <w:gridCol w:w="609"/>
        <w:gridCol w:w="2959"/>
        <w:gridCol w:w="975"/>
        <w:gridCol w:w="2610"/>
        <w:gridCol w:w="900"/>
        <w:gridCol w:w="1440"/>
        <w:gridCol w:w="2100"/>
        <w:gridCol w:w="2580"/>
      </w:tblGrid>
      <w:tr w:rsidR="000824D0">
        <w:trPr>
          <w:trHeight w:val="360"/>
        </w:trPr>
        <w:tc>
          <w:tcPr>
            <w:tcW w:w="14173" w:type="dxa"/>
            <w:gridSpan w:val="8"/>
            <w:tcBorders>
              <w:top w:val="nil"/>
              <w:left w:val="nil"/>
              <w:bottom w:val="nil"/>
              <w:right w:val="nil"/>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lastRenderedPageBreak/>
              <w:t>部门预算财政拨款收支总表</w:t>
            </w:r>
          </w:p>
        </w:tc>
      </w:tr>
      <w:tr w:rsidR="000824D0">
        <w:trPr>
          <w:trHeight w:val="360"/>
        </w:trPr>
        <w:tc>
          <w:tcPr>
            <w:tcW w:w="9493" w:type="dxa"/>
            <w:gridSpan w:val="6"/>
            <w:tcBorders>
              <w:top w:val="nil"/>
              <w:left w:val="nil"/>
              <w:bottom w:val="nil"/>
              <w:right w:val="nil"/>
            </w:tcBorders>
            <w:shd w:val="clear" w:color="auto" w:fill="auto"/>
            <w:noWrap/>
            <w:vAlign w:val="center"/>
          </w:tcPr>
          <w:p w:rsidR="000824D0" w:rsidRDefault="00D90C6A">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预算单位编码及名称：</w:t>
            </w:r>
            <w:r>
              <w:rPr>
                <w:rFonts w:ascii="宋体" w:eastAsia="宋体" w:hAnsi="宋体" w:cs="宋体" w:hint="eastAsia"/>
                <w:color w:val="000000"/>
                <w:sz w:val="22"/>
                <w:szCs w:val="22"/>
                <w:lang w:eastAsia="zh-CN"/>
              </w:rPr>
              <w:t>[562]</w:t>
            </w:r>
            <w:r>
              <w:rPr>
                <w:rFonts w:ascii="宋体" w:eastAsia="宋体" w:hAnsi="宋体" w:cs="宋体" w:hint="eastAsia"/>
                <w:color w:val="000000"/>
                <w:sz w:val="22"/>
                <w:szCs w:val="22"/>
                <w:lang w:eastAsia="zh-CN"/>
              </w:rPr>
              <w:t>成安县政法委</w:t>
            </w:r>
          </w:p>
        </w:tc>
        <w:tc>
          <w:tcPr>
            <w:tcW w:w="2100" w:type="dxa"/>
            <w:tcBorders>
              <w:top w:val="nil"/>
              <w:left w:val="nil"/>
              <w:bottom w:val="nil"/>
              <w:right w:val="nil"/>
            </w:tcBorders>
            <w:shd w:val="clear" w:color="auto" w:fill="auto"/>
            <w:noWrap/>
            <w:vAlign w:val="center"/>
          </w:tcPr>
          <w:p w:rsidR="000824D0" w:rsidRDefault="00D90C6A">
            <w:pPr>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预算年度：</w:t>
            </w:r>
            <w:r>
              <w:rPr>
                <w:rFonts w:ascii="宋体" w:eastAsia="宋体" w:hAnsi="宋体" w:cs="宋体" w:hint="eastAsia"/>
                <w:color w:val="000000"/>
                <w:sz w:val="22"/>
                <w:szCs w:val="22"/>
                <w:lang w:eastAsia="zh-CN"/>
              </w:rPr>
              <w:t>2022</w:t>
            </w:r>
          </w:p>
        </w:tc>
        <w:tc>
          <w:tcPr>
            <w:tcW w:w="2580" w:type="dxa"/>
            <w:tcBorders>
              <w:top w:val="nil"/>
              <w:left w:val="nil"/>
              <w:bottom w:val="nil"/>
              <w:right w:val="nil"/>
            </w:tcBorders>
            <w:shd w:val="clear" w:color="auto" w:fill="auto"/>
            <w:noWrap/>
            <w:vAlign w:val="center"/>
          </w:tcPr>
          <w:p w:rsidR="000824D0" w:rsidRDefault="00D90C6A">
            <w:pPr>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金额单位：万元</w:t>
            </w:r>
          </w:p>
        </w:tc>
      </w:tr>
      <w:tr w:rsidR="000824D0">
        <w:trPr>
          <w:trHeight w:val="360"/>
        </w:trPr>
        <w:tc>
          <w:tcPr>
            <w:tcW w:w="6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序号</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收入</w:t>
            </w:r>
          </w:p>
        </w:tc>
        <w:tc>
          <w:tcPr>
            <w:tcW w:w="963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支出</w:t>
            </w:r>
          </w:p>
        </w:tc>
      </w:tr>
      <w:tr w:rsidR="000824D0">
        <w:trPr>
          <w:trHeight w:val="600"/>
        </w:trPr>
        <w:tc>
          <w:tcPr>
            <w:tcW w:w="6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项目</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金额</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项目</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合计</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一般公共预算财政拨款</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政府性基金预算财政拨款</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国有资本经营预算财政拨款</w:t>
            </w:r>
          </w:p>
        </w:tc>
      </w:tr>
      <w:tr w:rsidR="000824D0">
        <w:trPr>
          <w:trHeight w:val="360"/>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栏次</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2</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5</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6</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7</w:t>
            </w: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一、一般公共预算拨款</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319.43</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一、一般公共服务支出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263.41</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263.41</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二、政府性基金预算拨款</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二、外交支出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三、国有资本经营预算拨款</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三、国防支出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四、公共安全支出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五、教育支出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六、科学技术支出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七、文化旅游体育与传媒支出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八、社会保障和就业支出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30.63</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30.63</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9</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九、社会保险基金支出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十、卫生健康支出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11</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十一、节能环保支出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十二、城乡社区支出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13</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十三、农林水支出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14</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十四、交通运输支出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十五、资源勘探工业信息等支出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16</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十六、商业服务业等支出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十七、金融支出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十八、援助其他地区支</w:t>
            </w:r>
            <w:r>
              <w:rPr>
                <w:rFonts w:ascii="Calibri" w:eastAsia="宋体" w:hAnsi="Calibri" w:cs="Calibri"/>
                <w:color w:val="000000"/>
                <w:sz w:val="22"/>
                <w:szCs w:val="22"/>
                <w:lang w:eastAsia="zh-CN"/>
              </w:rPr>
              <w:lastRenderedPageBreak/>
              <w:t>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lastRenderedPageBreak/>
              <w:t>19</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十九、自然资源海洋气象等支出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二十、住房保障支出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二十一、粮油物资储备支出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二十二、国有资本经营预算支出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23</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二十三、灾害防治及应急管理支出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24</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二十四、预备费</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25</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二十五、其他支出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26</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二十六、转移性支出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27</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二十七、债务还本支出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28</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二十八、债务付息支出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29</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二十九、债务发行费用支出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三十、抗疫特别国债安排的支出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本年收入合计</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319.43</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本年支出合计</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319.43</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319.43</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32</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年初财政拨款结转和结余</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年末财政拨款结转和结余</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33</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一、一般公共预算拨款</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34</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二、政府性基金预算拨款</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35</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三、国有资本经营预算拨款</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60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36</w:t>
            </w:r>
          </w:p>
        </w:tc>
        <w:tc>
          <w:tcPr>
            <w:tcW w:w="2959"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收入总计</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319.43</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支出总计</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319.43</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319.43</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bl>
    <w:p w:rsidR="000824D0" w:rsidRDefault="000824D0">
      <w:pPr>
        <w:sectPr w:rsidR="000824D0">
          <w:pgSz w:w="16840" w:h="11900" w:orient="landscape"/>
          <w:pgMar w:top="1361" w:right="1020" w:bottom="1134" w:left="1020" w:header="720" w:footer="720" w:gutter="0"/>
          <w:cols w:space="720"/>
        </w:sectPr>
      </w:pPr>
    </w:p>
    <w:tbl>
      <w:tblPr>
        <w:tblW w:w="11756" w:type="dxa"/>
        <w:tblInd w:w="93" w:type="dxa"/>
        <w:tblLook w:val="04A0"/>
      </w:tblPr>
      <w:tblGrid>
        <w:gridCol w:w="656"/>
        <w:gridCol w:w="1096"/>
        <w:gridCol w:w="3736"/>
        <w:gridCol w:w="830"/>
        <w:gridCol w:w="830"/>
        <w:gridCol w:w="1096"/>
        <w:gridCol w:w="1756"/>
        <w:gridCol w:w="1756"/>
      </w:tblGrid>
      <w:tr w:rsidR="000824D0">
        <w:trPr>
          <w:trHeight w:val="360"/>
        </w:trPr>
        <w:tc>
          <w:tcPr>
            <w:tcW w:w="11756" w:type="dxa"/>
            <w:gridSpan w:val="8"/>
            <w:tcBorders>
              <w:top w:val="nil"/>
              <w:left w:val="nil"/>
              <w:bottom w:val="nil"/>
              <w:right w:val="nil"/>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lastRenderedPageBreak/>
              <w:t>部门预算一般公共预算财政拨款支出表</w:t>
            </w:r>
          </w:p>
        </w:tc>
      </w:tr>
      <w:tr w:rsidR="000824D0">
        <w:trPr>
          <w:trHeight w:val="360"/>
        </w:trPr>
        <w:tc>
          <w:tcPr>
            <w:tcW w:w="0" w:type="auto"/>
            <w:gridSpan w:val="6"/>
            <w:tcBorders>
              <w:top w:val="nil"/>
              <w:left w:val="nil"/>
              <w:bottom w:val="nil"/>
              <w:right w:val="nil"/>
            </w:tcBorders>
            <w:shd w:val="clear" w:color="auto" w:fill="auto"/>
            <w:noWrap/>
            <w:vAlign w:val="center"/>
          </w:tcPr>
          <w:p w:rsidR="000824D0" w:rsidRDefault="00D90C6A">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预算单位编码及名称：</w:t>
            </w:r>
            <w:r>
              <w:rPr>
                <w:rFonts w:ascii="宋体" w:eastAsia="宋体" w:hAnsi="宋体" w:cs="宋体" w:hint="eastAsia"/>
                <w:color w:val="000000"/>
                <w:sz w:val="22"/>
                <w:szCs w:val="22"/>
                <w:lang w:eastAsia="zh-CN"/>
              </w:rPr>
              <w:t>[562]</w:t>
            </w:r>
            <w:r>
              <w:rPr>
                <w:rFonts w:ascii="宋体" w:eastAsia="宋体" w:hAnsi="宋体" w:cs="宋体" w:hint="eastAsia"/>
                <w:color w:val="000000"/>
                <w:sz w:val="22"/>
                <w:szCs w:val="22"/>
                <w:lang w:eastAsia="zh-CN"/>
              </w:rPr>
              <w:t>成安县政法委</w:t>
            </w:r>
          </w:p>
        </w:tc>
        <w:tc>
          <w:tcPr>
            <w:tcW w:w="0" w:type="auto"/>
            <w:tcBorders>
              <w:top w:val="nil"/>
              <w:left w:val="nil"/>
              <w:bottom w:val="nil"/>
              <w:right w:val="nil"/>
            </w:tcBorders>
            <w:shd w:val="clear" w:color="auto" w:fill="auto"/>
            <w:noWrap/>
            <w:vAlign w:val="center"/>
          </w:tcPr>
          <w:p w:rsidR="000824D0" w:rsidRDefault="00D90C6A">
            <w:pPr>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预算年度：</w:t>
            </w:r>
            <w:r>
              <w:rPr>
                <w:rFonts w:ascii="宋体" w:eastAsia="宋体" w:hAnsi="宋体" w:cs="宋体" w:hint="eastAsia"/>
                <w:color w:val="000000"/>
                <w:sz w:val="22"/>
                <w:szCs w:val="22"/>
                <w:lang w:eastAsia="zh-CN"/>
              </w:rPr>
              <w:t>2022</w:t>
            </w:r>
          </w:p>
        </w:tc>
        <w:tc>
          <w:tcPr>
            <w:tcW w:w="0" w:type="auto"/>
            <w:tcBorders>
              <w:top w:val="nil"/>
              <w:left w:val="nil"/>
              <w:bottom w:val="nil"/>
              <w:right w:val="nil"/>
            </w:tcBorders>
            <w:shd w:val="clear" w:color="auto" w:fill="auto"/>
            <w:noWrap/>
            <w:vAlign w:val="center"/>
          </w:tcPr>
          <w:p w:rsidR="000824D0" w:rsidRDefault="00D90C6A">
            <w:pPr>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金额单位：万元</w:t>
            </w:r>
          </w:p>
        </w:tc>
      </w:tr>
      <w:tr w:rsidR="000824D0">
        <w:trPr>
          <w:trHeight w:val="3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序号</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支出功能分类科目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合计</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基本支出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项目支出</w:t>
            </w:r>
          </w:p>
        </w:tc>
      </w:tr>
      <w:tr w:rsidR="000824D0">
        <w:trPr>
          <w:trHeight w:val="3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科目编码</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科目名称</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人员经费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公用经费</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r>
      <w:tr w:rsidR="000824D0">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栏次</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7</w:t>
            </w: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233.23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192.31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40.92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86.20</w:t>
            </w: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263.41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177.21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136.29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40.92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86.20</w:t>
            </w: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20131</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党委办公厅（室）及相关机构事务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177.21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177.21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136.29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40.92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2013101</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行政运行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177.21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177.21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136.29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40.92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20136</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其他共产党事务支出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86.20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86.20</w:t>
            </w: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2013601</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行政运行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18.20</w:t>
            </w: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2013699</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其他共产党事务支出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68.00</w:t>
            </w: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9</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20805</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行政事业单位养老支出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2080505</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机关事业单位基本养老保险缴费支出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2080506</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机关事业单位职业年金缴费支出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210</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21012</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财政对基本医疗保险基金的补助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14</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2101201</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财政对职工基本医疗保险基金的补助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221</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16</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22102</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住房改革支出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2210201</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住房公积金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bl>
    <w:p w:rsidR="000824D0" w:rsidRDefault="000824D0">
      <w:pPr>
        <w:sectPr w:rsidR="000824D0">
          <w:pgSz w:w="16840" w:h="11900" w:orient="landscape"/>
          <w:pgMar w:top="1361" w:right="1020" w:bottom="1134" w:left="1020" w:header="720" w:footer="720" w:gutter="0"/>
          <w:cols w:space="720"/>
        </w:sectPr>
      </w:pPr>
    </w:p>
    <w:tbl>
      <w:tblPr>
        <w:tblW w:w="10063" w:type="dxa"/>
        <w:tblInd w:w="93" w:type="dxa"/>
        <w:tblLayout w:type="fixed"/>
        <w:tblLook w:val="04A0"/>
      </w:tblPr>
      <w:tblGrid>
        <w:gridCol w:w="778"/>
        <w:gridCol w:w="1170"/>
        <w:gridCol w:w="3390"/>
        <w:gridCol w:w="1110"/>
        <w:gridCol w:w="1713"/>
        <w:gridCol w:w="1902"/>
      </w:tblGrid>
      <w:tr w:rsidR="000824D0">
        <w:trPr>
          <w:trHeight w:val="360"/>
        </w:trPr>
        <w:tc>
          <w:tcPr>
            <w:tcW w:w="10063" w:type="dxa"/>
            <w:gridSpan w:val="6"/>
            <w:tcBorders>
              <w:top w:val="nil"/>
              <w:left w:val="nil"/>
              <w:bottom w:val="nil"/>
              <w:right w:val="nil"/>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lastRenderedPageBreak/>
              <w:t>部门预算一般公共预算财政拨款基本支出表</w:t>
            </w:r>
          </w:p>
        </w:tc>
      </w:tr>
      <w:tr w:rsidR="000824D0">
        <w:trPr>
          <w:trHeight w:val="360"/>
        </w:trPr>
        <w:tc>
          <w:tcPr>
            <w:tcW w:w="6448" w:type="dxa"/>
            <w:gridSpan w:val="4"/>
            <w:tcBorders>
              <w:top w:val="nil"/>
              <w:left w:val="nil"/>
              <w:bottom w:val="nil"/>
              <w:right w:val="nil"/>
            </w:tcBorders>
            <w:shd w:val="clear" w:color="auto" w:fill="auto"/>
            <w:noWrap/>
            <w:vAlign w:val="center"/>
          </w:tcPr>
          <w:p w:rsidR="000824D0" w:rsidRDefault="00D90C6A">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预算单位编码及名称：</w:t>
            </w:r>
            <w:r>
              <w:rPr>
                <w:rFonts w:ascii="宋体" w:eastAsia="宋体" w:hAnsi="宋体" w:cs="宋体" w:hint="eastAsia"/>
                <w:color w:val="000000"/>
                <w:sz w:val="22"/>
                <w:szCs w:val="22"/>
                <w:lang w:eastAsia="zh-CN"/>
              </w:rPr>
              <w:t>[562]</w:t>
            </w:r>
            <w:r>
              <w:rPr>
                <w:rFonts w:ascii="宋体" w:eastAsia="宋体" w:hAnsi="宋体" w:cs="宋体" w:hint="eastAsia"/>
                <w:color w:val="000000"/>
                <w:sz w:val="22"/>
                <w:szCs w:val="22"/>
                <w:lang w:eastAsia="zh-CN"/>
              </w:rPr>
              <w:t>成安县政法委</w:t>
            </w:r>
          </w:p>
        </w:tc>
        <w:tc>
          <w:tcPr>
            <w:tcW w:w="1713" w:type="dxa"/>
            <w:tcBorders>
              <w:top w:val="nil"/>
              <w:left w:val="nil"/>
              <w:bottom w:val="nil"/>
              <w:right w:val="nil"/>
            </w:tcBorders>
            <w:shd w:val="clear" w:color="auto" w:fill="auto"/>
            <w:noWrap/>
            <w:vAlign w:val="center"/>
          </w:tcPr>
          <w:p w:rsidR="000824D0" w:rsidRDefault="00D90C6A">
            <w:pPr>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预算年度：</w:t>
            </w:r>
            <w:r>
              <w:rPr>
                <w:rFonts w:ascii="宋体" w:eastAsia="宋体" w:hAnsi="宋体" w:cs="宋体" w:hint="eastAsia"/>
                <w:color w:val="000000"/>
                <w:sz w:val="22"/>
                <w:szCs w:val="22"/>
                <w:lang w:eastAsia="zh-CN"/>
              </w:rPr>
              <w:t>2022</w:t>
            </w:r>
          </w:p>
        </w:tc>
        <w:tc>
          <w:tcPr>
            <w:tcW w:w="1902" w:type="dxa"/>
            <w:tcBorders>
              <w:top w:val="nil"/>
              <w:left w:val="nil"/>
              <w:bottom w:val="nil"/>
              <w:right w:val="nil"/>
            </w:tcBorders>
            <w:shd w:val="clear" w:color="auto" w:fill="auto"/>
            <w:noWrap/>
            <w:vAlign w:val="center"/>
          </w:tcPr>
          <w:p w:rsidR="000824D0" w:rsidRDefault="00D90C6A">
            <w:pPr>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金额单位：万元</w:t>
            </w:r>
          </w:p>
        </w:tc>
      </w:tr>
      <w:tr w:rsidR="000824D0">
        <w:trPr>
          <w:trHeight w:val="360"/>
        </w:trPr>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序号</w:t>
            </w:r>
          </w:p>
        </w:tc>
        <w:tc>
          <w:tcPr>
            <w:tcW w:w="45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支出部门经济分类科目</w:t>
            </w:r>
          </w:p>
        </w:tc>
        <w:tc>
          <w:tcPr>
            <w:tcW w:w="47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一般公共预算基本支出</w:t>
            </w:r>
          </w:p>
        </w:tc>
      </w:tr>
      <w:tr w:rsidR="000824D0">
        <w:trPr>
          <w:trHeight w:val="360"/>
        </w:trPr>
        <w:tc>
          <w:tcPr>
            <w:tcW w:w="7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科目编码</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科目名称</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合计</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人员经费</w:t>
            </w: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公用经费</w:t>
            </w:r>
          </w:p>
        </w:tc>
      </w:tr>
      <w:tr w:rsidR="000824D0">
        <w:trPr>
          <w:trHeight w:val="360"/>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栏次</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3</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4</w:t>
            </w: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5</w:t>
            </w:r>
          </w:p>
        </w:tc>
      </w:tr>
      <w:tr w:rsidR="000824D0">
        <w:trPr>
          <w:trHeight w:val="330"/>
        </w:trPr>
        <w:tc>
          <w:tcPr>
            <w:tcW w:w="778"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合计</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233.23</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192.31</w:t>
            </w: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40.92</w:t>
            </w:r>
          </w:p>
        </w:tc>
      </w:tr>
      <w:tr w:rsidR="000824D0">
        <w:trPr>
          <w:trHeight w:val="330"/>
        </w:trPr>
        <w:tc>
          <w:tcPr>
            <w:tcW w:w="778"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301</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工资福利支出</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173.44</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173.44</w:t>
            </w: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78"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30101</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基本工资</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101.54</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101.54</w:t>
            </w: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78"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30102</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津贴补贴</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7.98</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7.98</w:t>
            </w: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78"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30103</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奖金</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4.66</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4.66</w:t>
            </w: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78"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30107</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绩效工资</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2.50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2.50</w:t>
            </w: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78"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30108</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机关事业单位基本养老保险缴费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20.42</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20.42</w:t>
            </w: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78"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30109</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职业年金缴费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10.21</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10.21</w:t>
            </w: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78"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30110</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城镇职工基本医疗保险缴费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10.08</w:t>
            </w: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78"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30112</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其他社会保障缴费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0.74</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0.74</w:t>
            </w: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78"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30113</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住房公积金</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15.31</w:t>
            </w: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78"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302</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商品和服务支出</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40.92</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40.92</w:t>
            </w:r>
          </w:p>
        </w:tc>
      </w:tr>
      <w:tr w:rsidR="000824D0">
        <w:trPr>
          <w:trHeight w:val="330"/>
        </w:trPr>
        <w:tc>
          <w:tcPr>
            <w:tcW w:w="778"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13</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30201</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办公费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8.50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8.50</w:t>
            </w:r>
          </w:p>
        </w:tc>
      </w:tr>
      <w:tr w:rsidR="000824D0">
        <w:trPr>
          <w:trHeight w:val="330"/>
        </w:trPr>
        <w:tc>
          <w:tcPr>
            <w:tcW w:w="778"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14</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30202</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印刷费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12.00</w:t>
            </w:r>
          </w:p>
        </w:tc>
      </w:tr>
      <w:tr w:rsidR="000824D0">
        <w:trPr>
          <w:trHeight w:val="330"/>
        </w:trPr>
        <w:tc>
          <w:tcPr>
            <w:tcW w:w="778"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30211</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差旅费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5.00</w:t>
            </w:r>
          </w:p>
        </w:tc>
      </w:tr>
      <w:tr w:rsidR="000824D0">
        <w:trPr>
          <w:trHeight w:val="330"/>
        </w:trPr>
        <w:tc>
          <w:tcPr>
            <w:tcW w:w="778"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16</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30228</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工会经费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r>
      <w:tr w:rsidR="000824D0">
        <w:trPr>
          <w:trHeight w:val="330"/>
        </w:trPr>
        <w:tc>
          <w:tcPr>
            <w:tcW w:w="778"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30231</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公务用车运行维护费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4.00</w:t>
            </w:r>
          </w:p>
        </w:tc>
      </w:tr>
      <w:tr w:rsidR="000824D0">
        <w:trPr>
          <w:trHeight w:val="330"/>
        </w:trPr>
        <w:tc>
          <w:tcPr>
            <w:tcW w:w="778"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30239</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其他交通费用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9.42</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9.42</w:t>
            </w:r>
          </w:p>
        </w:tc>
      </w:tr>
      <w:tr w:rsidR="000824D0">
        <w:trPr>
          <w:trHeight w:val="330"/>
        </w:trPr>
        <w:tc>
          <w:tcPr>
            <w:tcW w:w="778"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310</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资本性支出</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18.87</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18.87</w:t>
            </w: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778"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31099</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其他资本性支出</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18.87</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18.87</w:t>
            </w: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bl>
    <w:p w:rsidR="000824D0" w:rsidRDefault="000824D0">
      <w:pPr>
        <w:sectPr w:rsidR="000824D0">
          <w:pgSz w:w="16840" w:h="11900" w:orient="landscape"/>
          <w:pgMar w:top="1361" w:right="1020" w:bottom="1134" w:left="1020" w:header="720" w:footer="720" w:gutter="0"/>
          <w:cols w:space="720"/>
        </w:sectPr>
      </w:pPr>
    </w:p>
    <w:p w:rsidR="000824D0" w:rsidRDefault="000824D0">
      <w:pPr>
        <w:ind w:firstLine="420"/>
        <w:rPr>
          <w:rFonts w:ascii="方正书宋_GBK" w:eastAsia="方正书宋_GBK" w:hAnsi="方正书宋_GBK" w:cs="方正书宋_GBK"/>
          <w:color w:val="000000"/>
          <w:sz w:val="21"/>
        </w:rPr>
      </w:pPr>
    </w:p>
    <w:tbl>
      <w:tblPr>
        <w:tblW w:w="10095" w:type="dxa"/>
        <w:tblInd w:w="93" w:type="dxa"/>
        <w:tblLook w:val="04A0"/>
      </w:tblPr>
      <w:tblGrid>
        <w:gridCol w:w="988"/>
        <w:gridCol w:w="1650"/>
        <w:gridCol w:w="1650"/>
        <w:gridCol w:w="988"/>
        <w:gridCol w:w="2527"/>
        <w:gridCol w:w="2527"/>
      </w:tblGrid>
      <w:tr w:rsidR="000824D0">
        <w:trPr>
          <w:trHeight w:val="360"/>
        </w:trPr>
        <w:tc>
          <w:tcPr>
            <w:tcW w:w="10095" w:type="dxa"/>
            <w:gridSpan w:val="6"/>
            <w:tcBorders>
              <w:top w:val="nil"/>
              <w:left w:val="nil"/>
              <w:bottom w:val="nil"/>
              <w:right w:val="nil"/>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部门预算政府基金预算财政拨款支出表</w:t>
            </w:r>
          </w:p>
        </w:tc>
      </w:tr>
      <w:tr w:rsidR="000824D0">
        <w:trPr>
          <w:trHeight w:val="360"/>
        </w:trPr>
        <w:tc>
          <w:tcPr>
            <w:tcW w:w="0" w:type="auto"/>
            <w:gridSpan w:val="4"/>
            <w:tcBorders>
              <w:top w:val="nil"/>
              <w:left w:val="nil"/>
              <w:bottom w:val="nil"/>
              <w:right w:val="nil"/>
            </w:tcBorders>
            <w:shd w:val="clear" w:color="auto" w:fill="auto"/>
            <w:noWrap/>
            <w:vAlign w:val="center"/>
          </w:tcPr>
          <w:p w:rsidR="000824D0" w:rsidRDefault="00D90C6A">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预算单位编码及名称：</w:t>
            </w:r>
            <w:r>
              <w:rPr>
                <w:rFonts w:ascii="宋体" w:eastAsia="宋体" w:hAnsi="宋体" w:cs="宋体" w:hint="eastAsia"/>
                <w:color w:val="000000"/>
                <w:sz w:val="22"/>
                <w:szCs w:val="22"/>
                <w:lang w:eastAsia="zh-CN"/>
              </w:rPr>
              <w:t>[562001]</w:t>
            </w:r>
            <w:r>
              <w:rPr>
                <w:rFonts w:ascii="宋体" w:eastAsia="宋体" w:hAnsi="宋体" w:cs="宋体" w:hint="eastAsia"/>
                <w:color w:val="000000"/>
                <w:sz w:val="22"/>
                <w:szCs w:val="22"/>
                <w:lang w:eastAsia="zh-CN"/>
              </w:rPr>
              <w:t>成安县政法委</w:t>
            </w:r>
            <w:r>
              <w:rPr>
                <w:rFonts w:ascii="宋体" w:eastAsia="宋体" w:hAnsi="宋体" w:cs="宋体" w:hint="eastAsia"/>
                <w:color w:val="000000"/>
                <w:sz w:val="22"/>
                <w:szCs w:val="22"/>
                <w:lang w:eastAsia="zh-CN"/>
              </w:rPr>
              <w:t>(</w:t>
            </w:r>
            <w:r>
              <w:rPr>
                <w:rFonts w:ascii="宋体" w:eastAsia="宋体" w:hAnsi="宋体" w:cs="宋体" w:hint="eastAsia"/>
                <w:color w:val="000000"/>
                <w:sz w:val="22"/>
                <w:szCs w:val="22"/>
                <w:lang w:eastAsia="zh-CN"/>
              </w:rPr>
              <w:t>本级</w:t>
            </w:r>
            <w:r>
              <w:rPr>
                <w:rFonts w:ascii="宋体" w:eastAsia="宋体" w:hAnsi="宋体" w:cs="宋体" w:hint="eastAsia"/>
                <w:color w:val="000000"/>
                <w:sz w:val="22"/>
                <w:szCs w:val="22"/>
                <w:lang w:eastAsia="zh-CN"/>
              </w:rPr>
              <w:t>)</w:t>
            </w:r>
          </w:p>
        </w:tc>
        <w:tc>
          <w:tcPr>
            <w:tcW w:w="0" w:type="auto"/>
            <w:tcBorders>
              <w:top w:val="nil"/>
              <w:left w:val="nil"/>
              <w:bottom w:val="nil"/>
              <w:right w:val="nil"/>
            </w:tcBorders>
            <w:shd w:val="clear" w:color="auto" w:fill="auto"/>
            <w:noWrap/>
            <w:vAlign w:val="center"/>
          </w:tcPr>
          <w:p w:rsidR="000824D0" w:rsidRDefault="00D90C6A">
            <w:pPr>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预算年度：</w:t>
            </w:r>
            <w:r>
              <w:rPr>
                <w:rFonts w:ascii="宋体" w:eastAsia="宋体" w:hAnsi="宋体" w:cs="宋体" w:hint="eastAsia"/>
                <w:color w:val="000000"/>
                <w:sz w:val="22"/>
                <w:szCs w:val="22"/>
                <w:lang w:eastAsia="zh-CN"/>
              </w:rPr>
              <w:t>2022</w:t>
            </w:r>
          </w:p>
        </w:tc>
        <w:tc>
          <w:tcPr>
            <w:tcW w:w="0" w:type="auto"/>
            <w:tcBorders>
              <w:top w:val="nil"/>
              <w:left w:val="nil"/>
              <w:bottom w:val="nil"/>
              <w:right w:val="nil"/>
            </w:tcBorders>
            <w:shd w:val="clear" w:color="auto" w:fill="auto"/>
            <w:noWrap/>
            <w:vAlign w:val="center"/>
          </w:tcPr>
          <w:p w:rsidR="000824D0" w:rsidRDefault="00D90C6A">
            <w:pPr>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金额单位：万元</w:t>
            </w:r>
          </w:p>
        </w:tc>
      </w:tr>
      <w:tr w:rsidR="000824D0">
        <w:trPr>
          <w:trHeight w:val="3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序号</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支出功能分类科目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合计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基本支出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项目支出</w:t>
            </w:r>
          </w:p>
        </w:tc>
      </w:tr>
      <w:tr w:rsidR="000824D0">
        <w:trPr>
          <w:trHeight w:val="3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科目编码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科目名称</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r>
      <w:tr w:rsidR="000824D0">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栏次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5</w:t>
            </w:r>
          </w:p>
        </w:tc>
      </w:tr>
      <w:tr w:rsidR="000824D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cente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bl>
    <w:p w:rsidR="000824D0" w:rsidRDefault="000824D0">
      <w:pPr>
        <w:rPr>
          <w:rFonts w:ascii="方正书宋_GBK" w:eastAsia="方正书宋_GBK" w:hAnsi="方正书宋_GBK" w:cs="方正书宋_GBK"/>
          <w:color w:val="000000"/>
          <w:sz w:val="21"/>
        </w:rPr>
      </w:pPr>
    </w:p>
    <w:p w:rsidR="000824D0" w:rsidRDefault="00D90C6A">
      <w:pPr>
        <w:ind w:firstLine="420"/>
        <w:sectPr w:rsidR="000824D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w:t>
      </w:r>
      <w:r>
        <w:rPr>
          <w:rFonts w:ascii="方正书宋_GBK" w:eastAsia="方正书宋_GBK" w:hAnsi="方正书宋_GBK" w:cs="方正书宋_GBK" w:hint="eastAsia"/>
          <w:color w:val="000000"/>
          <w:sz w:val="21"/>
          <w:lang w:eastAsia="zh-CN"/>
        </w:rPr>
        <w:t>我单位</w:t>
      </w:r>
      <w:r>
        <w:rPr>
          <w:rFonts w:ascii="方正书宋_GBK" w:eastAsia="方正书宋_GBK" w:hAnsi="方正书宋_GBK" w:cs="方正书宋_GBK"/>
          <w:color w:val="000000"/>
          <w:sz w:val="21"/>
        </w:rPr>
        <w:t>无政府基金预算财政拨款预算，空表列示。</w:t>
      </w:r>
    </w:p>
    <w:tbl>
      <w:tblPr>
        <w:tblW w:w="11610" w:type="dxa"/>
        <w:tblInd w:w="93" w:type="dxa"/>
        <w:tblLook w:val="04A0"/>
      </w:tblPr>
      <w:tblGrid>
        <w:gridCol w:w="1086"/>
        <w:gridCol w:w="1814"/>
        <w:gridCol w:w="1814"/>
        <w:gridCol w:w="1086"/>
        <w:gridCol w:w="2906"/>
        <w:gridCol w:w="2906"/>
      </w:tblGrid>
      <w:tr w:rsidR="000824D0">
        <w:trPr>
          <w:trHeight w:val="360"/>
        </w:trPr>
        <w:tc>
          <w:tcPr>
            <w:tcW w:w="11612" w:type="dxa"/>
            <w:gridSpan w:val="6"/>
            <w:tcBorders>
              <w:top w:val="nil"/>
              <w:left w:val="nil"/>
              <w:bottom w:val="nil"/>
              <w:right w:val="nil"/>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lastRenderedPageBreak/>
              <w:t>部门预算国有资本经营预算财政拨款支出表</w:t>
            </w:r>
          </w:p>
        </w:tc>
      </w:tr>
      <w:tr w:rsidR="000824D0">
        <w:trPr>
          <w:trHeight w:val="360"/>
        </w:trPr>
        <w:tc>
          <w:tcPr>
            <w:tcW w:w="0" w:type="auto"/>
            <w:gridSpan w:val="4"/>
            <w:tcBorders>
              <w:top w:val="nil"/>
              <w:left w:val="nil"/>
              <w:bottom w:val="nil"/>
              <w:right w:val="nil"/>
            </w:tcBorders>
            <w:shd w:val="clear" w:color="auto" w:fill="auto"/>
            <w:noWrap/>
            <w:vAlign w:val="center"/>
          </w:tcPr>
          <w:p w:rsidR="000824D0" w:rsidRDefault="00D90C6A">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预算单位编码及名称：</w:t>
            </w:r>
            <w:r>
              <w:rPr>
                <w:rFonts w:ascii="宋体" w:eastAsia="宋体" w:hAnsi="宋体" w:cs="宋体" w:hint="eastAsia"/>
                <w:color w:val="000000"/>
                <w:sz w:val="22"/>
                <w:szCs w:val="22"/>
                <w:lang w:eastAsia="zh-CN"/>
              </w:rPr>
              <w:t>[562]</w:t>
            </w:r>
            <w:r>
              <w:rPr>
                <w:rFonts w:ascii="宋体" w:eastAsia="宋体" w:hAnsi="宋体" w:cs="宋体" w:hint="eastAsia"/>
                <w:color w:val="000000"/>
                <w:sz w:val="22"/>
                <w:szCs w:val="22"/>
                <w:lang w:eastAsia="zh-CN"/>
              </w:rPr>
              <w:t>成安县政法委</w:t>
            </w:r>
          </w:p>
        </w:tc>
        <w:tc>
          <w:tcPr>
            <w:tcW w:w="0" w:type="auto"/>
            <w:tcBorders>
              <w:top w:val="nil"/>
              <w:left w:val="nil"/>
              <w:bottom w:val="nil"/>
              <w:right w:val="nil"/>
            </w:tcBorders>
            <w:shd w:val="clear" w:color="auto" w:fill="auto"/>
            <w:noWrap/>
            <w:vAlign w:val="center"/>
          </w:tcPr>
          <w:p w:rsidR="000824D0" w:rsidRDefault="00D90C6A">
            <w:pPr>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预算年度：</w:t>
            </w:r>
            <w:r>
              <w:rPr>
                <w:rFonts w:ascii="宋体" w:eastAsia="宋体" w:hAnsi="宋体" w:cs="宋体" w:hint="eastAsia"/>
                <w:color w:val="000000"/>
                <w:sz w:val="22"/>
                <w:szCs w:val="22"/>
                <w:lang w:eastAsia="zh-CN"/>
              </w:rPr>
              <w:t>2022</w:t>
            </w:r>
          </w:p>
        </w:tc>
        <w:tc>
          <w:tcPr>
            <w:tcW w:w="0" w:type="auto"/>
            <w:tcBorders>
              <w:top w:val="nil"/>
              <w:left w:val="nil"/>
              <w:bottom w:val="nil"/>
              <w:right w:val="nil"/>
            </w:tcBorders>
            <w:shd w:val="clear" w:color="auto" w:fill="auto"/>
            <w:noWrap/>
            <w:vAlign w:val="center"/>
          </w:tcPr>
          <w:p w:rsidR="000824D0" w:rsidRDefault="00D90C6A">
            <w:pPr>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金额单位：万元</w:t>
            </w:r>
          </w:p>
        </w:tc>
      </w:tr>
      <w:tr w:rsidR="000824D0">
        <w:trPr>
          <w:trHeight w:val="3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序号</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支出功能分类科目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合计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基本支出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项目支出</w:t>
            </w:r>
          </w:p>
        </w:tc>
      </w:tr>
      <w:tr w:rsidR="000824D0">
        <w:trPr>
          <w:trHeight w:val="3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科目编码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科目名称</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r>
      <w:tr w:rsidR="000824D0">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栏次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5</w:t>
            </w:r>
          </w:p>
        </w:tc>
      </w:tr>
      <w:tr w:rsidR="000824D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cente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bl>
    <w:p w:rsidR="000824D0" w:rsidRDefault="000824D0">
      <w:pPr>
        <w:rPr>
          <w:rFonts w:ascii="方正书宋_GBK" w:eastAsia="方正书宋_GBK" w:hAnsi="方正书宋_GBK" w:cs="方正书宋_GBK"/>
          <w:color w:val="000000"/>
          <w:sz w:val="21"/>
        </w:rPr>
      </w:pPr>
    </w:p>
    <w:p w:rsidR="000824D0" w:rsidRDefault="00D90C6A">
      <w:pPr>
        <w:ind w:firstLine="420"/>
        <w:sectPr w:rsidR="000824D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w:t>
      </w:r>
      <w:r>
        <w:rPr>
          <w:rFonts w:ascii="方正书宋_GBK" w:eastAsia="方正书宋_GBK" w:hAnsi="方正书宋_GBK" w:cs="方正书宋_GBK" w:hint="eastAsia"/>
          <w:color w:val="000000"/>
          <w:sz w:val="21"/>
          <w:lang w:eastAsia="zh-CN"/>
        </w:rPr>
        <w:t>我单位</w:t>
      </w:r>
      <w:r>
        <w:rPr>
          <w:rFonts w:ascii="方正书宋_GBK" w:eastAsia="方正书宋_GBK" w:hAnsi="方正书宋_GBK" w:cs="方正书宋_GBK"/>
          <w:color w:val="000000"/>
          <w:sz w:val="21"/>
        </w:rPr>
        <w:t>无国有资本经营预算财政拨款预算，空表列示。</w:t>
      </w:r>
    </w:p>
    <w:p w:rsidR="000824D0" w:rsidRDefault="00D90C6A">
      <w:pPr>
        <w:jc w:val="both"/>
        <w:outlineLvl w:val="0"/>
        <w:rPr>
          <w:rFonts w:ascii="方正书宋_GBK" w:eastAsia="方正书宋_GBK" w:hAnsi="方正书宋_GBK" w:cs="方正书宋_GBK"/>
          <w:color w:val="FFFFFF"/>
          <w:sz w:val="21"/>
        </w:rPr>
      </w:pPr>
      <w:r>
        <w:rPr>
          <w:rFonts w:ascii="方正书宋_GBK" w:eastAsia="方正书宋_GBK" w:hAnsi="方正书宋_GBK" w:cs="方正书宋_GBK"/>
          <w:color w:val="FFFFFF"/>
          <w:sz w:val="21"/>
        </w:rPr>
        <w:lastRenderedPageBreak/>
        <w:t>第一部</w:t>
      </w:r>
    </w:p>
    <w:tbl>
      <w:tblPr>
        <w:tblW w:w="12935" w:type="dxa"/>
        <w:tblInd w:w="93" w:type="dxa"/>
        <w:tblLook w:val="04A0"/>
      </w:tblPr>
      <w:tblGrid>
        <w:gridCol w:w="656"/>
        <w:gridCol w:w="4155"/>
        <w:gridCol w:w="656"/>
        <w:gridCol w:w="2416"/>
        <w:gridCol w:w="2196"/>
        <w:gridCol w:w="2856"/>
      </w:tblGrid>
      <w:tr w:rsidR="000824D0">
        <w:trPr>
          <w:trHeight w:val="360"/>
        </w:trPr>
        <w:tc>
          <w:tcPr>
            <w:tcW w:w="12935" w:type="dxa"/>
            <w:gridSpan w:val="6"/>
            <w:tcBorders>
              <w:top w:val="nil"/>
              <w:left w:val="nil"/>
              <w:bottom w:val="nil"/>
              <w:right w:val="nil"/>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部门预算财政拨款“三公”经费支出表</w:t>
            </w:r>
          </w:p>
        </w:tc>
      </w:tr>
      <w:tr w:rsidR="000824D0">
        <w:trPr>
          <w:trHeight w:val="360"/>
        </w:trPr>
        <w:tc>
          <w:tcPr>
            <w:tcW w:w="0" w:type="auto"/>
            <w:gridSpan w:val="4"/>
            <w:tcBorders>
              <w:top w:val="nil"/>
              <w:left w:val="nil"/>
              <w:bottom w:val="nil"/>
              <w:right w:val="nil"/>
            </w:tcBorders>
            <w:shd w:val="clear" w:color="auto" w:fill="auto"/>
            <w:noWrap/>
            <w:vAlign w:val="center"/>
          </w:tcPr>
          <w:p w:rsidR="000824D0" w:rsidRDefault="00D90C6A">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预算单位编码及名称：</w:t>
            </w:r>
            <w:r>
              <w:rPr>
                <w:rFonts w:ascii="宋体" w:eastAsia="宋体" w:hAnsi="宋体" w:cs="宋体" w:hint="eastAsia"/>
                <w:color w:val="000000"/>
                <w:sz w:val="22"/>
                <w:szCs w:val="22"/>
                <w:lang w:eastAsia="zh-CN"/>
              </w:rPr>
              <w:t>[562]</w:t>
            </w:r>
            <w:r>
              <w:rPr>
                <w:rFonts w:ascii="宋体" w:eastAsia="宋体" w:hAnsi="宋体" w:cs="宋体" w:hint="eastAsia"/>
                <w:color w:val="000000"/>
                <w:sz w:val="22"/>
                <w:szCs w:val="22"/>
                <w:lang w:eastAsia="zh-CN"/>
              </w:rPr>
              <w:t>成安县政法委</w:t>
            </w:r>
          </w:p>
        </w:tc>
        <w:tc>
          <w:tcPr>
            <w:tcW w:w="0" w:type="auto"/>
            <w:tcBorders>
              <w:top w:val="nil"/>
              <w:left w:val="nil"/>
              <w:bottom w:val="nil"/>
              <w:right w:val="nil"/>
            </w:tcBorders>
            <w:shd w:val="clear" w:color="auto" w:fill="auto"/>
            <w:noWrap/>
            <w:vAlign w:val="center"/>
          </w:tcPr>
          <w:p w:rsidR="000824D0" w:rsidRDefault="00D90C6A">
            <w:pPr>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预算年度：</w:t>
            </w:r>
            <w:r>
              <w:rPr>
                <w:rFonts w:ascii="宋体" w:eastAsia="宋体" w:hAnsi="宋体" w:cs="宋体" w:hint="eastAsia"/>
                <w:color w:val="000000"/>
                <w:sz w:val="22"/>
                <w:szCs w:val="22"/>
                <w:lang w:eastAsia="zh-CN"/>
              </w:rPr>
              <w:t>2022</w:t>
            </w:r>
          </w:p>
        </w:tc>
        <w:tc>
          <w:tcPr>
            <w:tcW w:w="0" w:type="auto"/>
            <w:tcBorders>
              <w:top w:val="nil"/>
              <w:left w:val="nil"/>
              <w:bottom w:val="nil"/>
              <w:right w:val="nil"/>
            </w:tcBorders>
            <w:shd w:val="clear" w:color="auto" w:fill="auto"/>
            <w:noWrap/>
            <w:vAlign w:val="center"/>
          </w:tcPr>
          <w:p w:rsidR="000824D0" w:rsidRDefault="00D90C6A">
            <w:pPr>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金额单位：万元</w:t>
            </w:r>
          </w:p>
        </w:tc>
      </w:tr>
      <w:tr w:rsidR="000824D0">
        <w:trPr>
          <w:trHeight w:val="3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序号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项目</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资金性质</w:t>
            </w:r>
          </w:p>
        </w:tc>
      </w:tr>
      <w:tr w:rsidR="000824D0">
        <w:trPr>
          <w:trHeight w:val="3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0824D0">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一般公共预算财政拨款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政府性基金财政拨款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国有资本经营预算财政拨款</w:t>
            </w:r>
          </w:p>
        </w:tc>
      </w:tr>
      <w:tr w:rsidR="000824D0">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栏次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824D0" w:rsidRDefault="00D90C6A">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5</w:t>
            </w: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w:t>
            </w:r>
            <w:r>
              <w:rPr>
                <w:rFonts w:ascii="Calibri" w:eastAsia="宋体" w:hAnsi="Calibri" w:cs="Calibri"/>
                <w:color w:val="000000"/>
                <w:sz w:val="22"/>
                <w:szCs w:val="22"/>
                <w:lang w:eastAsia="zh-CN"/>
              </w:rPr>
              <w:t>三公</w:t>
            </w:r>
            <w:r>
              <w:rPr>
                <w:rFonts w:ascii="Calibri" w:eastAsia="宋体" w:hAnsi="Calibri" w:cs="Calibri"/>
                <w:color w:val="000000"/>
                <w:sz w:val="22"/>
                <w:szCs w:val="22"/>
                <w:lang w:eastAsia="zh-CN"/>
              </w:rPr>
              <w:t>”</w:t>
            </w:r>
            <w:r>
              <w:rPr>
                <w:rFonts w:ascii="Calibri" w:eastAsia="宋体" w:hAnsi="Calibri" w:cs="Calibri"/>
                <w:color w:val="000000"/>
                <w:sz w:val="22"/>
                <w:szCs w:val="22"/>
                <w:lang w:eastAsia="zh-CN"/>
              </w:rPr>
              <w:t>经费小计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一、因公出国（境）费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其中：教学科研人员因公出国（境）费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其他因公出国（境）费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二、公务用车购置及运维费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其中：公务用车购置费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r w:rsidR="000824D0">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D90C6A">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三、公务接待费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0824D0" w:rsidRDefault="000824D0">
            <w:pPr>
              <w:jc w:val="right"/>
              <w:rPr>
                <w:rFonts w:ascii="Calibri" w:eastAsia="宋体" w:hAnsi="Calibri" w:cs="Calibri"/>
                <w:color w:val="000000"/>
                <w:sz w:val="22"/>
                <w:szCs w:val="22"/>
              </w:rPr>
            </w:pPr>
          </w:p>
        </w:tc>
      </w:tr>
    </w:tbl>
    <w:p w:rsidR="000824D0" w:rsidRDefault="00D90C6A">
      <w:pPr>
        <w:jc w:val="both"/>
        <w:outlineLvl w:val="0"/>
        <w:sectPr w:rsidR="000824D0">
          <w:pgSz w:w="16840" w:h="11900" w:orient="landscape"/>
          <w:pgMar w:top="1304" w:right="1020" w:bottom="1361" w:left="907" w:header="720" w:footer="720" w:gutter="0"/>
          <w:cols w:space="720"/>
        </w:sectPr>
      </w:pPr>
      <w:r>
        <w:rPr>
          <w:rFonts w:ascii="方正书宋_GBK" w:eastAsia="方正书宋_GBK" w:hAnsi="方正书宋_GBK" w:cs="方正书宋_GBK"/>
          <w:color w:val="FFFFFF"/>
          <w:sz w:val="21"/>
        </w:rPr>
        <w:t>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成安县政法委</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0824D0" w:rsidRDefault="00D90C6A">
      <w:pPr>
        <w:jc w:val="center"/>
        <w:rPr>
          <w:rFonts w:ascii="黑体" w:eastAsia="黑体" w:hAnsi="黑体" w:cs="黑体"/>
          <w:b/>
          <w:bCs/>
          <w:color w:val="000000"/>
          <w:sz w:val="44"/>
          <w:szCs w:val="44"/>
        </w:rPr>
      </w:pPr>
      <w:r>
        <w:rPr>
          <w:rFonts w:ascii="黑体" w:eastAsia="黑体" w:hAnsi="黑体" w:cs="黑体" w:hint="eastAsia"/>
          <w:b/>
          <w:bCs/>
          <w:color w:val="000000"/>
          <w:sz w:val="44"/>
          <w:szCs w:val="44"/>
        </w:rPr>
        <w:lastRenderedPageBreak/>
        <w:t>成安县政法委</w:t>
      </w:r>
      <w:r>
        <w:rPr>
          <w:rFonts w:ascii="黑体" w:eastAsia="黑体" w:hAnsi="黑体" w:cs="黑体" w:hint="eastAsia"/>
          <w:b/>
          <w:bCs/>
          <w:color w:val="000000"/>
          <w:sz w:val="44"/>
          <w:szCs w:val="44"/>
        </w:rPr>
        <w:t>2022</w:t>
      </w:r>
      <w:r>
        <w:rPr>
          <w:rFonts w:ascii="黑体" w:eastAsia="黑体" w:hAnsi="黑体" w:cs="黑体" w:hint="eastAsia"/>
          <w:b/>
          <w:bCs/>
          <w:color w:val="000000"/>
          <w:sz w:val="44"/>
          <w:szCs w:val="44"/>
        </w:rPr>
        <w:t>年部门预算信息公开情况说明</w:t>
      </w:r>
    </w:p>
    <w:p w:rsidR="000824D0" w:rsidRDefault="000824D0">
      <w:pPr>
        <w:jc w:val="center"/>
        <w:rPr>
          <w:rFonts w:ascii="黑体" w:eastAsia="黑体" w:hAnsi="黑体" w:cs="黑体"/>
          <w:b/>
          <w:bCs/>
          <w:color w:val="000000"/>
          <w:sz w:val="44"/>
          <w:szCs w:val="44"/>
        </w:rPr>
      </w:pPr>
    </w:p>
    <w:p w:rsidR="000824D0" w:rsidRDefault="00D90C6A">
      <w:pPr>
        <w:spacing w:line="500" w:lineRule="exact"/>
        <w:ind w:firstLine="560"/>
        <w:rPr>
          <w:rFonts w:ascii="仿宋" w:eastAsia="仿宋" w:hAnsi="仿宋" w:cs="仿宋"/>
          <w:sz w:val="32"/>
          <w:szCs w:val="32"/>
        </w:rPr>
      </w:pPr>
      <w:r>
        <w:rPr>
          <w:rFonts w:ascii="仿宋" w:eastAsia="仿宋" w:hAnsi="仿宋" w:cs="仿宋" w:hint="eastAsia"/>
          <w:color w:val="000000"/>
          <w:sz w:val="32"/>
          <w:szCs w:val="32"/>
        </w:rPr>
        <w:t>按照《预算法》、《地方预决算公开操作规程》和《关于进一步推进预算公开工作的实施意见》规定，现将成安县政法委</w:t>
      </w:r>
      <w:r>
        <w:rPr>
          <w:rFonts w:ascii="仿宋" w:eastAsia="仿宋" w:hAnsi="仿宋" w:cs="仿宋" w:hint="eastAsia"/>
          <w:color w:val="000000"/>
          <w:sz w:val="32"/>
          <w:szCs w:val="32"/>
        </w:rPr>
        <w:t>2022</w:t>
      </w:r>
      <w:r>
        <w:rPr>
          <w:rFonts w:ascii="仿宋" w:eastAsia="仿宋" w:hAnsi="仿宋" w:cs="仿宋" w:hint="eastAsia"/>
          <w:color w:val="000000"/>
          <w:sz w:val="32"/>
          <w:szCs w:val="32"/>
        </w:rPr>
        <w:t>年部门预算公开如下：</w:t>
      </w:r>
    </w:p>
    <w:p w:rsidR="000824D0" w:rsidRDefault="00D90C6A">
      <w:pPr>
        <w:spacing w:before="10" w:after="10" w:line="360" w:lineRule="auto"/>
        <w:ind w:firstLine="640"/>
        <w:outlineLvl w:val="2"/>
        <w:rPr>
          <w:rFonts w:ascii="仿宋" w:eastAsia="仿宋" w:hAnsi="仿宋" w:cs="仿宋"/>
          <w:sz w:val="32"/>
          <w:szCs w:val="32"/>
        </w:rPr>
      </w:pPr>
      <w:bookmarkStart w:id="0" w:name="_Toc_3_3_0000000010"/>
      <w:r>
        <w:rPr>
          <w:rFonts w:ascii="仿宋" w:eastAsia="仿宋" w:hAnsi="仿宋" w:cs="仿宋" w:hint="eastAsia"/>
          <w:color w:val="000000"/>
          <w:sz w:val="32"/>
          <w:szCs w:val="32"/>
        </w:rPr>
        <w:t>一、部门职责及机构设置情况</w:t>
      </w:r>
      <w:bookmarkEnd w:id="0"/>
    </w:p>
    <w:p w:rsidR="000824D0" w:rsidRDefault="00D90C6A">
      <w:pPr>
        <w:ind w:firstLine="640"/>
        <w:rPr>
          <w:rFonts w:ascii="仿宋" w:eastAsia="仿宋" w:hAnsi="仿宋" w:cs="仿宋"/>
          <w:sz w:val="32"/>
          <w:szCs w:val="32"/>
        </w:rPr>
      </w:pPr>
      <w:r>
        <w:rPr>
          <w:rFonts w:ascii="仿宋" w:eastAsia="仿宋" w:hAnsi="仿宋" w:cs="仿宋" w:hint="eastAsia"/>
          <w:b/>
          <w:color w:val="000000"/>
          <w:sz w:val="32"/>
          <w:szCs w:val="32"/>
        </w:rPr>
        <w:t>部门职责：</w:t>
      </w:r>
    </w:p>
    <w:p w:rsidR="000824D0" w:rsidRDefault="00D90C6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根据党中央的路线、方针、政策和县委部署，统一政法部门的思想和行动。</w:t>
      </w:r>
    </w:p>
    <w:p w:rsidR="000824D0" w:rsidRDefault="00D90C6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研究制定全县政法工作和社会治安综合治理工作具体政策措施，及时向县委提出建议，对一定时期内的政法工作和社会综合治理工作，作出全局性部署，并督促贯彻落实。</w:t>
      </w:r>
    </w:p>
    <w:p w:rsidR="000824D0" w:rsidRDefault="00D90C6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监督和支持政法部门依法行使职权，指导和协调政法部门在依法相互制约的同时密切配合，研究和讨论有争议的重大、疑难案件，参与大案要案的指导和监督工作。检查政法部门执行法律法规和党的方针、政策情况，结合实际，研究制定严肃执法，落实党的方针政策的具体措施。</w:t>
      </w:r>
    </w:p>
    <w:p w:rsidR="000824D0" w:rsidRDefault="00D90C6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组织协调和指导维护社会稳定的工作。</w:t>
      </w:r>
    </w:p>
    <w:p w:rsidR="000824D0" w:rsidRDefault="00D90C6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组织、协调社会治安综合治理工作，推动各项措施的落实。</w:t>
      </w:r>
    </w:p>
    <w:p w:rsidR="000824D0" w:rsidRDefault="00D90C6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推动政法工作重大政策法律问题的调查研究，推进政法工作改革。</w:t>
      </w:r>
    </w:p>
    <w:p w:rsidR="000824D0" w:rsidRDefault="00D90C6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按照县委的规定，协助党委及其组织部门考察、管理政法部门的领导干部，研究加强政法队伍建设和领导班子建设的措施。</w:t>
      </w:r>
    </w:p>
    <w:p w:rsidR="000824D0" w:rsidRDefault="00D90C6A">
      <w:pPr>
        <w:pStyle w:val="-"/>
        <w:rPr>
          <w:rFonts w:ascii="仿宋" w:eastAsia="仿宋" w:hAnsi="仿宋" w:cs="仿宋"/>
          <w:sz w:val="32"/>
          <w:szCs w:val="32"/>
        </w:rPr>
      </w:pPr>
      <w:r>
        <w:rPr>
          <w:rFonts w:ascii="仿宋" w:eastAsia="仿宋" w:hAnsi="仿宋" w:cs="仿宋" w:hint="eastAsia"/>
          <w:sz w:val="32"/>
          <w:szCs w:val="32"/>
        </w:rPr>
        <w:lastRenderedPageBreak/>
        <w:t>8.</w:t>
      </w:r>
      <w:r>
        <w:rPr>
          <w:rFonts w:ascii="仿宋" w:eastAsia="仿宋" w:hAnsi="仿宋" w:cs="仿宋" w:hint="eastAsia"/>
          <w:sz w:val="32"/>
          <w:szCs w:val="32"/>
        </w:rPr>
        <w:t>办理县委和上级政法机关交办的其他事项。</w:t>
      </w:r>
    </w:p>
    <w:p w:rsidR="000824D0" w:rsidRDefault="00D90C6A">
      <w:pPr>
        <w:ind w:firstLine="640"/>
        <w:rPr>
          <w:rFonts w:ascii="仿宋" w:eastAsia="仿宋" w:hAnsi="仿宋" w:cs="仿宋"/>
          <w:sz w:val="32"/>
          <w:szCs w:val="32"/>
        </w:rPr>
      </w:pPr>
      <w:r>
        <w:rPr>
          <w:rFonts w:ascii="仿宋" w:eastAsia="仿宋" w:hAnsi="仿宋" w:cs="仿宋" w:hint="eastAsia"/>
          <w:b/>
          <w:color w:val="000000"/>
          <w:sz w:val="32"/>
          <w:szCs w:val="32"/>
        </w:rPr>
        <w:t>机构设置：</w:t>
      </w:r>
    </w:p>
    <w:p w:rsidR="000824D0" w:rsidRDefault="00D90C6A">
      <w:pPr>
        <w:jc w:val="center"/>
        <w:rPr>
          <w:rFonts w:ascii="仿宋" w:eastAsia="仿宋" w:hAnsi="仿宋" w:cs="仿宋"/>
          <w:sz w:val="32"/>
          <w:szCs w:val="32"/>
        </w:rPr>
      </w:pPr>
      <w:r>
        <w:rPr>
          <w:rFonts w:ascii="仿宋" w:eastAsia="仿宋" w:hAnsi="仿宋" w:cs="仿宋" w:hint="eastAsia"/>
          <w:color w:val="000000"/>
          <w:sz w:val="32"/>
          <w:szCs w:val="32"/>
        </w:rPr>
        <w:t>部门机构设置情况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0824D0">
        <w:trPr>
          <w:trHeight w:val="567"/>
          <w:tblHeader/>
          <w:jc w:val="center"/>
        </w:trPr>
        <w:tc>
          <w:tcPr>
            <w:tcW w:w="2464" w:type="dxa"/>
            <w:vAlign w:val="center"/>
          </w:tcPr>
          <w:p w:rsidR="000824D0" w:rsidRDefault="00D90C6A">
            <w:pPr>
              <w:pStyle w:val="10"/>
              <w:rPr>
                <w:rFonts w:ascii="仿宋" w:eastAsia="仿宋" w:hAnsi="仿宋" w:cs="仿宋"/>
                <w:sz w:val="32"/>
                <w:szCs w:val="32"/>
              </w:rPr>
            </w:pPr>
            <w:r>
              <w:rPr>
                <w:rFonts w:ascii="仿宋" w:eastAsia="仿宋" w:hAnsi="仿宋" w:cs="仿宋" w:hint="eastAsia"/>
                <w:sz w:val="32"/>
                <w:szCs w:val="32"/>
              </w:rPr>
              <w:t>单位名称</w:t>
            </w:r>
          </w:p>
        </w:tc>
        <w:tc>
          <w:tcPr>
            <w:tcW w:w="2464" w:type="dxa"/>
            <w:vAlign w:val="center"/>
          </w:tcPr>
          <w:p w:rsidR="000824D0" w:rsidRDefault="00D90C6A">
            <w:pPr>
              <w:pStyle w:val="10"/>
              <w:rPr>
                <w:rFonts w:ascii="仿宋" w:eastAsia="仿宋" w:hAnsi="仿宋" w:cs="仿宋"/>
                <w:sz w:val="32"/>
                <w:szCs w:val="32"/>
              </w:rPr>
            </w:pPr>
            <w:r>
              <w:rPr>
                <w:rFonts w:ascii="仿宋" w:eastAsia="仿宋" w:hAnsi="仿宋" w:cs="仿宋" w:hint="eastAsia"/>
                <w:sz w:val="32"/>
                <w:szCs w:val="32"/>
              </w:rPr>
              <w:t>单位性质</w:t>
            </w:r>
          </w:p>
        </w:tc>
        <w:tc>
          <w:tcPr>
            <w:tcW w:w="2464" w:type="dxa"/>
            <w:vAlign w:val="center"/>
          </w:tcPr>
          <w:p w:rsidR="000824D0" w:rsidRDefault="00D90C6A">
            <w:pPr>
              <w:pStyle w:val="10"/>
              <w:rPr>
                <w:rFonts w:ascii="仿宋" w:eastAsia="仿宋" w:hAnsi="仿宋" w:cs="仿宋"/>
                <w:sz w:val="32"/>
                <w:szCs w:val="32"/>
              </w:rPr>
            </w:pPr>
            <w:r>
              <w:rPr>
                <w:rFonts w:ascii="仿宋" w:eastAsia="仿宋" w:hAnsi="仿宋" w:cs="仿宋" w:hint="eastAsia"/>
                <w:sz w:val="32"/>
                <w:szCs w:val="32"/>
              </w:rPr>
              <w:t>单位规格</w:t>
            </w:r>
          </w:p>
        </w:tc>
        <w:tc>
          <w:tcPr>
            <w:tcW w:w="2464" w:type="dxa"/>
            <w:vAlign w:val="center"/>
          </w:tcPr>
          <w:p w:rsidR="000824D0" w:rsidRDefault="00D90C6A">
            <w:pPr>
              <w:pStyle w:val="10"/>
              <w:rPr>
                <w:rFonts w:ascii="仿宋" w:eastAsia="仿宋" w:hAnsi="仿宋" w:cs="仿宋"/>
                <w:sz w:val="32"/>
                <w:szCs w:val="32"/>
              </w:rPr>
            </w:pPr>
            <w:r>
              <w:rPr>
                <w:rFonts w:ascii="仿宋" w:eastAsia="仿宋" w:hAnsi="仿宋" w:cs="仿宋" w:hint="eastAsia"/>
                <w:sz w:val="32"/>
                <w:szCs w:val="32"/>
              </w:rPr>
              <w:t>经费保障形式</w:t>
            </w:r>
          </w:p>
        </w:tc>
      </w:tr>
      <w:tr w:rsidR="000824D0">
        <w:trPr>
          <w:trHeight w:val="369"/>
          <w:jc w:val="center"/>
        </w:trPr>
        <w:tc>
          <w:tcPr>
            <w:tcW w:w="2464"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成安县政法委</w:t>
            </w:r>
            <w:r>
              <w:rPr>
                <w:rFonts w:ascii="仿宋" w:eastAsia="仿宋" w:hAnsi="仿宋" w:cs="仿宋" w:hint="eastAsia"/>
                <w:sz w:val="32"/>
                <w:szCs w:val="32"/>
              </w:rPr>
              <w:t>(</w:t>
            </w:r>
            <w:r>
              <w:rPr>
                <w:rFonts w:ascii="仿宋" w:eastAsia="仿宋" w:hAnsi="仿宋" w:cs="仿宋" w:hint="eastAsia"/>
                <w:sz w:val="32"/>
                <w:szCs w:val="32"/>
              </w:rPr>
              <w:t>本级</w:t>
            </w:r>
            <w:r>
              <w:rPr>
                <w:rFonts w:ascii="仿宋" w:eastAsia="仿宋" w:hAnsi="仿宋" w:cs="仿宋" w:hint="eastAsia"/>
                <w:sz w:val="32"/>
                <w:szCs w:val="32"/>
              </w:rPr>
              <w:t>)</w:t>
            </w:r>
          </w:p>
        </w:tc>
        <w:tc>
          <w:tcPr>
            <w:tcW w:w="2464" w:type="dxa"/>
            <w:vAlign w:val="center"/>
          </w:tcPr>
          <w:p w:rsidR="000824D0" w:rsidRDefault="00D90C6A">
            <w:pPr>
              <w:pStyle w:val="30"/>
              <w:rPr>
                <w:rFonts w:ascii="仿宋" w:eastAsia="仿宋" w:hAnsi="仿宋" w:cs="仿宋"/>
                <w:sz w:val="32"/>
                <w:szCs w:val="32"/>
              </w:rPr>
            </w:pPr>
            <w:r>
              <w:rPr>
                <w:rFonts w:ascii="仿宋" w:eastAsia="仿宋" w:hAnsi="仿宋" w:cs="仿宋" w:hint="eastAsia"/>
                <w:sz w:val="32"/>
                <w:szCs w:val="32"/>
              </w:rPr>
              <w:t>行政</w:t>
            </w:r>
          </w:p>
        </w:tc>
        <w:tc>
          <w:tcPr>
            <w:tcW w:w="2464" w:type="dxa"/>
            <w:vAlign w:val="center"/>
          </w:tcPr>
          <w:p w:rsidR="000824D0" w:rsidRDefault="00D90C6A">
            <w:pPr>
              <w:pStyle w:val="30"/>
              <w:rPr>
                <w:rFonts w:ascii="仿宋" w:eastAsia="仿宋" w:hAnsi="仿宋" w:cs="仿宋"/>
                <w:sz w:val="32"/>
                <w:szCs w:val="32"/>
                <w:lang w:eastAsia="zh-CN"/>
              </w:rPr>
            </w:pPr>
            <w:r>
              <w:rPr>
                <w:rFonts w:ascii="仿宋" w:eastAsia="仿宋" w:hAnsi="仿宋" w:cs="仿宋" w:hint="eastAsia"/>
                <w:sz w:val="32"/>
                <w:szCs w:val="32"/>
                <w:lang w:eastAsia="zh-CN"/>
              </w:rPr>
              <w:t>副处级</w:t>
            </w:r>
          </w:p>
        </w:tc>
        <w:tc>
          <w:tcPr>
            <w:tcW w:w="2464" w:type="dxa"/>
            <w:vAlign w:val="center"/>
          </w:tcPr>
          <w:p w:rsidR="000824D0" w:rsidRDefault="00D90C6A">
            <w:pPr>
              <w:pStyle w:val="30"/>
              <w:rPr>
                <w:rFonts w:ascii="仿宋" w:eastAsia="仿宋" w:hAnsi="仿宋" w:cs="仿宋"/>
                <w:sz w:val="32"/>
                <w:szCs w:val="32"/>
              </w:rPr>
            </w:pPr>
            <w:r>
              <w:rPr>
                <w:rFonts w:ascii="仿宋" w:eastAsia="仿宋" w:hAnsi="仿宋" w:cs="仿宋" w:hint="eastAsia"/>
                <w:sz w:val="32"/>
                <w:szCs w:val="32"/>
              </w:rPr>
              <w:t>财政拨款</w:t>
            </w:r>
          </w:p>
        </w:tc>
      </w:tr>
    </w:tbl>
    <w:p w:rsidR="000824D0" w:rsidRDefault="00D90C6A">
      <w:pPr>
        <w:spacing w:before="10" w:after="10" w:line="560" w:lineRule="exact"/>
        <w:ind w:firstLine="640"/>
        <w:outlineLvl w:val="2"/>
        <w:rPr>
          <w:rFonts w:ascii="仿宋" w:eastAsia="仿宋" w:hAnsi="仿宋" w:cs="仿宋"/>
          <w:sz w:val="32"/>
          <w:szCs w:val="32"/>
        </w:rPr>
      </w:pPr>
      <w:bookmarkStart w:id="1" w:name="_Toc_3_3_0000000011"/>
      <w:r>
        <w:rPr>
          <w:rFonts w:ascii="仿宋" w:eastAsia="仿宋" w:hAnsi="仿宋" w:cs="仿宋" w:hint="eastAsia"/>
          <w:color w:val="000000"/>
          <w:sz w:val="32"/>
          <w:szCs w:val="32"/>
        </w:rPr>
        <w:t>二、部门预算安排的总体情况</w:t>
      </w:r>
      <w:bookmarkEnd w:id="1"/>
    </w:p>
    <w:p w:rsidR="000824D0" w:rsidRDefault="00D90C6A">
      <w:pPr>
        <w:spacing w:line="560" w:lineRule="exact"/>
        <w:ind w:firstLine="560"/>
        <w:rPr>
          <w:rFonts w:ascii="仿宋" w:eastAsia="仿宋" w:hAnsi="仿宋" w:cs="仿宋"/>
          <w:color w:val="000000"/>
          <w:sz w:val="32"/>
          <w:szCs w:val="32"/>
        </w:rPr>
      </w:pPr>
      <w:r>
        <w:rPr>
          <w:rFonts w:ascii="仿宋" w:eastAsia="仿宋" w:hAnsi="仿宋" w:cs="仿宋" w:hint="eastAsia"/>
          <w:color w:val="000000"/>
          <w:sz w:val="32"/>
          <w:szCs w:val="32"/>
        </w:rPr>
        <w:t>按照预算管理有关规定，目前我省部门预算的编制实行综合预算管理，即全部收入和支出都反映在预算中。成安县政法委机关及所属事业单位的收支包含在部门预算中。</w:t>
      </w:r>
    </w:p>
    <w:p w:rsidR="000824D0" w:rsidRDefault="00D90C6A">
      <w:pPr>
        <w:spacing w:line="560" w:lineRule="exact"/>
        <w:ind w:firstLineChars="196" w:firstLine="630"/>
        <w:rPr>
          <w:rFonts w:ascii="仿宋" w:eastAsia="仿宋" w:hAnsi="仿宋" w:cs="仿宋"/>
          <w:b/>
          <w:sz w:val="32"/>
          <w:szCs w:val="32"/>
          <w:lang/>
        </w:rPr>
      </w:pPr>
      <w:r>
        <w:rPr>
          <w:rFonts w:ascii="仿宋" w:eastAsia="仿宋" w:hAnsi="仿宋" w:cs="仿宋" w:hint="eastAsia"/>
          <w:b/>
          <w:sz w:val="32"/>
          <w:szCs w:val="32"/>
          <w:lang/>
        </w:rPr>
        <w:t>1</w:t>
      </w:r>
      <w:r>
        <w:rPr>
          <w:rFonts w:ascii="仿宋" w:eastAsia="仿宋" w:hAnsi="仿宋" w:cs="仿宋" w:hint="eastAsia"/>
          <w:b/>
          <w:sz w:val="32"/>
          <w:szCs w:val="32"/>
          <w:lang/>
        </w:rPr>
        <w:t>、收入说明</w:t>
      </w:r>
    </w:p>
    <w:p w:rsidR="000824D0" w:rsidRDefault="00D90C6A">
      <w:pPr>
        <w:spacing w:line="560" w:lineRule="exact"/>
        <w:ind w:firstLine="64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年预算收入</w:t>
      </w:r>
      <w:r>
        <w:rPr>
          <w:rFonts w:ascii="仿宋" w:eastAsia="仿宋" w:hAnsi="仿宋" w:cs="仿宋" w:hint="eastAsia"/>
          <w:color w:val="000000"/>
          <w:sz w:val="32"/>
          <w:szCs w:val="32"/>
          <w:lang w:eastAsia="zh-CN"/>
        </w:rPr>
        <w:t>319.43</w:t>
      </w:r>
      <w:r>
        <w:rPr>
          <w:rFonts w:ascii="仿宋" w:eastAsia="仿宋" w:hAnsi="仿宋" w:cs="仿宋" w:hint="eastAsia"/>
          <w:sz w:val="32"/>
          <w:szCs w:val="32"/>
        </w:rPr>
        <w:t>万元，其中：一般公共预算收入</w:t>
      </w:r>
      <w:r>
        <w:rPr>
          <w:rFonts w:ascii="仿宋" w:eastAsia="仿宋" w:hAnsi="仿宋" w:cs="仿宋" w:hint="eastAsia"/>
          <w:color w:val="000000"/>
          <w:sz w:val="32"/>
          <w:szCs w:val="32"/>
          <w:lang w:eastAsia="zh-CN"/>
        </w:rPr>
        <w:t>319.43</w:t>
      </w:r>
      <w:r>
        <w:rPr>
          <w:rFonts w:ascii="仿宋" w:eastAsia="仿宋" w:hAnsi="仿宋" w:cs="仿宋" w:hint="eastAsia"/>
          <w:sz w:val="32"/>
          <w:szCs w:val="32"/>
        </w:rPr>
        <w:t>万元。政府性基金收入</w:t>
      </w:r>
      <w:r>
        <w:rPr>
          <w:rFonts w:ascii="仿宋" w:eastAsia="仿宋" w:hAnsi="仿宋" w:cs="仿宋" w:hint="eastAsia"/>
          <w:sz w:val="32"/>
          <w:szCs w:val="32"/>
        </w:rPr>
        <w:t>0</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p>
    <w:p w:rsidR="000824D0" w:rsidRDefault="00D90C6A">
      <w:pPr>
        <w:spacing w:line="560" w:lineRule="exact"/>
        <w:ind w:firstLine="640"/>
        <w:rPr>
          <w:rFonts w:ascii="仿宋" w:eastAsia="仿宋" w:hAnsi="仿宋" w:cs="仿宋"/>
          <w:b/>
          <w:sz w:val="32"/>
          <w:szCs w:val="32"/>
        </w:rPr>
      </w:pPr>
      <w:r>
        <w:rPr>
          <w:rFonts w:ascii="仿宋" w:eastAsia="仿宋" w:hAnsi="仿宋" w:cs="仿宋" w:hint="eastAsia"/>
          <w:b/>
          <w:sz w:val="32"/>
          <w:szCs w:val="32"/>
        </w:rPr>
        <w:t>2</w:t>
      </w:r>
      <w:r>
        <w:rPr>
          <w:rFonts w:ascii="仿宋" w:eastAsia="仿宋" w:hAnsi="仿宋" w:cs="仿宋" w:hint="eastAsia"/>
          <w:b/>
          <w:sz w:val="32"/>
          <w:szCs w:val="32"/>
        </w:rPr>
        <w:t>、支出说明</w:t>
      </w:r>
    </w:p>
    <w:p w:rsidR="000824D0" w:rsidRDefault="00D90C6A">
      <w:pPr>
        <w:spacing w:line="560" w:lineRule="exact"/>
        <w:ind w:firstLine="64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年支出预算</w:t>
      </w:r>
      <w:r>
        <w:rPr>
          <w:rFonts w:ascii="仿宋" w:eastAsia="仿宋" w:hAnsi="仿宋" w:cs="仿宋" w:hint="eastAsia"/>
          <w:color w:val="000000"/>
          <w:sz w:val="32"/>
          <w:szCs w:val="32"/>
          <w:lang w:eastAsia="zh-CN"/>
        </w:rPr>
        <w:t>319.43</w:t>
      </w:r>
      <w:r>
        <w:rPr>
          <w:rFonts w:ascii="仿宋" w:eastAsia="仿宋" w:hAnsi="仿宋" w:cs="仿宋" w:hint="eastAsia"/>
          <w:sz w:val="32"/>
          <w:szCs w:val="32"/>
        </w:rPr>
        <w:t>万元，其中基本支出</w:t>
      </w:r>
      <w:r>
        <w:rPr>
          <w:rFonts w:ascii="仿宋" w:eastAsia="仿宋" w:hAnsi="仿宋" w:cs="仿宋" w:hint="eastAsia"/>
          <w:color w:val="000000"/>
          <w:sz w:val="32"/>
          <w:szCs w:val="32"/>
          <w:lang w:eastAsia="zh-CN"/>
        </w:rPr>
        <w:t>319.43</w:t>
      </w:r>
      <w:r>
        <w:rPr>
          <w:rFonts w:ascii="仿宋" w:eastAsia="仿宋" w:hAnsi="仿宋" w:cs="仿宋" w:hint="eastAsia"/>
          <w:sz w:val="32"/>
          <w:szCs w:val="32"/>
        </w:rPr>
        <w:t>万元，包括人员经费</w:t>
      </w:r>
      <w:r>
        <w:rPr>
          <w:rFonts w:ascii="仿宋" w:eastAsia="仿宋" w:hAnsi="仿宋" w:cs="仿宋" w:hint="eastAsia"/>
          <w:sz w:val="32"/>
          <w:szCs w:val="32"/>
          <w:lang w:eastAsia="zh-CN"/>
        </w:rPr>
        <w:t>192.31</w:t>
      </w:r>
      <w:r>
        <w:rPr>
          <w:rFonts w:ascii="仿宋" w:eastAsia="仿宋" w:hAnsi="仿宋" w:cs="仿宋" w:hint="eastAsia"/>
          <w:sz w:val="32"/>
          <w:szCs w:val="32"/>
        </w:rPr>
        <w:t>万元和日常公用经费</w:t>
      </w:r>
      <w:r>
        <w:rPr>
          <w:rFonts w:ascii="仿宋" w:eastAsia="仿宋" w:hAnsi="仿宋" w:cs="仿宋" w:hint="eastAsia"/>
          <w:sz w:val="32"/>
          <w:szCs w:val="32"/>
          <w:lang w:eastAsia="zh-CN"/>
        </w:rPr>
        <w:t>40.92</w:t>
      </w:r>
      <w:r>
        <w:rPr>
          <w:rFonts w:ascii="仿宋" w:eastAsia="仿宋" w:hAnsi="仿宋" w:cs="仿宋" w:hint="eastAsia"/>
          <w:sz w:val="32"/>
          <w:szCs w:val="32"/>
        </w:rPr>
        <w:t>万元。项目支出</w:t>
      </w:r>
      <w:r>
        <w:rPr>
          <w:rFonts w:ascii="仿宋" w:eastAsia="仿宋" w:hAnsi="仿宋" w:cs="仿宋" w:hint="eastAsia"/>
          <w:sz w:val="32"/>
          <w:szCs w:val="32"/>
          <w:lang w:eastAsia="zh-CN"/>
        </w:rPr>
        <w:t>86.2</w:t>
      </w:r>
      <w:r>
        <w:rPr>
          <w:rFonts w:ascii="仿宋" w:eastAsia="仿宋" w:hAnsi="仿宋" w:cs="仿宋" w:hint="eastAsia"/>
          <w:sz w:val="32"/>
          <w:szCs w:val="32"/>
        </w:rPr>
        <w:t>万元，主要是</w:t>
      </w:r>
      <w:r>
        <w:rPr>
          <w:rFonts w:ascii="仿宋" w:eastAsia="仿宋" w:hAnsi="仿宋" w:cs="仿宋" w:hint="eastAsia"/>
          <w:sz w:val="32"/>
          <w:szCs w:val="32"/>
          <w:lang w:eastAsia="zh-CN"/>
        </w:rPr>
        <w:t>综治参与平安建设保险业</w:t>
      </w:r>
      <w:r>
        <w:rPr>
          <w:rFonts w:ascii="仿宋" w:eastAsia="仿宋" w:hAnsi="仿宋" w:cs="仿宋" w:hint="eastAsia"/>
          <w:sz w:val="32"/>
          <w:szCs w:val="32"/>
        </w:rPr>
        <w:t>经费</w:t>
      </w:r>
      <w:r>
        <w:rPr>
          <w:rFonts w:ascii="仿宋" w:eastAsia="仿宋" w:hAnsi="仿宋" w:cs="仿宋" w:hint="eastAsia"/>
          <w:sz w:val="32"/>
          <w:szCs w:val="32"/>
          <w:lang w:eastAsia="zh-CN"/>
        </w:rPr>
        <w:t>和政法网传输维保费</w:t>
      </w:r>
      <w:r>
        <w:rPr>
          <w:rFonts w:ascii="仿宋" w:eastAsia="仿宋" w:hAnsi="仿宋" w:cs="仿宋" w:hint="eastAsia"/>
          <w:sz w:val="32"/>
          <w:szCs w:val="32"/>
        </w:rPr>
        <w:t>。</w:t>
      </w:r>
    </w:p>
    <w:p w:rsidR="000824D0" w:rsidRDefault="00D90C6A">
      <w:pPr>
        <w:spacing w:line="560" w:lineRule="exact"/>
        <w:ind w:firstLine="640"/>
        <w:rPr>
          <w:rFonts w:ascii="仿宋" w:eastAsia="仿宋" w:hAnsi="仿宋" w:cs="仿宋"/>
          <w:b/>
          <w:sz w:val="32"/>
          <w:szCs w:val="32"/>
        </w:rPr>
      </w:pPr>
      <w:r>
        <w:rPr>
          <w:rFonts w:ascii="仿宋" w:eastAsia="仿宋" w:hAnsi="仿宋" w:cs="仿宋" w:hint="eastAsia"/>
          <w:b/>
          <w:sz w:val="32"/>
          <w:szCs w:val="32"/>
        </w:rPr>
        <w:t>3</w:t>
      </w:r>
      <w:r>
        <w:rPr>
          <w:rFonts w:ascii="仿宋" w:eastAsia="仿宋" w:hAnsi="仿宋" w:cs="仿宋" w:hint="eastAsia"/>
          <w:b/>
          <w:sz w:val="32"/>
          <w:szCs w:val="32"/>
        </w:rPr>
        <w:t>、比上年增减变化情况</w:t>
      </w:r>
    </w:p>
    <w:p w:rsidR="000824D0" w:rsidRDefault="00D90C6A">
      <w:pPr>
        <w:spacing w:line="560" w:lineRule="exact"/>
        <w:ind w:firstLineChars="196" w:firstLine="627"/>
        <w:rPr>
          <w:rFonts w:ascii="仿宋" w:eastAsia="仿宋" w:hAnsi="仿宋" w:cs="仿宋"/>
          <w:sz w:val="32"/>
          <w:szCs w:val="32"/>
        </w:rPr>
      </w:pPr>
      <w:r>
        <w:rPr>
          <w:rFonts w:ascii="仿宋" w:eastAsia="仿宋" w:hAnsi="仿宋" w:cs="仿宋" w:hint="eastAsia"/>
          <w:sz w:val="32"/>
          <w:szCs w:val="32"/>
        </w:rPr>
        <w:lastRenderedPageBreak/>
        <w:t>202</w:t>
      </w:r>
      <w:r>
        <w:rPr>
          <w:rFonts w:ascii="仿宋" w:eastAsia="仿宋" w:hAnsi="仿宋" w:cs="仿宋" w:hint="eastAsia"/>
          <w:sz w:val="32"/>
          <w:szCs w:val="32"/>
          <w:lang w:eastAsia="zh-CN"/>
        </w:rPr>
        <w:t>2</w:t>
      </w:r>
      <w:r>
        <w:rPr>
          <w:rFonts w:ascii="仿宋" w:eastAsia="仿宋" w:hAnsi="仿宋" w:cs="仿宋" w:hint="eastAsia"/>
          <w:sz w:val="32"/>
          <w:szCs w:val="32"/>
        </w:rPr>
        <w:t>年预算收支安排</w:t>
      </w:r>
      <w:r>
        <w:rPr>
          <w:rFonts w:ascii="仿宋" w:eastAsia="仿宋" w:hAnsi="仿宋" w:cs="仿宋" w:hint="eastAsia"/>
          <w:sz w:val="32"/>
          <w:szCs w:val="32"/>
          <w:lang w:eastAsia="zh-CN"/>
        </w:rPr>
        <w:t>319.43</w:t>
      </w:r>
      <w:r>
        <w:rPr>
          <w:rFonts w:ascii="仿宋" w:eastAsia="仿宋" w:hAnsi="仿宋" w:cs="仿宋" w:hint="eastAsia"/>
          <w:sz w:val="32"/>
          <w:szCs w:val="32"/>
        </w:rPr>
        <w:t>万元，较</w:t>
      </w:r>
      <w:r>
        <w:rPr>
          <w:rFonts w:ascii="仿宋" w:eastAsia="仿宋" w:hAnsi="仿宋" w:cs="仿宋" w:hint="eastAsia"/>
          <w:sz w:val="32"/>
          <w:szCs w:val="32"/>
        </w:rPr>
        <w:t>20</w:t>
      </w:r>
      <w:r>
        <w:rPr>
          <w:rFonts w:ascii="仿宋" w:eastAsia="仿宋" w:hAnsi="仿宋" w:cs="仿宋" w:hint="eastAsia"/>
          <w:sz w:val="32"/>
          <w:szCs w:val="32"/>
          <w:lang w:eastAsia="zh-CN"/>
        </w:rPr>
        <w:t>21</w:t>
      </w:r>
      <w:r>
        <w:rPr>
          <w:rFonts w:ascii="仿宋" w:eastAsia="仿宋" w:hAnsi="仿宋" w:cs="仿宋" w:hint="eastAsia"/>
          <w:sz w:val="32"/>
          <w:szCs w:val="32"/>
        </w:rPr>
        <w:t>年预算</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63.07</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63.07</w:t>
      </w:r>
      <w:r>
        <w:rPr>
          <w:rFonts w:ascii="仿宋" w:eastAsia="仿宋" w:hAnsi="仿宋" w:cs="仿宋" w:hint="eastAsia"/>
          <w:sz w:val="32"/>
          <w:szCs w:val="32"/>
        </w:rPr>
        <w:t>万元，</w:t>
      </w:r>
      <w:r>
        <w:rPr>
          <w:rFonts w:ascii="仿宋" w:eastAsia="仿宋" w:hAnsi="仿宋" w:cs="仿宋" w:hint="eastAsia"/>
          <w:sz w:val="32"/>
          <w:szCs w:val="32"/>
        </w:rPr>
        <w:t>主要原因：在职人员清算养老保险、职业年金、住房公积金、医保。</w:t>
      </w:r>
    </w:p>
    <w:p w:rsidR="000824D0" w:rsidRDefault="00D90C6A">
      <w:pPr>
        <w:numPr>
          <w:ilvl w:val="0"/>
          <w:numId w:val="1"/>
        </w:numPr>
        <w:spacing w:before="10" w:after="10" w:line="560" w:lineRule="exact"/>
        <w:ind w:firstLine="640"/>
        <w:outlineLvl w:val="2"/>
        <w:rPr>
          <w:rFonts w:ascii="仿宋" w:eastAsia="仿宋" w:hAnsi="仿宋" w:cs="仿宋"/>
          <w:color w:val="000000"/>
          <w:sz w:val="32"/>
          <w:szCs w:val="32"/>
        </w:rPr>
      </w:pPr>
      <w:bookmarkStart w:id="2" w:name="_Toc_3_3_0000000012"/>
      <w:r>
        <w:rPr>
          <w:rFonts w:ascii="仿宋" w:eastAsia="仿宋" w:hAnsi="仿宋" w:cs="仿宋" w:hint="eastAsia"/>
          <w:color w:val="000000"/>
          <w:sz w:val="32"/>
          <w:szCs w:val="32"/>
        </w:rPr>
        <w:t>机关运行经费安排情况</w:t>
      </w:r>
      <w:bookmarkEnd w:id="2"/>
    </w:p>
    <w:p w:rsidR="000824D0" w:rsidRDefault="00D90C6A">
      <w:pPr>
        <w:spacing w:before="10" w:after="10" w:line="560" w:lineRule="exact"/>
        <w:ind w:firstLineChars="200" w:firstLine="640"/>
        <w:outlineLvl w:val="2"/>
        <w:rPr>
          <w:rFonts w:ascii="仿宋" w:eastAsia="仿宋" w:hAnsi="仿宋" w:cs="仿宋"/>
          <w:sz w:val="32"/>
          <w:szCs w:val="32"/>
        </w:rPr>
      </w:pPr>
      <w:r>
        <w:rPr>
          <w:rFonts w:ascii="仿宋" w:eastAsia="仿宋" w:hAnsi="仿宋" w:cs="仿宋" w:hint="eastAsia"/>
          <w:sz w:val="32"/>
          <w:szCs w:val="32"/>
          <w:lang/>
        </w:rPr>
        <w:t>日常公用经费安排</w:t>
      </w:r>
      <w:r>
        <w:rPr>
          <w:rFonts w:ascii="仿宋" w:eastAsia="仿宋" w:hAnsi="仿宋" w:cs="仿宋" w:hint="eastAsia"/>
          <w:sz w:val="32"/>
          <w:szCs w:val="32"/>
          <w:lang/>
        </w:rPr>
        <w:t>40.</w:t>
      </w:r>
      <w:r>
        <w:rPr>
          <w:rFonts w:ascii="仿宋" w:eastAsia="仿宋" w:hAnsi="仿宋" w:cs="仿宋" w:hint="eastAsia"/>
          <w:sz w:val="32"/>
          <w:szCs w:val="32"/>
          <w:lang w:eastAsia="zh-CN"/>
        </w:rPr>
        <w:t>92</w:t>
      </w:r>
      <w:r>
        <w:rPr>
          <w:rFonts w:ascii="仿宋" w:eastAsia="仿宋" w:hAnsi="仿宋" w:cs="仿宋" w:hint="eastAsia"/>
          <w:sz w:val="32"/>
          <w:szCs w:val="32"/>
          <w:lang/>
        </w:rPr>
        <w:t>万元，包括：办公费、差旅费、会议费、印刷费、车辆运行和维护费、其他交通费和其他支出等。</w:t>
      </w:r>
    </w:p>
    <w:p w:rsidR="000824D0" w:rsidRDefault="00D90C6A">
      <w:pPr>
        <w:spacing w:before="10" w:after="10" w:line="560" w:lineRule="exact"/>
        <w:ind w:firstLine="640"/>
        <w:outlineLvl w:val="2"/>
        <w:rPr>
          <w:rFonts w:ascii="仿宋" w:eastAsia="仿宋" w:hAnsi="仿宋" w:cs="仿宋"/>
          <w:sz w:val="32"/>
          <w:szCs w:val="32"/>
        </w:rPr>
      </w:pPr>
      <w:bookmarkStart w:id="3" w:name="_Toc_3_3_0000000013"/>
      <w:r>
        <w:rPr>
          <w:rFonts w:ascii="仿宋" w:eastAsia="仿宋" w:hAnsi="仿宋" w:cs="仿宋" w:hint="eastAsia"/>
          <w:color w:val="000000"/>
          <w:sz w:val="32"/>
          <w:szCs w:val="32"/>
        </w:rPr>
        <w:t>四、财政拨款“三公”经费预算情况及增减变化原因</w:t>
      </w:r>
      <w:bookmarkEnd w:id="3"/>
    </w:p>
    <w:p w:rsidR="000824D0" w:rsidRDefault="00D90C6A">
      <w:pPr>
        <w:pStyle w:val="-2"/>
        <w:spacing w:line="560" w:lineRule="exact"/>
        <w:rPr>
          <w:rFonts w:ascii="仿宋" w:eastAsia="仿宋" w:hAnsi="仿宋" w:cs="仿宋"/>
          <w:sz w:val="32"/>
          <w:szCs w:val="32"/>
        </w:rPr>
      </w:pPr>
      <w:r>
        <w:rPr>
          <w:rFonts w:ascii="仿宋" w:eastAsia="仿宋" w:hAnsi="仿宋" w:cs="仿宋" w:hint="eastAsia"/>
          <w:sz w:val="32"/>
          <w:szCs w:val="32"/>
          <w:lang/>
        </w:rPr>
        <w:t>202</w:t>
      </w:r>
      <w:r>
        <w:rPr>
          <w:rFonts w:ascii="仿宋" w:eastAsia="仿宋" w:hAnsi="仿宋" w:cs="仿宋" w:hint="eastAsia"/>
          <w:sz w:val="32"/>
          <w:szCs w:val="32"/>
          <w:lang w:eastAsia="zh-CN"/>
        </w:rPr>
        <w:t>2</w:t>
      </w:r>
      <w:r>
        <w:rPr>
          <w:rFonts w:ascii="仿宋" w:eastAsia="仿宋" w:hAnsi="仿宋" w:cs="仿宋" w:hint="eastAsia"/>
          <w:sz w:val="32"/>
          <w:szCs w:val="32"/>
          <w:lang/>
        </w:rPr>
        <w:t>年度“三公”预算支出</w:t>
      </w:r>
      <w:r>
        <w:rPr>
          <w:rFonts w:ascii="仿宋" w:eastAsia="仿宋" w:hAnsi="仿宋" w:cs="仿宋" w:hint="eastAsia"/>
          <w:sz w:val="32"/>
          <w:szCs w:val="32"/>
          <w:lang/>
        </w:rPr>
        <w:t>4</w:t>
      </w:r>
      <w:r>
        <w:rPr>
          <w:rFonts w:ascii="仿宋" w:eastAsia="仿宋" w:hAnsi="仿宋" w:cs="仿宋" w:hint="eastAsia"/>
          <w:sz w:val="32"/>
          <w:szCs w:val="32"/>
          <w:lang/>
        </w:rPr>
        <w:t>万元，其中，因公出国（境）费</w:t>
      </w:r>
      <w:r>
        <w:rPr>
          <w:rFonts w:ascii="仿宋" w:eastAsia="仿宋" w:hAnsi="仿宋" w:cs="仿宋" w:hint="eastAsia"/>
          <w:sz w:val="32"/>
          <w:szCs w:val="32"/>
          <w:lang/>
        </w:rPr>
        <w:t>0</w:t>
      </w:r>
      <w:r>
        <w:rPr>
          <w:rFonts w:ascii="仿宋" w:eastAsia="仿宋" w:hAnsi="仿宋" w:cs="仿宋" w:hint="eastAsia"/>
          <w:sz w:val="32"/>
          <w:szCs w:val="32"/>
          <w:lang/>
        </w:rPr>
        <w:t>元，安排公务用车维护费</w:t>
      </w:r>
      <w:r>
        <w:rPr>
          <w:rFonts w:ascii="仿宋" w:eastAsia="仿宋" w:hAnsi="仿宋" w:cs="仿宋" w:hint="eastAsia"/>
          <w:sz w:val="32"/>
          <w:szCs w:val="32"/>
          <w:lang/>
        </w:rPr>
        <w:t>4</w:t>
      </w:r>
      <w:r>
        <w:rPr>
          <w:rFonts w:ascii="仿宋" w:eastAsia="仿宋" w:hAnsi="仿宋" w:cs="仿宋" w:hint="eastAsia"/>
          <w:sz w:val="32"/>
          <w:szCs w:val="32"/>
          <w:lang w:eastAsia="zh-CN"/>
        </w:rPr>
        <w:t>万</w:t>
      </w:r>
      <w:r>
        <w:rPr>
          <w:rFonts w:ascii="仿宋" w:eastAsia="仿宋" w:hAnsi="仿宋" w:cs="仿宋" w:hint="eastAsia"/>
          <w:sz w:val="32"/>
          <w:szCs w:val="32"/>
          <w:lang/>
        </w:rPr>
        <w:t>元，（其中公务用车购置费</w:t>
      </w:r>
      <w:r>
        <w:rPr>
          <w:rFonts w:ascii="仿宋" w:eastAsia="仿宋" w:hAnsi="仿宋" w:cs="仿宋" w:hint="eastAsia"/>
          <w:sz w:val="32"/>
          <w:szCs w:val="32"/>
          <w:lang/>
        </w:rPr>
        <w:t>0</w:t>
      </w:r>
      <w:r>
        <w:rPr>
          <w:rFonts w:ascii="仿宋" w:eastAsia="仿宋" w:hAnsi="仿宋" w:cs="仿宋" w:hint="eastAsia"/>
          <w:sz w:val="32"/>
          <w:szCs w:val="32"/>
          <w:lang/>
        </w:rPr>
        <w:t>元，公务用车运行维护费</w:t>
      </w:r>
      <w:r>
        <w:rPr>
          <w:rFonts w:ascii="仿宋" w:eastAsia="仿宋" w:hAnsi="仿宋" w:cs="仿宋" w:hint="eastAsia"/>
          <w:sz w:val="32"/>
          <w:szCs w:val="32"/>
          <w:lang/>
        </w:rPr>
        <w:t>4</w:t>
      </w:r>
      <w:r>
        <w:rPr>
          <w:rFonts w:ascii="仿宋" w:eastAsia="仿宋" w:hAnsi="仿宋" w:cs="仿宋" w:hint="eastAsia"/>
          <w:sz w:val="32"/>
          <w:szCs w:val="32"/>
          <w:lang/>
        </w:rPr>
        <w:t>万元），公务接待费</w:t>
      </w:r>
      <w:r>
        <w:rPr>
          <w:rFonts w:ascii="仿宋" w:eastAsia="仿宋" w:hAnsi="仿宋" w:cs="仿宋" w:hint="eastAsia"/>
          <w:sz w:val="32"/>
          <w:szCs w:val="32"/>
          <w:lang/>
        </w:rPr>
        <w:t>0</w:t>
      </w:r>
      <w:r>
        <w:rPr>
          <w:rFonts w:ascii="仿宋" w:eastAsia="仿宋" w:hAnsi="仿宋" w:cs="仿宋" w:hint="eastAsia"/>
          <w:sz w:val="32"/>
          <w:szCs w:val="32"/>
          <w:lang/>
        </w:rPr>
        <w:t>万元，因共出国（境）费与</w:t>
      </w:r>
      <w:r>
        <w:rPr>
          <w:rFonts w:ascii="仿宋" w:eastAsia="仿宋" w:hAnsi="仿宋" w:cs="仿宋" w:hint="eastAsia"/>
          <w:sz w:val="32"/>
          <w:szCs w:val="32"/>
          <w:lang/>
        </w:rPr>
        <w:t>202</w:t>
      </w:r>
      <w:r>
        <w:rPr>
          <w:rFonts w:ascii="仿宋" w:eastAsia="仿宋" w:hAnsi="仿宋" w:cs="仿宋" w:hint="eastAsia"/>
          <w:sz w:val="32"/>
          <w:szCs w:val="32"/>
          <w:lang w:eastAsia="zh-CN"/>
        </w:rPr>
        <w:t>1</w:t>
      </w:r>
      <w:r>
        <w:rPr>
          <w:rFonts w:ascii="仿宋" w:eastAsia="仿宋" w:hAnsi="仿宋" w:cs="仿宋" w:hint="eastAsia"/>
          <w:sz w:val="32"/>
          <w:szCs w:val="32"/>
          <w:lang/>
        </w:rPr>
        <w:t>年持平，公务接待费与</w:t>
      </w:r>
      <w:r>
        <w:rPr>
          <w:rFonts w:ascii="仿宋" w:eastAsia="仿宋" w:hAnsi="仿宋" w:cs="仿宋" w:hint="eastAsia"/>
          <w:sz w:val="32"/>
          <w:szCs w:val="32"/>
          <w:lang/>
        </w:rPr>
        <w:t>202</w:t>
      </w:r>
      <w:r>
        <w:rPr>
          <w:rFonts w:ascii="仿宋" w:eastAsia="仿宋" w:hAnsi="仿宋" w:cs="仿宋" w:hint="eastAsia"/>
          <w:sz w:val="32"/>
          <w:szCs w:val="32"/>
          <w:lang w:eastAsia="zh-CN"/>
        </w:rPr>
        <w:t>1</w:t>
      </w:r>
      <w:r>
        <w:rPr>
          <w:rFonts w:ascii="仿宋" w:eastAsia="仿宋" w:hAnsi="仿宋" w:cs="仿宋" w:hint="eastAsia"/>
          <w:sz w:val="32"/>
          <w:szCs w:val="32"/>
          <w:lang/>
        </w:rPr>
        <w:t>年持平，公务用车运行维护费预算比</w:t>
      </w:r>
      <w:r>
        <w:rPr>
          <w:rFonts w:ascii="仿宋" w:eastAsia="仿宋" w:hAnsi="仿宋" w:cs="仿宋" w:hint="eastAsia"/>
          <w:sz w:val="32"/>
          <w:szCs w:val="32"/>
          <w:lang/>
        </w:rPr>
        <w:t>202</w:t>
      </w:r>
      <w:r>
        <w:rPr>
          <w:rFonts w:ascii="仿宋" w:eastAsia="仿宋" w:hAnsi="仿宋" w:cs="仿宋" w:hint="eastAsia"/>
          <w:sz w:val="32"/>
          <w:szCs w:val="32"/>
          <w:lang w:eastAsia="zh-CN"/>
        </w:rPr>
        <w:t>1</w:t>
      </w:r>
      <w:r>
        <w:rPr>
          <w:rFonts w:ascii="仿宋" w:eastAsia="仿宋" w:hAnsi="仿宋" w:cs="仿宋" w:hint="eastAsia"/>
          <w:sz w:val="32"/>
          <w:szCs w:val="32"/>
          <w:lang/>
        </w:rPr>
        <w:t>年减少了</w:t>
      </w:r>
      <w:r>
        <w:rPr>
          <w:rFonts w:ascii="仿宋" w:eastAsia="仿宋" w:hAnsi="仿宋" w:cs="仿宋" w:hint="eastAsia"/>
          <w:sz w:val="32"/>
          <w:szCs w:val="32"/>
          <w:lang/>
        </w:rPr>
        <w:t>0.1%</w:t>
      </w:r>
      <w:r>
        <w:rPr>
          <w:rFonts w:ascii="仿宋" w:eastAsia="仿宋" w:hAnsi="仿宋" w:cs="仿宋" w:hint="eastAsia"/>
          <w:sz w:val="32"/>
          <w:szCs w:val="32"/>
          <w:lang/>
        </w:rPr>
        <w:t>。主要原因是减少油修费用。</w:t>
      </w:r>
    </w:p>
    <w:p w:rsidR="000824D0" w:rsidRDefault="00D90C6A">
      <w:pPr>
        <w:spacing w:before="10" w:after="10" w:line="560" w:lineRule="exact"/>
        <w:ind w:firstLine="640"/>
        <w:outlineLvl w:val="2"/>
        <w:rPr>
          <w:rFonts w:ascii="仿宋" w:eastAsia="仿宋" w:hAnsi="仿宋" w:cs="仿宋"/>
          <w:sz w:val="32"/>
          <w:szCs w:val="32"/>
        </w:rPr>
      </w:pPr>
      <w:bookmarkStart w:id="4" w:name="_Toc_3_3_0000000014"/>
      <w:r>
        <w:rPr>
          <w:rFonts w:ascii="仿宋" w:eastAsia="仿宋" w:hAnsi="仿宋" w:cs="仿宋" w:hint="eastAsia"/>
          <w:color w:val="000000"/>
          <w:sz w:val="32"/>
          <w:szCs w:val="32"/>
        </w:rPr>
        <w:t>五、预算绩效信息</w:t>
      </w:r>
      <w:bookmarkEnd w:id="4"/>
    </w:p>
    <w:p w:rsidR="000824D0" w:rsidRDefault="00D90C6A">
      <w:pPr>
        <w:spacing w:line="560" w:lineRule="exact"/>
        <w:ind w:firstLine="640"/>
        <w:rPr>
          <w:rFonts w:ascii="仿宋" w:eastAsia="仿宋" w:hAnsi="仿宋" w:cs="仿宋"/>
          <w:sz w:val="32"/>
          <w:szCs w:val="32"/>
        </w:rPr>
      </w:pPr>
      <w:r>
        <w:rPr>
          <w:rFonts w:ascii="仿宋" w:eastAsia="仿宋" w:hAnsi="仿宋" w:cs="仿宋" w:hint="eastAsia"/>
          <w:b/>
          <w:color w:val="000000"/>
          <w:sz w:val="32"/>
          <w:szCs w:val="32"/>
        </w:rPr>
        <w:t>第一部分</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部门整体绩效目标</w:t>
      </w:r>
    </w:p>
    <w:p w:rsidR="000824D0" w:rsidRDefault="00D90C6A">
      <w:pPr>
        <w:spacing w:line="560" w:lineRule="exact"/>
        <w:ind w:firstLine="560"/>
        <w:rPr>
          <w:rFonts w:ascii="仿宋" w:eastAsia="仿宋" w:hAnsi="仿宋" w:cs="仿宋"/>
          <w:sz w:val="32"/>
          <w:szCs w:val="32"/>
        </w:rPr>
      </w:pPr>
      <w:r>
        <w:rPr>
          <w:rFonts w:ascii="仿宋" w:eastAsia="仿宋" w:hAnsi="仿宋" w:cs="仿宋" w:hint="eastAsia"/>
          <w:color w:val="000000"/>
          <w:sz w:val="32"/>
          <w:szCs w:val="32"/>
        </w:rPr>
        <w:t>（一）总体绩效目标</w:t>
      </w:r>
    </w:p>
    <w:p w:rsidR="000824D0" w:rsidRDefault="00D90C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为推进科学发展、跨越发展、绿色发展营造和谐稳定的社会环境，优化经济发展环境，强化社会治安综合治理，依法维护正常的社会秩序，努力维护社会大局稳定，做好区域性突出治安稳定问题重点</w:t>
      </w:r>
      <w:r>
        <w:rPr>
          <w:rFonts w:ascii="仿宋" w:eastAsia="仿宋" w:hAnsi="仿宋" w:cs="仿宋" w:hint="eastAsia"/>
          <w:sz w:val="32"/>
          <w:szCs w:val="32"/>
          <w:lang/>
        </w:rPr>
        <w:t>,</w:t>
      </w:r>
      <w:r>
        <w:rPr>
          <w:rFonts w:ascii="仿宋" w:eastAsia="仿宋" w:hAnsi="仿宋" w:cs="仿宋" w:hint="eastAsia"/>
          <w:sz w:val="32"/>
          <w:szCs w:val="32"/>
          <w:lang/>
        </w:rPr>
        <w:t>对群众反映强烈治安问题突出的地方、场所进行全面的排查摸底</w:t>
      </w:r>
      <w:r>
        <w:rPr>
          <w:rFonts w:ascii="仿宋" w:eastAsia="仿宋" w:hAnsi="仿宋" w:cs="仿宋" w:hint="eastAsia"/>
          <w:sz w:val="32"/>
          <w:szCs w:val="32"/>
          <w:lang/>
        </w:rPr>
        <w:t>，对各类违法犯罪活动查处、打击率发现一起、</w:t>
      </w:r>
      <w:r>
        <w:rPr>
          <w:rFonts w:ascii="仿宋" w:eastAsia="仿宋" w:hAnsi="仿宋" w:cs="仿宋" w:hint="eastAsia"/>
          <w:sz w:val="32"/>
          <w:szCs w:val="32"/>
          <w:lang/>
        </w:rPr>
        <w:lastRenderedPageBreak/>
        <w:t>查处一起，确保治安复杂地区的面貌得到明显改观、区域性治安稳定突出问题得到尽快解决、社会大局保持安定稳定、人民群众安全感有效提升。</w:t>
      </w:r>
    </w:p>
    <w:p w:rsidR="000824D0" w:rsidRDefault="00D90C6A">
      <w:pPr>
        <w:spacing w:line="560" w:lineRule="exact"/>
        <w:ind w:firstLine="560"/>
        <w:rPr>
          <w:rFonts w:ascii="仿宋" w:eastAsia="仿宋" w:hAnsi="仿宋" w:cs="仿宋"/>
          <w:sz w:val="32"/>
          <w:szCs w:val="32"/>
        </w:rPr>
      </w:pPr>
      <w:r>
        <w:rPr>
          <w:rFonts w:ascii="仿宋" w:eastAsia="仿宋" w:hAnsi="仿宋" w:cs="仿宋" w:hint="eastAsia"/>
          <w:color w:val="000000"/>
          <w:sz w:val="32"/>
          <w:szCs w:val="32"/>
        </w:rPr>
        <w:t>（二）分项绩效目标</w:t>
      </w:r>
    </w:p>
    <w:p w:rsidR="000824D0" w:rsidRDefault="00D90C6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了解掌握和分析研判政法工作情况动态</w:t>
      </w:r>
      <w:r>
        <w:rPr>
          <w:rFonts w:ascii="仿宋" w:eastAsia="仿宋" w:hAnsi="仿宋" w:cs="仿宋" w:hint="eastAsia"/>
          <w:sz w:val="32"/>
          <w:szCs w:val="32"/>
        </w:rPr>
        <w:t>,</w:t>
      </w:r>
      <w:r>
        <w:rPr>
          <w:rFonts w:ascii="仿宋" w:eastAsia="仿宋" w:hAnsi="仿宋" w:cs="仿宋" w:hint="eastAsia"/>
          <w:sz w:val="32"/>
          <w:szCs w:val="32"/>
        </w:rPr>
        <w:t>创新完善多部门参与的综治维稳工作机制，协调推动预防、化解影响稳定的社会矛盾和风险，协调应对和处置重大突发事件。加强对政法工作的督查，统筹协调社会治安综合治理、维护社会稳定、反邪教有关法律法规政策的实施工作。组织开展政法领域的调查研究，研究拟订政法工作的重大措施，及时向县委提出建议。掌握分析政法舆情动态</w:t>
      </w:r>
      <w:r>
        <w:rPr>
          <w:rFonts w:ascii="仿宋" w:eastAsia="仿宋" w:hAnsi="仿宋" w:cs="仿宋" w:hint="eastAsia"/>
          <w:sz w:val="32"/>
          <w:szCs w:val="32"/>
        </w:rPr>
        <w:t>,</w:t>
      </w:r>
      <w:r>
        <w:rPr>
          <w:rFonts w:ascii="仿宋" w:eastAsia="仿宋" w:hAnsi="仿宋" w:cs="仿宋" w:hint="eastAsia"/>
          <w:sz w:val="32"/>
          <w:szCs w:val="32"/>
        </w:rPr>
        <w:t>指导协调政法单位媒体网络宣传工作</w:t>
      </w:r>
      <w:r>
        <w:rPr>
          <w:rFonts w:ascii="仿宋" w:eastAsia="仿宋" w:hAnsi="仿宋" w:cs="仿宋" w:hint="eastAsia"/>
          <w:sz w:val="32"/>
          <w:szCs w:val="32"/>
        </w:rPr>
        <w:t>,</w:t>
      </w:r>
      <w:r>
        <w:rPr>
          <w:rFonts w:ascii="仿宋" w:eastAsia="仿宋" w:hAnsi="仿宋" w:cs="仿宋" w:hint="eastAsia"/>
          <w:sz w:val="32"/>
          <w:szCs w:val="32"/>
        </w:rPr>
        <w:t>指导政法单位做好涉及政法工作的重大宣传工作。监督和支持政法单位依法行使职权</w:t>
      </w:r>
      <w:r>
        <w:rPr>
          <w:rFonts w:ascii="仿宋" w:eastAsia="仿宋" w:hAnsi="仿宋" w:cs="仿宋" w:hint="eastAsia"/>
          <w:sz w:val="32"/>
          <w:szCs w:val="32"/>
        </w:rPr>
        <w:t>,</w:t>
      </w:r>
      <w:r>
        <w:rPr>
          <w:rFonts w:ascii="仿宋" w:eastAsia="仿宋" w:hAnsi="仿宋" w:cs="仿宋" w:hint="eastAsia"/>
          <w:sz w:val="32"/>
          <w:szCs w:val="32"/>
        </w:rPr>
        <w:t>指导和协调政法单位密切配合</w:t>
      </w:r>
      <w:r>
        <w:rPr>
          <w:rFonts w:ascii="仿宋" w:eastAsia="仿宋" w:hAnsi="仿宋" w:cs="仿宋" w:hint="eastAsia"/>
          <w:sz w:val="32"/>
          <w:szCs w:val="32"/>
        </w:rPr>
        <w:t>,</w:t>
      </w:r>
      <w:r>
        <w:rPr>
          <w:rFonts w:ascii="仿宋" w:eastAsia="仿宋" w:hAnsi="仿宋" w:cs="仿宋" w:hint="eastAsia"/>
          <w:sz w:val="32"/>
          <w:szCs w:val="32"/>
        </w:rPr>
        <w:t>指导政法单位涉法涉诉信访工作，推进</w:t>
      </w:r>
      <w:r>
        <w:rPr>
          <w:rFonts w:ascii="仿宋" w:eastAsia="仿宋" w:hAnsi="仿宋" w:cs="仿宋" w:hint="eastAsia"/>
          <w:sz w:val="32"/>
          <w:szCs w:val="32"/>
        </w:rPr>
        <w:t>严格执法、公正司法。深化政法改革</w:t>
      </w:r>
      <w:r>
        <w:rPr>
          <w:rFonts w:ascii="仿宋" w:eastAsia="仿宋" w:hAnsi="仿宋" w:cs="仿宋" w:hint="eastAsia"/>
          <w:sz w:val="32"/>
          <w:szCs w:val="32"/>
        </w:rPr>
        <w:t>,</w:t>
      </w:r>
      <w:r>
        <w:rPr>
          <w:rFonts w:ascii="仿宋" w:eastAsia="仿宋" w:hAnsi="仿宋" w:cs="仿宋" w:hint="eastAsia"/>
          <w:sz w:val="32"/>
          <w:szCs w:val="32"/>
        </w:rPr>
        <w:t>指导推动政法系统党的建设和政法队伍建设</w:t>
      </w:r>
      <w:r>
        <w:rPr>
          <w:rFonts w:ascii="仿宋" w:eastAsia="仿宋" w:hAnsi="仿宋" w:cs="仿宋" w:hint="eastAsia"/>
          <w:sz w:val="32"/>
          <w:szCs w:val="32"/>
        </w:rPr>
        <w:t>,</w:t>
      </w:r>
      <w:r>
        <w:rPr>
          <w:rFonts w:ascii="仿宋" w:eastAsia="仿宋" w:hAnsi="仿宋" w:cs="仿宋" w:hint="eastAsia"/>
          <w:sz w:val="32"/>
          <w:szCs w:val="32"/>
        </w:rPr>
        <w:t>协调和指导全县见义勇为工作</w:t>
      </w:r>
      <w:r>
        <w:rPr>
          <w:rFonts w:ascii="仿宋" w:eastAsia="仿宋" w:hAnsi="仿宋" w:cs="仿宋" w:hint="eastAsia"/>
          <w:sz w:val="32"/>
          <w:szCs w:val="32"/>
        </w:rPr>
        <w:t>,</w:t>
      </w:r>
      <w:r>
        <w:rPr>
          <w:rFonts w:ascii="仿宋" w:eastAsia="仿宋" w:hAnsi="仿宋" w:cs="仿宋" w:hint="eastAsia"/>
          <w:sz w:val="32"/>
          <w:szCs w:val="32"/>
        </w:rPr>
        <w:t>代管县法学会。统筹推动全县政法系统信息化工作</w:t>
      </w:r>
      <w:r>
        <w:rPr>
          <w:rFonts w:ascii="仿宋" w:eastAsia="仿宋" w:hAnsi="仿宋" w:cs="仿宋" w:hint="eastAsia"/>
          <w:sz w:val="32"/>
          <w:szCs w:val="32"/>
        </w:rPr>
        <w:t>,</w:t>
      </w:r>
      <w:r>
        <w:rPr>
          <w:rFonts w:ascii="仿宋" w:eastAsia="仿宋" w:hAnsi="仿宋" w:cs="仿宋" w:hint="eastAsia"/>
          <w:sz w:val="32"/>
          <w:szCs w:val="32"/>
        </w:rPr>
        <w:t>指导政法智能化建设。</w:t>
      </w:r>
    </w:p>
    <w:p w:rsidR="000824D0" w:rsidRDefault="00D90C6A">
      <w:pPr>
        <w:spacing w:line="560" w:lineRule="exact"/>
        <w:ind w:firstLine="560"/>
        <w:rPr>
          <w:rFonts w:ascii="仿宋" w:eastAsia="仿宋" w:hAnsi="仿宋" w:cs="仿宋"/>
          <w:sz w:val="32"/>
          <w:szCs w:val="32"/>
        </w:rPr>
      </w:pPr>
      <w:r>
        <w:rPr>
          <w:rFonts w:ascii="仿宋" w:eastAsia="仿宋" w:hAnsi="仿宋" w:cs="仿宋" w:hint="eastAsia"/>
          <w:color w:val="000000"/>
          <w:sz w:val="32"/>
          <w:szCs w:val="32"/>
        </w:rPr>
        <w:t>（三）工作保障措施</w:t>
      </w:r>
    </w:p>
    <w:p w:rsidR="000824D0" w:rsidRDefault="00D90C6A">
      <w:pPr>
        <w:shd w:val="clear" w:color="auto" w:fill="FFFFFF"/>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一是加强绩效管理组织领导。坚持党对全面实施预算绩效管理工作的领导。加强全面实施预算绩效管理工作的组织协调。加强对本部门预算绩效管理的组织领导。</w:t>
      </w:r>
    </w:p>
    <w:p w:rsidR="000824D0" w:rsidRDefault="00D90C6A">
      <w:pPr>
        <w:shd w:val="clear" w:color="auto" w:fill="FFFFFF"/>
        <w:spacing w:line="560" w:lineRule="exact"/>
        <w:rPr>
          <w:rFonts w:ascii="仿宋" w:eastAsia="仿宋" w:hAnsi="仿宋" w:cs="仿宋"/>
          <w:sz w:val="32"/>
          <w:szCs w:val="32"/>
        </w:rPr>
      </w:pPr>
      <w:r>
        <w:rPr>
          <w:rFonts w:ascii="仿宋" w:eastAsia="仿宋" w:hAnsi="仿宋" w:cs="仿宋" w:hint="eastAsia"/>
          <w:color w:val="000000"/>
          <w:sz w:val="32"/>
          <w:szCs w:val="32"/>
        </w:rPr>
        <w:t xml:space="preserve">　　二是加强绩效管理监督。本部门要推进绩效信息公开，重要绩效目标、绩效评价结果要向社会主动公开。</w:t>
      </w:r>
      <w:r>
        <w:rPr>
          <w:rFonts w:ascii="仿宋" w:eastAsia="仿宋" w:hAnsi="仿宋" w:cs="仿宋" w:hint="eastAsia"/>
          <w:color w:val="000000"/>
          <w:sz w:val="32"/>
          <w:szCs w:val="32"/>
        </w:rPr>
        <w:t> </w:t>
      </w:r>
    </w:p>
    <w:p w:rsidR="000824D0" w:rsidRDefault="00D90C6A">
      <w:pPr>
        <w:ind w:firstLine="640"/>
        <w:rPr>
          <w:rFonts w:ascii="仿宋" w:eastAsia="仿宋" w:hAnsi="仿宋" w:cs="仿宋"/>
          <w:sz w:val="32"/>
          <w:szCs w:val="32"/>
        </w:rPr>
        <w:sectPr w:rsidR="000824D0">
          <w:pgSz w:w="16840" w:h="11900" w:orient="landscape"/>
          <w:pgMar w:top="1361" w:right="1020" w:bottom="1134" w:left="1020" w:header="720" w:footer="720" w:gutter="0"/>
          <w:cols w:space="720"/>
        </w:sectPr>
      </w:pPr>
      <w:r>
        <w:rPr>
          <w:rFonts w:ascii="仿宋" w:eastAsia="仿宋" w:hAnsi="仿宋" w:cs="仿宋" w:hint="eastAsia"/>
          <w:b/>
          <w:color w:val="000000"/>
          <w:sz w:val="32"/>
          <w:szCs w:val="32"/>
        </w:rPr>
        <w:t>第三部分</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预算项目绩效目标</w:t>
      </w:r>
    </w:p>
    <w:p w:rsidR="000824D0" w:rsidRDefault="00D90C6A">
      <w:pPr>
        <w:ind w:firstLine="560"/>
        <w:rPr>
          <w:rFonts w:ascii="仿宋" w:eastAsia="仿宋" w:hAnsi="仿宋" w:cs="仿宋"/>
          <w:sz w:val="32"/>
          <w:szCs w:val="32"/>
        </w:rPr>
      </w:pPr>
      <w:r>
        <w:rPr>
          <w:rFonts w:ascii="仿宋" w:eastAsia="仿宋" w:hAnsi="仿宋" w:cs="仿宋" w:hint="eastAsia"/>
          <w:b/>
          <w:color w:val="000000"/>
          <w:sz w:val="32"/>
          <w:szCs w:val="32"/>
        </w:rPr>
        <w:lastRenderedPageBreak/>
        <w:t>1</w:t>
      </w:r>
      <w:r>
        <w:rPr>
          <w:rFonts w:ascii="仿宋" w:eastAsia="仿宋" w:hAnsi="仿宋" w:cs="仿宋" w:hint="eastAsia"/>
          <w:b/>
          <w:color w:val="000000"/>
          <w:sz w:val="32"/>
          <w:szCs w:val="32"/>
        </w:rPr>
        <w:t>、政法网传输维保费绩效目标表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0824D0">
        <w:trPr>
          <w:trHeight w:val="397"/>
          <w:jc w:val="center"/>
        </w:trPr>
        <w:tc>
          <w:tcPr>
            <w:tcW w:w="7399" w:type="dxa"/>
            <w:tcBorders>
              <w:bottom w:val="single" w:sz="6" w:space="0" w:color="FFFFFF"/>
            </w:tcBorders>
            <w:vAlign w:val="center"/>
          </w:tcPr>
          <w:p w:rsidR="000824D0" w:rsidRDefault="00D90C6A">
            <w:pPr>
              <w:pStyle w:val="10"/>
              <w:rPr>
                <w:rFonts w:ascii="仿宋" w:eastAsia="仿宋" w:hAnsi="仿宋" w:cs="仿宋"/>
                <w:sz w:val="32"/>
                <w:szCs w:val="32"/>
              </w:rPr>
            </w:pPr>
            <w:r>
              <w:rPr>
                <w:rFonts w:ascii="仿宋" w:eastAsia="仿宋" w:hAnsi="仿宋" w:cs="仿宋" w:hint="eastAsia"/>
                <w:sz w:val="32"/>
                <w:szCs w:val="32"/>
              </w:rPr>
              <w:t>绩效目标</w:t>
            </w:r>
          </w:p>
        </w:tc>
        <w:tc>
          <w:tcPr>
            <w:tcW w:w="7399" w:type="dxa"/>
            <w:tcBorders>
              <w:bottom w:val="single" w:sz="6" w:space="0" w:color="FFFFFF"/>
            </w:tcBorders>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切实加强做好政治信息化应用工作</w:t>
            </w:r>
          </w:p>
        </w:tc>
      </w:tr>
    </w:tbl>
    <w:p w:rsidR="000824D0" w:rsidRDefault="00D90C6A">
      <w:pPr>
        <w:spacing w:line="2" w:lineRule="exact"/>
        <w:jc w:val="center"/>
        <w:rPr>
          <w:rFonts w:ascii="仿宋" w:eastAsia="仿宋" w:hAnsi="仿宋" w:cs="仿宋"/>
          <w:sz w:val="32"/>
          <w:szCs w:val="32"/>
        </w:rPr>
      </w:pPr>
      <w:r>
        <w:rPr>
          <w:rFonts w:ascii="仿宋" w:eastAsia="仿宋" w:hAnsi="仿宋" w:cs="仿宋" w:hint="eastAsia"/>
          <w:color w:val="000000"/>
          <w:sz w:val="32"/>
          <w:szCs w:val="32"/>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0824D0">
        <w:trPr>
          <w:trHeight w:val="397"/>
          <w:tblHeader/>
          <w:jc w:val="center"/>
        </w:trPr>
        <w:tc>
          <w:tcPr>
            <w:tcW w:w="2466" w:type="dxa"/>
            <w:vAlign w:val="center"/>
          </w:tcPr>
          <w:p w:rsidR="000824D0" w:rsidRDefault="00D90C6A">
            <w:pPr>
              <w:pStyle w:val="10"/>
              <w:rPr>
                <w:rFonts w:ascii="仿宋" w:eastAsia="仿宋" w:hAnsi="仿宋" w:cs="仿宋"/>
                <w:sz w:val="32"/>
                <w:szCs w:val="32"/>
              </w:rPr>
            </w:pPr>
            <w:r>
              <w:rPr>
                <w:rFonts w:ascii="仿宋" w:eastAsia="仿宋" w:hAnsi="仿宋" w:cs="仿宋" w:hint="eastAsia"/>
                <w:sz w:val="32"/>
                <w:szCs w:val="32"/>
              </w:rPr>
              <w:t>一级指标</w:t>
            </w:r>
          </w:p>
        </w:tc>
        <w:tc>
          <w:tcPr>
            <w:tcW w:w="2466" w:type="dxa"/>
            <w:vAlign w:val="center"/>
          </w:tcPr>
          <w:p w:rsidR="000824D0" w:rsidRDefault="00D90C6A">
            <w:pPr>
              <w:pStyle w:val="10"/>
              <w:rPr>
                <w:rFonts w:ascii="仿宋" w:eastAsia="仿宋" w:hAnsi="仿宋" w:cs="仿宋"/>
                <w:sz w:val="32"/>
                <w:szCs w:val="32"/>
              </w:rPr>
            </w:pPr>
            <w:r>
              <w:rPr>
                <w:rFonts w:ascii="仿宋" w:eastAsia="仿宋" w:hAnsi="仿宋" w:cs="仿宋" w:hint="eastAsia"/>
                <w:sz w:val="32"/>
                <w:szCs w:val="32"/>
              </w:rPr>
              <w:t>二级指标</w:t>
            </w:r>
          </w:p>
        </w:tc>
        <w:tc>
          <w:tcPr>
            <w:tcW w:w="2466" w:type="dxa"/>
            <w:vAlign w:val="center"/>
          </w:tcPr>
          <w:p w:rsidR="000824D0" w:rsidRDefault="00D90C6A">
            <w:pPr>
              <w:pStyle w:val="10"/>
              <w:rPr>
                <w:rFonts w:ascii="仿宋" w:eastAsia="仿宋" w:hAnsi="仿宋" w:cs="仿宋"/>
                <w:sz w:val="32"/>
                <w:szCs w:val="32"/>
              </w:rPr>
            </w:pPr>
            <w:r>
              <w:rPr>
                <w:rFonts w:ascii="仿宋" w:eastAsia="仿宋" w:hAnsi="仿宋" w:cs="仿宋" w:hint="eastAsia"/>
                <w:sz w:val="32"/>
                <w:szCs w:val="32"/>
              </w:rPr>
              <w:t>三级指标</w:t>
            </w:r>
          </w:p>
        </w:tc>
        <w:tc>
          <w:tcPr>
            <w:tcW w:w="2466" w:type="dxa"/>
            <w:vAlign w:val="center"/>
          </w:tcPr>
          <w:p w:rsidR="000824D0" w:rsidRDefault="00D90C6A">
            <w:pPr>
              <w:pStyle w:val="10"/>
              <w:rPr>
                <w:rFonts w:ascii="仿宋" w:eastAsia="仿宋" w:hAnsi="仿宋" w:cs="仿宋"/>
                <w:sz w:val="32"/>
                <w:szCs w:val="32"/>
              </w:rPr>
            </w:pPr>
            <w:r>
              <w:rPr>
                <w:rFonts w:ascii="仿宋" w:eastAsia="仿宋" w:hAnsi="仿宋" w:cs="仿宋" w:hint="eastAsia"/>
                <w:sz w:val="32"/>
                <w:szCs w:val="32"/>
              </w:rPr>
              <w:t>绩效指标描述</w:t>
            </w:r>
          </w:p>
        </w:tc>
        <w:tc>
          <w:tcPr>
            <w:tcW w:w="2466" w:type="dxa"/>
            <w:vAlign w:val="center"/>
          </w:tcPr>
          <w:p w:rsidR="000824D0" w:rsidRDefault="00D90C6A">
            <w:pPr>
              <w:pStyle w:val="10"/>
              <w:rPr>
                <w:rFonts w:ascii="仿宋" w:eastAsia="仿宋" w:hAnsi="仿宋" w:cs="仿宋"/>
                <w:sz w:val="32"/>
                <w:szCs w:val="32"/>
              </w:rPr>
            </w:pPr>
            <w:r>
              <w:rPr>
                <w:rFonts w:ascii="仿宋" w:eastAsia="仿宋" w:hAnsi="仿宋" w:cs="仿宋" w:hint="eastAsia"/>
                <w:sz w:val="32"/>
                <w:szCs w:val="32"/>
              </w:rPr>
              <w:t>指标值</w:t>
            </w:r>
          </w:p>
        </w:tc>
        <w:tc>
          <w:tcPr>
            <w:tcW w:w="2466" w:type="dxa"/>
            <w:vAlign w:val="center"/>
          </w:tcPr>
          <w:p w:rsidR="000824D0" w:rsidRDefault="00D90C6A">
            <w:pPr>
              <w:pStyle w:val="10"/>
              <w:rPr>
                <w:rFonts w:ascii="仿宋" w:eastAsia="仿宋" w:hAnsi="仿宋" w:cs="仿宋"/>
                <w:sz w:val="32"/>
                <w:szCs w:val="32"/>
              </w:rPr>
            </w:pPr>
            <w:r>
              <w:rPr>
                <w:rFonts w:ascii="仿宋" w:eastAsia="仿宋" w:hAnsi="仿宋" w:cs="仿宋" w:hint="eastAsia"/>
                <w:sz w:val="32"/>
                <w:szCs w:val="32"/>
              </w:rPr>
              <w:t>指标值确定依据</w:t>
            </w:r>
          </w:p>
        </w:tc>
      </w:tr>
      <w:tr w:rsidR="000824D0">
        <w:trPr>
          <w:trHeight w:val="397"/>
          <w:jc w:val="center"/>
        </w:trPr>
        <w:tc>
          <w:tcPr>
            <w:tcW w:w="2466" w:type="dxa"/>
            <w:vMerge w:val="restart"/>
            <w:vAlign w:val="center"/>
          </w:tcPr>
          <w:p w:rsidR="000824D0" w:rsidRDefault="00D90C6A">
            <w:pPr>
              <w:pStyle w:val="30"/>
              <w:rPr>
                <w:rFonts w:ascii="仿宋" w:eastAsia="仿宋" w:hAnsi="仿宋" w:cs="仿宋"/>
                <w:sz w:val="32"/>
                <w:szCs w:val="32"/>
              </w:rPr>
            </w:pPr>
            <w:r>
              <w:rPr>
                <w:rFonts w:ascii="仿宋" w:eastAsia="仿宋" w:hAnsi="仿宋" w:cs="仿宋" w:hint="eastAsia"/>
                <w:sz w:val="32"/>
                <w:szCs w:val="32"/>
              </w:rPr>
              <w:t>产出指标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数量指标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节点数量</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接入网节点数量。</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55</w:t>
            </w:r>
            <w:r>
              <w:rPr>
                <w:rFonts w:ascii="仿宋" w:eastAsia="仿宋" w:hAnsi="仿宋" w:cs="仿宋" w:hint="eastAsia"/>
                <w:sz w:val="32"/>
                <w:szCs w:val="32"/>
              </w:rPr>
              <w:t>个</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邯政法字（</w:t>
            </w:r>
            <w:r>
              <w:rPr>
                <w:rFonts w:ascii="仿宋" w:eastAsia="仿宋" w:hAnsi="仿宋" w:cs="仿宋" w:hint="eastAsia"/>
                <w:sz w:val="32"/>
                <w:szCs w:val="32"/>
              </w:rPr>
              <w:t>2012</w:t>
            </w:r>
            <w:r>
              <w:rPr>
                <w:rFonts w:ascii="仿宋" w:eastAsia="仿宋" w:hAnsi="仿宋" w:cs="仿宋" w:hint="eastAsia"/>
                <w:sz w:val="32"/>
                <w:szCs w:val="32"/>
              </w:rPr>
              <w:t>）</w:t>
            </w:r>
            <w:r>
              <w:rPr>
                <w:rFonts w:ascii="仿宋" w:eastAsia="仿宋" w:hAnsi="仿宋" w:cs="仿宋" w:hint="eastAsia"/>
                <w:sz w:val="32"/>
                <w:szCs w:val="32"/>
              </w:rPr>
              <w:t>136</w:t>
            </w:r>
            <w:r>
              <w:rPr>
                <w:rFonts w:ascii="仿宋" w:eastAsia="仿宋" w:hAnsi="仿宋" w:cs="仿宋" w:hint="eastAsia"/>
                <w:sz w:val="32"/>
                <w:szCs w:val="32"/>
              </w:rPr>
              <w:t>号文件</w:t>
            </w:r>
          </w:p>
        </w:tc>
      </w:tr>
      <w:tr w:rsidR="000824D0">
        <w:trPr>
          <w:trHeight w:val="397"/>
          <w:jc w:val="center"/>
        </w:trPr>
        <w:tc>
          <w:tcPr>
            <w:tcW w:w="2466" w:type="dxa"/>
            <w:vMerge/>
            <w:vAlign w:val="center"/>
          </w:tcPr>
          <w:p w:rsidR="000824D0" w:rsidRDefault="000824D0">
            <w:pPr>
              <w:rPr>
                <w:rFonts w:ascii="仿宋" w:eastAsia="仿宋" w:hAnsi="仿宋" w:cs="仿宋"/>
                <w:sz w:val="32"/>
                <w:szCs w:val="32"/>
              </w:rPr>
            </w:pP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质量指标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政法网运行质量</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政法网运行稳定率。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100</w:t>
            </w:r>
            <w:r>
              <w:rPr>
                <w:rFonts w:ascii="仿宋" w:eastAsia="仿宋" w:hAnsi="仿宋" w:cs="仿宋" w:hint="eastAsia"/>
                <w:sz w:val="32"/>
                <w:szCs w:val="32"/>
              </w:rPr>
              <w:t>百分比</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邯政法字（</w:t>
            </w:r>
            <w:r>
              <w:rPr>
                <w:rFonts w:ascii="仿宋" w:eastAsia="仿宋" w:hAnsi="仿宋" w:cs="仿宋" w:hint="eastAsia"/>
                <w:sz w:val="32"/>
                <w:szCs w:val="32"/>
              </w:rPr>
              <w:t>2012</w:t>
            </w:r>
            <w:r>
              <w:rPr>
                <w:rFonts w:ascii="仿宋" w:eastAsia="仿宋" w:hAnsi="仿宋" w:cs="仿宋" w:hint="eastAsia"/>
                <w:sz w:val="32"/>
                <w:szCs w:val="32"/>
              </w:rPr>
              <w:t>）</w:t>
            </w:r>
            <w:r>
              <w:rPr>
                <w:rFonts w:ascii="仿宋" w:eastAsia="仿宋" w:hAnsi="仿宋" w:cs="仿宋" w:hint="eastAsia"/>
                <w:sz w:val="32"/>
                <w:szCs w:val="32"/>
              </w:rPr>
              <w:t>136</w:t>
            </w:r>
            <w:r>
              <w:rPr>
                <w:rFonts w:ascii="仿宋" w:eastAsia="仿宋" w:hAnsi="仿宋" w:cs="仿宋" w:hint="eastAsia"/>
                <w:sz w:val="32"/>
                <w:szCs w:val="32"/>
              </w:rPr>
              <w:t>号文件</w:t>
            </w:r>
          </w:p>
        </w:tc>
      </w:tr>
      <w:tr w:rsidR="000824D0">
        <w:trPr>
          <w:trHeight w:val="397"/>
          <w:jc w:val="center"/>
        </w:trPr>
        <w:tc>
          <w:tcPr>
            <w:tcW w:w="2466" w:type="dxa"/>
            <w:vMerge/>
            <w:vAlign w:val="center"/>
          </w:tcPr>
          <w:p w:rsidR="000824D0" w:rsidRDefault="000824D0">
            <w:pPr>
              <w:rPr>
                <w:rFonts w:ascii="仿宋" w:eastAsia="仿宋" w:hAnsi="仿宋" w:cs="仿宋"/>
                <w:sz w:val="32"/>
                <w:szCs w:val="32"/>
              </w:rPr>
            </w:pP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成本指标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接入网节点成本。</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政法网接入网节点成本。</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2400</w:t>
            </w:r>
            <w:r>
              <w:rPr>
                <w:rFonts w:ascii="仿宋" w:eastAsia="仿宋" w:hAnsi="仿宋" w:cs="仿宋" w:hint="eastAsia"/>
                <w:sz w:val="32"/>
                <w:szCs w:val="32"/>
              </w:rPr>
              <w:t>元</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邯政法字（</w:t>
            </w:r>
            <w:r>
              <w:rPr>
                <w:rFonts w:ascii="仿宋" w:eastAsia="仿宋" w:hAnsi="仿宋" w:cs="仿宋" w:hint="eastAsia"/>
                <w:sz w:val="32"/>
                <w:szCs w:val="32"/>
              </w:rPr>
              <w:t>2012</w:t>
            </w:r>
            <w:r>
              <w:rPr>
                <w:rFonts w:ascii="仿宋" w:eastAsia="仿宋" w:hAnsi="仿宋" w:cs="仿宋" w:hint="eastAsia"/>
                <w:sz w:val="32"/>
                <w:szCs w:val="32"/>
              </w:rPr>
              <w:t>）</w:t>
            </w:r>
            <w:r>
              <w:rPr>
                <w:rFonts w:ascii="仿宋" w:eastAsia="仿宋" w:hAnsi="仿宋" w:cs="仿宋" w:hint="eastAsia"/>
                <w:sz w:val="32"/>
                <w:szCs w:val="32"/>
              </w:rPr>
              <w:t>136</w:t>
            </w:r>
            <w:r>
              <w:rPr>
                <w:rFonts w:ascii="仿宋" w:eastAsia="仿宋" w:hAnsi="仿宋" w:cs="仿宋" w:hint="eastAsia"/>
                <w:sz w:val="32"/>
                <w:szCs w:val="32"/>
              </w:rPr>
              <w:t>号文件</w:t>
            </w:r>
          </w:p>
        </w:tc>
      </w:tr>
      <w:tr w:rsidR="000824D0">
        <w:trPr>
          <w:trHeight w:val="397"/>
          <w:jc w:val="center"/>
        </w:trPr>
        <w:tc>
          <w:tcPr>
            <w:tcW w:w="2466" w:type="dxa"/>
            <w:vMerge/>
            <w:vAlign w:val="center"/>
          </w:tcPr>
          <w:p w:rsidR="000824D0" w:rsidRDefault="000824D0">
            <w:pPr>
              <w:rPr>
                <w:rFonts w:ascii="仿宋" w:eastAsia="仿宋" w:hAnsi="仿宋" w:cs="仿宋"/>
                <w:sz w:val="32"/>
                <w:szCs w:val="32"/>
              </w:rPr>
            </w:pP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时效指标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政法网时效。</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政法网运行时效。</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年</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邯政法字（</w:t>
            </w:r>
            <w:r>
              <w:rPr>
                <w:rFonts w:ascii="仿宋" w:eastAsia="仿宋" w:hAnsi="仿宋" w:cs="仿宋" w:hint="eastAsia"/>
                <w:sz w:val="32"/>
                <w:szCs w:val="32"/>
              </w:rPr>
              <w:t>2012</w:t>
            </w:r>
            <w:r>
              <w:rPr>
                <w:rFonts w:ascii="仿宋" w:eastAsia="仿宋" w:hAnsi="仿宋" w:cs="仿宋" w:hint="eastAsia"/>
                <w:sz w:val="32"/>
                <w:szCs w:val="32"/>
              </w:rPr>
              <w:t>）</w:t>
            </w:r>
            <w:r>
              <w:rPr>
                <w:rFonts w:ascii="仿宋" w:eastAsia="仿宋" w:hAnsi="仿宋" w:cs="仿宋" w:hint="eastAsia"/>
                <w:sz w:val="32"/>
                <w:szCs w:val="32"/>
              </w:rPr>
              <w:t>136</w:t>
            </w:r>
            <w:r>
              <w:rPr>
                <w:rFonts w:ascii="仿宋" w:eastAsia="仿宋" w:hAnsi="仿宋" w:cs="仿宋" w:hint="eastAsia"/>
                <w:sz w:val="32"/>
                <w:szCs w:val="32"/>
              </w:rPr>
              <w:t>号文件</w:t>
            </w:r>
          </w:p>
        </w:tc>
      </w:tr>
      <w:tr w:rsidR="000824D0">
        <w:trPr>
          <w:trHeight w:val="397"/>
          <w:jc w:val="center"/>
        </w:trPr>
        <w:tc>
          <w:tcPr>
            <w:tcW w:w="2466" w:type="dxa"/>
            <w:vMerge w:val="restart"/>
            <w:vAlign w:val="center"/>
          </w:tcPr>
          <w:p w:rsidR="000824D0" w:rsidRDefault="00D90C6A">
            <w:pPr>
              <w:pStyle w:val="30"/>
              <w:rPr>
                <w:rFonts w:ascii="仿宋" w:eastAsia="仿宋" w:hAnsi="仿宋" w:cs="仿宋"/>
                <w:sz w:val="32"/>
                <w:szCs w:val="32"/>
              </w:rPr>
            </w:pPr>
            <w:r>
              <w:rPr>
                <w:rFonts w:ascii="仿宋" w:eastAsia="仿宋" w:hAnsi="仿宋" w:cs="仿宋" w:hint="eastAsia"/>
                <w:sz w:val="32"/>
                <w:szCs w:val="32"/>
              </w:rPr>
              <w:t>效益指标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社会效益指标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社会稳定水平</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确保机关办公网络正常运行</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有所提高</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邯政法字（</w:t>
            </w:r>
            <w:r>
              <w:rPr>
                <w:rFonts w:ascii="仿宋" w:eastAsia="仿宋" w:hAnsi="仿宋" w:cs="仿宋" w:hint="eastAsia"/>
                <w:sz w:val="32"/>
                <w:szCs w:val="32"/>
              </w:rPr>
              <w:t>2012</w:t>
            </w:r>
            <w:r>
              <w:rPr>
                <w:rFonts w:ascii="仿宋" w:eastAsia="仿宋" w:hAnsi="仿宋" w:cs="仿宋" w:hint="eastAsia"/>
                <w:sz w:val="32"/>
                <w:szCs w:val="32"/>
              </w:rPr>
              <w:t>）</w:t>
            </w:r>
            <w:r>
              <w:rPr>
                <w:rFonts w:ascii="仿宋" w:eastAsia="仿宋" w:hAnsi="仿宋" w:cs="仿宋" w:hint="eastAsia"/>
                <w:sz w:val="32"/>
                <w:szCs w:val="32"/>
              </w:rPr>
              <w:t>136</w:t>
            </w:r>
            <w:r>
              <w:rPr>
                <w:rFonts w:ascii="仿宋" w:eastAsia="仿宋" w:hAnsi="仿宋" w:cs="仿宋" w:hint="eastAsia"/>
                <w:sz w:val="32"/>
                <w:szCs w:val="32"/>
              </w:rPr>
              <w:t>号文件</w:t>
            </w:r>
          </w:p>
        </w:tc>
      </w:tr>
      <w:tr w:rsidR="000824D0">
        <w:trPr>
          <w:trHeight w:val="397"/>
          <w:jc w:val="center"/>
        </w:trPr>
        <w:tc>
          <w:tcPr>
            <w:tcW w:w="2466" w:type="dxa"/>
            <w:vMerge/>
            <w:vAlign w:val="center"/>
          </w:tcPr>
          <w:p w:rsidR="000824D0" w:rsidRDefault="000824D0">
            <w:pPr>
              <w:rPr>
                <w:rFonts w:ascii="仿宋" w:eastAsia="仿宋" w:hAnsi="仿宋" w:cs="仿宋"/>
                <w:sz w:val="32"/>
                <w:szCs w:val="32"/>
              </w:rPr>
            </w:pP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可持续影响指标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提高办公效率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提高办公效率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有所改善</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邯政法字（</w:t>
            </w:r>
            <w:r>
              <w:rPr>
                <w:rFonts w:ascii="仿宋" w:eastAsia="仿宋" w:hAnsi="仿宋" w:cs="仿宋" w:hint="eastAsia"/>
                <w:sz w:val="32"/>
                <w:szCs w:val="32"/>
              </w:rPr>
              <w:t>2012</w:t>
            </w:r>
            <w:r>
              <w:rPr>
                <w:rFonts w:ascii="仿宋" w:eastAsia="仿宋" w:hAnsi="仿宋" w:cs="仿宋" w:hint="eastAsia"/>
                <w:sz w:val="32"/>
                <w:szCs w:val="32"/>
              </w:rPr>
              <w:t>）</w:t>
            </w:r>
            <w:r>
              <w:rPr>
                <w:rFonts w:ascii="仿宋" w:eastAsia="仿宋" w:hAnsi="仿宋" w:cs="仿宋" w:hint="eastAsia"/>
                <w:sz w:val="32"/>
                <w:szCs w:val="32"/>
              </w:rPr>
              <w:t>136</w:t>
            </w:r>
            <w:r>
              <w:rPr>
                <w:rFonts w:ascii="仿宋" w:eastAsia="仿宋" w:hAnsi="仿宋" w:cs="仿宋" w:hint="eastAsia"/>
                <w:sz w:val="32"/>
                <w:szCs w:val="32"/>
              </w:rPr>
              <w:t>号文件</w:t>
            </w:r>
          </w:p>
        </w:tc>
      </w:tr>
      <w:tr w:rsidR="000824D0">
        <w:trPr>
          <w:trHeight w:val="397"/>
          <w:jc w:val="center"/>
        </w:trPr>
        <w:tc>
          <w:tcPr>
            <w:tcW w:w="2466" w:type="dxa"/>
            <w:vMerge/>
            <w:vAlign w:val="center"/>
          </w:tcPr>
          <w:p w:rsidR="000824D0" w:rsidRDefault="000824D0">
            <w:pPr>
              <w:rPr>
                <w:rFonts w:ascii="仿宋" w:eastAsia="仿宋" w:hAnsi="仿宋" w:cs="仿宋"/>
                <w:sz w:val="32"/>
                <w:szCs w:val="32"/>
              </w:rPr>
            </w:pP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生态效益指标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不涉及</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不涉及</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不涉及</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不涉及</w:t>
            </w:r>
          </w:p>
        </w:tc>
      </w:tr>
      <w:tr w:rsidR="000824D0">
        <w:trPr>
          <w:trHeight w:val="397"/>
          <w:jc w:val="center"/>
        </w:trPr>
        <w:tc>
          <w:tcPr>
            <w:tcW w:w="2466" w:type="dxa"/>
            <w:vMerge/>
            <w:vAlign w:val="center"/>
          </w:tcPr>
          <w:p w:rsidR="000824D0" w:rsidRDefault="000824D0">
            <w:pPr>
              <w:rPr>
                <w:rFonts w:ascii="仿宋" w:eastAsia="仿宋" w:hAnsi="仿宋" w:cs="仿宋"/>
                <w:sz w:val="32"/>
                <w:szCs w:val="32"/>
              </w:rPr>
            </w:pP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经济效益指标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不涉及</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不涉及</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不涉及</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不涉及</w:t>
            </w:r>
          </w:p>
        </w:tc>
      </w:tr>
      <w:tr w:rsidR="000824D0">
        <w:trPr>
          <w:trHeight w:val="397"/>
          <w:jc w:val="center"/>
        </w:trPr>
        <w:tc>
          <w:tcPr>
            <w:tcW w:w="2466" w:type="dxa"/>
            <w:vAlign w:val="center"/>
          </w:tcPr>
          <w:p w:rsidR="000824D0" w:rsidRDefault="00D90C6A">
            <w:pPr>
              <w:pStyle w:val="30"/>
              <w:rPr>
                <w:rFonts w:ascii="仿宋" w:eastAsia="仿宋" w:hAnsi="仿宋" w:cs="仿宋"/>
                <w:sz w:val="32"/>
                <w:szCs w:val="32"/>
              </w:rPr>
            </w:pPr>
            <w:r>
              <w:rPr>
                <w:rFonts w:ascii="仿宋" w:eastAsia="仿宋" w:hAnsi="仿宋" w:cs="仿宋" w:hint="eastAsia"/>
                <w:sz w:val="32"/>
                <w:szCs w:val="32"/>
              </w:rPr>
              <w:t>满意度指标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服务对象满意度指标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工作人员满意度占总数的比例。</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工作人员满意度占总数的比例。</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95</w:t>
            </w:r>
            <w:r>
              <w:rPr>
                <w:rFonts w:ascii="仿宋" w:eastAsia="仿宋" w:hAnsi="仿宋" w:cs="仿宋" w:hint="eastAsia"/>
                <w:sz w:val="32"/>
                <w:szCs w:val="32"/>
              </w:rPr>
              <w:t>百分比</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问卷调查</w:t>
            </w:r>
          </w:p>
        </w:tc>
      </w:tr>
    </w:tbl>
    <w:p w:rsidR="000824D0" w:rsidRDefault="000824D0">
      <w:pPr>
        <w:rPr>
          <w:rFonts w:ascii="仿宋" w:eastAsia="仿宋" w:hAnsi="仿宋" w:cs="仿宋"/>
          <w:sz w:val="32"/>
          <w:szCs w:val="32"/>
        </w:rPr>
        <w:sectPr w:rsidR="000824D0">
          <w:pgSz w:w="16840" w:h="11900" w:orient="landscape"/>
          <w:pgMar w:top="1361" w:right="1020" w:bottom="1134" w:left="1020" w:header="720" w:footer="720" w:gutter="0"/>
          <w:cols w:space="720"/>
        </w:sectPr>
      </w:pPr>
    </w:p>
    <w:p w:rsidR="000824D0" w:rsidRDefault="00D90C6A">
      <w:pPr>
        <w:ind w:firstLine="560"/>
        <w:rPr>
          <w:rFonts w:ascii="仿宋" w:eastAsia="仿宋" w:hAnsi="仿宋" w:cs="仿宋"/>
          <w:sz w:val="32"/>
          <w:szCs w:val="32"/>
        </w:rPr>
      </w:pPr>
      <w:r>
        <w:rPr>
          <w:rFonts w:ascii="仿宋" w:eastAsia="仿宋" w:hAnsi="仿宋" w:cs="仿宋" w:hint="eastAsia"/>
          <w:b/>
          <w:color w:val="000000"/>
          <w:sz w:val="32"/>
          <w:szCs w:val="32"/>
        </w:rPr>
        <w:lastRenderedPageBreak/>
        <w:t>2</w:t>
      </w:r>
      <w:r>
        <w:rPr>
          <w:rFonts w:ascii="仿宋" w:eastAsia="仿宋" w:hAnsi="仿宋" w:cs="仿宋" w:hint="eastAsia"/>
          <w:b/>
          <w:color w:val="000000"/>
          <w:sz w:val="32"/>
          <w:szCs w:val="32"/>
        </w:rPr>
        <w:t>、治安保险业参与平安建设及严重精神病障碍患者监护人责任险绩效目标表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0824D0">
        <w:trPr>
          <w:trHeight w:val="397"/>
          <w:jc w:val="center"/>
        </w:trPr>
        <w:tc>
          <w:tcPr>
            <w:tcW w:w="7399" w:type="dxa"/>
            <w:tcBorders>
              <w:bottom w:val="single" w:sz="6" w:space="0" w:color="FFFFFF"/>
            </w:tcBorders>
            <w:vAlign w:val="center"/>
          </w:tcPr>
          <w:p w:rsidR="000824D0" w:rsidRDefault="00D90C6A">
            <w:pPr>
              <w:pStyle w:val="10"/>
              <w:rPr>
                <w:rFonts w:ascii="仿宋" w:eastAsia="仿宋" w:hAnsi="仿宋" w:cs="仿宋"/>
                <w:sz w:val="32"/>
                <w:szCs w:val="32"/>
              </w:rPr>
            </w:pPr>
            <w:r>
              <w:rPr>
                <w:rFonts w:ascii="仿宋" w:eastAsia="仿宋" w:hAnsi="仿宋" w:cs="仿宋" w:hint="eastAsia"/>
                <w:sz w:val="32"/>
                <w:szCs w:val="32"/>
              </w:rPr>
              <w:t>绩效目标</w:t>
            </w:r>
          </w:p>
        </w:tc>
        <w:tc>
          <w:tcPr>
            <w:tcW w:w="7399" w:type="dxa"/>
            <w:tcBorders>
              <w:bottom w:val="single" w:sz="6" w:space="0" w:color="FFFFFF"/>
            </w:tcBorders>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目标内容</w:t>
            </w:r>
            <w:r>
              <w:rPr>
                <w:rFonts w:ascii="仿宋" w:eastAsia="仿宋" w:hAnsi="仿宋" w:cs="仿宋" w:hint="eastAsia"/>
                <w:sz w:val="32"/>
                <w:szCs w:val="32"/>
              </w:rPr>
              <w:t>1</w:t>
            </w:r>
          </w:p>
        </w:tc>
      </w:tr>
    </w:tbl>
    <w:p w:rsidR="000824D0" w:rsidRDefault="00D90C6A">
      <w:pPr>
        <w:spacing w:line="2" w:lineRule="exact"/>
        <w:jc w:val="center"/>
        <w:rPr>
          <w:rFonts w:ascii="仿宋" w:eastAsia="仿宋" w:hAnsi="仿宋" w:cs="仿宋"/>
          <w:sz w:val="32"/>
          <w:szCs w:val="32"/>
        </w:rPr>
      </w:pPr>
      <w:r>
        <w:rPr>
          <w:rFonts w:ascii="仿宋" w:eastAsia="仿宋" w:hAnsi="仿宋" w:cs="仿宋" w:hint="eastAsia"/>
          <w:color w:val="000000"/>
          <w:sz w:val="32"/>
          <w:szCs w:val="32"/>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0824D0">
        <w:trPr>
          <w:trHeight w:val="397"/>
          <w:tblHeader/>
          <w:jc w:val="center"/>
        </w:trPr>
        <w:tc>
          <w:tcPr>
            <w:tcW w:w="2466" w:type="dxa"/>
            <w:vAlign w:val="center"/>
          </w:tcPr>
          <w:p w:rsidR="000824D0" w:rsidRDefault="00D90C6A">
            <w:pPr>
              <w:pStyle w:val="10"/>
              <w:rPr>
                <w:rFonts w:ascii="仿宋" w:eastAsia="仿宋" w:hAnsi="仿宋" w:cs="仿宋"/>
                <w:sz w:val="32"/>
                <w:szCs w:val="32"/>
              </w:rPr>
            </w:pPr>
            <w:r>
              <w:rPr>
                <w:rFonts w:ascii="仿宋" w:eastAsia="仿宋" w:hAnsi="仿宋" w:cs="仿宋" w:hint="eastAsia"/>
                <w:sz w:val="32"/>
                <w:szCs w:val="32"/>
              </w:rPr>
              <w:t>一级指标</w:t>
            </w:r>
          </w:p>
        </w:tc>
        <w:tc>
          <w:tcPr>
            <w:tcW w:w="2466" w:type="dxa"/>
            <w:vAlign w:val="center"/>
          </w:tcPr>
          <w:p w:rsidR="000824D0" w:rsidRDefault="00D90C6A">
            <w:pPr>
              <w:pStyle w:val="10"/>
              <w:rPr>
                <w:rFonts w:ascii="仿宋" w:eastAsia="仿宋" w:hAnsi="仿宋" w:cs="仿宋"/>
                <w:sz w:val="32"/>
                <w:szCs w:val="32"/>
              </w:rPr>
            </w:pPr>
            <w:r>
              <w:rPr>
                <w:rFonts w:ascii="仿宋" w:eastAsia="仿宋" w:hAnsi="仿宋" w:cs="仿宋" w:hint="eastAsia"/>
                <w:sz w:val="32"/>
                <w:szCs w:val="32"/>
              </w:rPr>
              <w:t>二级指标</w:t>
            </w:r>
          </w:p>
        </w:tc>
        <w:tc>
          <w:tcPr>
            <w:tcW w:w="2466" w:type="dxa"/>
            <w:vAlign w:val="center"/>
          </w:tcPr>
          <w:p w:rsidR="000824D0" w:rsidRDefault="00D90C6A">
            <w:pPr>
              <w:pStyle w:val="10"/>
              <w:rPr>
                <w:rFonts w:ascii="仿宋" w:eastAsia="仿宋" w:hAnsi="仿宋" w:cs="仿宋"/>
                <w:sz w:val="32"/>
                <w:szCs w:val="32"/>
              </w:rPr>
            </w:pPr>
            <w:r>
              <w:rPr>
                <w:rFonts w:ascii="仿宋" w:eastAsia="仿宋" w:hAnsi="仿宋" w:cs="仿宋" w:hint="eastAsia"/>
                <w:sz w:val="32"/>
                <w:szCs w:val="32"/>
              </w:rPr>
              <w:t>三级指标</w:t>
            </w:r>
          </w:p>
        </w:tc>
        <w:tc>
          <w:tcPr>
            <w:tcW w:w="2466" w:type="dxa"/>
            <w:vAlign w:val="center"/>
          </w:tcPr>
          <w:p w:rsidR="000824D0" w:rsidRDefault="00D90C6A">
            <w:pPr>
              <w:pStyle w:val="10"/>
              <w:rPr>
                <w:rFonts w:ascii="仿宋" w:eastAsia="仿宋" w:hAnsi="仿宋" w:cs="仿宋"/>
                <w:sz w:val="32"/>
                <w:szCs w:val="32"/>
              </w:rPr>
            </w:pPr>
            <w:r>
              <w:rPr>
                <w:rFonts w:ascii="仿宋" w:eastAsia="仿宋" w:hAnsi="仿宋" w:cs="仿宋" w:hint="eastAsia"/>
                <w:sz w:val="32"/>
                <w:szCs w:val="32"/>
              </w:rPr>
              <w:t>绩效指标描述</w:t>
            </w:r>
          </w:p>
        </w:tc>
        <w:tc>
          <w:tcPr>
            <w:tcW w:w="2466" w:type="dxa"/>
            <w:vAlign w:val="center"/>
          </w:tcPr>
          <w:p w:rsidR="000824D0" w:rsidRDefault="00D90C6A">
            <w:pPr>
              <w:pStyle w:val="10"/>
              <w:rPr>
                <w:rFonts w:ascii="仿宋" w:eastAsia="仿宋" w:hAnsi="仿宋" w:cs="仿宋"/>
                <w:sz w:val="32"/>
                <w:szCs w:val="32"/>
              </w:rPr>
            </w:pPr>
            <w:r>
              <w:rPr>
                <w:rFonts w:ascii="仿宋" w:eastAsia="仿宋" w:hAnsi="仿宋" w:cs="仿宋" w:hint="eastAsia"/>
                <w:sz w:val="32"/>
                <w:szCs w:val="32"/>
              </w:rPr>
              <w:t>指标值</w:t>
            </w:r>
          </w:p>
        </w:tc>
        <w:tc>
          <w:tcPr>
            <w:tcW w:w="2466" w:type="dxa"/>
            <w:vAlign w:val="center"/>
          </w:tcPr>
          <w:p w:rsidR="000824D0" w:rsidRDefault="00D90C6A">
            <w:pPr>
              <w:pStyle w:val="10"/>
              <w:rPr>
                <w:rFonts w:ascii="仿宋" w:eastAsia="仿宋" w:hAnsi="仿宋" w:cs="仿宋"/>
                <w:sz w:val="32"/>
                <w:szCs w:val="32"/>
              </w:rPr>
            </w:pPr>
            <w:r>
              <w:rPr>
                <w:rFonts w:ascii="仿宋" w:eastAsia="仿宋" w:hAnsi="仿宋" w:cs="仿宋" w:hint="eastAsia"/>
                <w:sz w:val="32"/>
                <w:szCs w:val="32"/>
              </w:rPr>
              <w:t>指标值确定依据</w:t>
            </w:r>
          </w:p>
        </w:tc>
      </w:tr>
      <w:tr w:rsidR="000824D0">
        <w:trPr>
          <w:trHeight w:val="397"/>
          <w:jc w:val="center"/>
        </w:trPr>
        <w:tc>
          <w:tcPr>
            <w:tcW w:w="2466" w:type="dxa"/>
            <w:vMerge w:val="restart"/>
            <w:vAlign w:val="center"/>
          </w:tcPr>
          <w:p w:rsidR="000824D0" w:rsidRDefault="00D90C6A">
            <w:pPr>
              <w:pStyle w:val="30"/>
              <w:rPr>
                <w:rFonts w:ascii="仿宋" w:eastAsia="仿宋" w:hAnsi="仿宋" w:cs="仿宋"/>
                <w:sz w:val="32"/>
                <w:szCs w:val="32"/>
              </w:rPr>
            </w:pPr>
            <w:r>
              <w:rPr>
                <w:rFonts w:ascii="仿宋" w:eastAsia="仿宋" w:hAnsi="仿宋" w:cs="仿宋" w:hint="eastAsia"/>
                <w:sz w:val="32"/>
                <w:szCs w:val="32"/>
              </w:rPr>
              <w:t>产出指标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数量指标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购买保险户数</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购买保险户数</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113333</w:t>
            </w:r>
            <w:r>
              <w:rPr>
                <w:rFonts w:ascii="仿宋" w:eastAsia="仿宋" w:hAnsi="仿宋" w:cs="仿宋" w:hint="eastAsia"/>
                <w:sz w:val="32"/>
                <w:szCs w:val="32"/>
              </w:rPr>
              <w:t>户</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邯郸市</w:t>
            </w:r>
            <w:r>
              <w:rPr>
                <w:rFonts w:ascii="仿宋" w:eastAsia="仿宋" w:hAnsi="仿宋" w:cs="仿宋" w:hint="eastAsia"/>
                <w:sz w:val="32"/>
                <w:szCs w:val="32"/>
              </w:rPr>
              <w:t>2017</w:t>
            </w:r>
            <w:r>
              <w:rPr>
                <w:rFonts w:ascii="仿宋" w:eastAsia="仿宋" w:hAnsi="仿宋" w:cs="仿宋" w:hint="eastAsia"/>
                <w:sz w:val="32"/>
                <w:szCs w:val="32"/>
              </w:rPr>
              <w:t>年治安保险参与平安建设推广实施方案邯综治办（</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19</w:t>
            </w:r>
            <w:r>
              <w:rPr>
                <w:rFonts w:ascii="仿宋" w:eastAsia="仿宋" w:hAnsi="仿宋" w:cs="仿宋" w:hint="eastAsia"/>
                <w:sz w:val="32"/>
                <w:szCs w:val="32"/>
              </w:rPr>
              <w:t>号文</w:t>
            </w:r>
          </w:p>
        </w:tc>
      </w:tr>
      <w:tr w:rsidR="000824D0">
        <w:trPr>
          <w:trHeight w:val="397"/>
          <w:jc w:val="center"/>
        </w:trPr>
        <w:tc>
          <w:tcPr>
            <w:tcW w:w="2466" w:type="dxa"/>
            <w:vMerge/>
            <w:vAlign w:val="center"/>
          </w:tcPr>
          <w:p w:rsidR="000824D0" w:rsidRDefault="000824D0">
            <w:pPr>
              <w:rPr>
                <w:rFonts w:ascii="仿宋" w:eastAsia="仿宋" w:hAnsi="仿宋" w:cs="仿宋"/>
                <w:sz w:val="32"/>
                <w:szCs w:val="32"/>
              </w:rPr>
            </w:pP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质量指标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已在保险人数</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已在保险人数占计划人数比例</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100</w:t>
            </w:r>
            <w:r>
              <w:rPr>
                <w:rFonts w:ascii="仿宋" w:eastAsia="仿宋" w:hAnsi="仿宋" w:cs="仿宋" w:hint="eastAsia"/>
                <w:sz w:val="32"/>
                <w:szCs w:val="32"/>
              </w:rPr>
              <w:t>百分比</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邯郸市</w:t>
            </w:r>
            <w:r>
              <w:rPr>
                <w:rFonts w:ascii="仿宋" w:eastAsia="仿宋" w:hAnsi="仿宋" w:cs="仿宋" w:hint="eastAsia"/>
                <w:sz w:val="32"/>
                <w:szCs w:val="32"/>
              </w:rPr>
              <w:t>2017</w:t>
            </w:r>
            <w:r>
              <w:rPr>
                <w:rFonts w:ascii="仿宋" w:eastAsia="仿宋" w:hAnsi="仿宋" w:cs="仿宋" w:hint="eastAsia"/>
                <w:sz w:val="32"/>
                <w:szCs w:val="32"/>
              </w:rPr>
              <w:t>年治安保险参与平安建设推广实施方案邯综治办（</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19</w:t>
            </w:r>
            <w:r>
              <w:rPr>
                <w:rFonts w:ascii="仿宋" w:eastAsia="仿宋" w:hAnsi="仿宋" w:cs="仿宋" w:hint="eastAsia"/>
                <w:sz w:val="32"/>
                <w:szCs w:val="32"/>
              </w:rPr>
              <w:t>号文</w:t>
            </w:r>
          </w:p>
        </w:tc>
      </w:tr>
      <w:tr w:rsidR="000824D0">
        <w:trPr>
          <w:trHeight w:val="397"/>
          <w:jc w:val="center"/>
        </w:trPr>
        <w:tc>
          <w:tcPr>
            <w:tcW w:w="2466" w:type="dxa"/>
            <w:vMerge/>
            <w:vAlign w:val="center"/>
          </w:tcPr>
          <w:p w:rsidR="000824D0" w:rsidRDefault="000824D0">
            <w:pPr>
              <w:rPr>
                <w:rFonts w:ascii="仿宋" w:eastAsia="仿宋" w:hAnsi="仿宋" w:cs="仿宋"/>
                <w:sz w:val="32"/>
                <w:szCs w:val="32"/>
              </w:rPr>
            </w:pP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时效指标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完成时间</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完成期限</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年初完成</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邯郸市</w:t>
            </w:r>
            <w:r>
              <w:rPr>
                <w:rFonts w:ascii="仿宋" w:eastAsia="仿宋" w:hAnsi="仿宋" w:cs="仿宋" w:hint="eastAsia"/>
                <w:sz w:val="32"/>
                <w:szCs w:val="32"/>
              </w:rPr>
              <w:t>2017</w:t>
            </w:r>
            <w:r>
              <w:rPr>
                <w:rFonts w:ascii="仿宋" w:eastAsia="仿宋" w:hAnsi="仿宋" w:cs="仿宋" w:hint="eastAsia"/>
                <w:sz w:val="32"/>
                <w:szCs w:val="32"/>
              </w:rPr>
              <w:t>年治安保险参与平安建设推广实施方案邯综治办（</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19</w:t>
            </w:r>
            <w:r>
              <w:rPr>
                <w:rFonts w:ascii="仿宋" w:eastAsia="仿宋" w:hAnsi="仿宋" w:cs="仿宋" w:hint="eastAsia"/>
                <w:sz w:val="32"/>
                <w:szCs w:val="32"/>
              </w:rPr>
              <w:t>号文</w:t>
            </w:r>
          </w:p>
        </w:tc>
      </w:tr>
      <w:tr w:rsidR="000824D0">
        <w:trPr>
          <w:trHeight w:val="397"/>
          <w:jc w:val="center"/>
        </w:trPr>
        <w:tc>
          <w:tcPr>
            <w:tcW w:w="2466" w:type="dxa"/>
            <w:vMerge/>
            <w:vAlign w:val="center"/>
          </w:tcPr>
          <w:p w:rsidR="000824D0" w:rsidRDefault="000824D0">
            <w:pPr>
              <w:rPr>
                <w:rFonts w:ascii="仿宋" w:eastAsia="仿宋" w:hAnsi="仿宋" w:cs="仿宋"/>
                <w:sz w:val="32"/>
                <w:szCs w:val="32"/>
              </w:rPr>
            </w:pP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成本指标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每户保费金额</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为全县人民群众</w:t>
            </w:r>
            <w:r>
              <w:rPr>
                <w:rFonts w:ascii="仿宋" w:eastAsia="仿宋" w:hAnsi="仿宋" w:cs="仿宋" w:hint="eastAsia"/>
                <w:sz w:val="32"/>
                <w:szCs w:val="32"/>
              </w:rPr>
              <w:lastRenderedPageBreak/>
              <w:t>购买惠普型保险产品</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lastRenderedPageBreak/>
              <w:t>6</w:t>
            </w:r>
            <w:r>
              <w:rPr>
                <w:rFonts w:ascii="仿宋" w:eastAsia="仿宋" w:hAnsi="仿宋" w:cs="仿宋" w:hint="eastAsia"/>
                <w:sz w:val="32"/>
                <w:szCs w:val="32"/>
              </w:rPr>
              <w:t>元</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邯郸市</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lastRenderedPageBreak/>
              <w:t>治安保险参与平安建设推广实施方案邯综治办（</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19</w:t>
            </w:r>
            <w:r>
              <w:rPr>
                <w:rFonts w:ascii="仿宋" w:eastAsia="仿宋" w:hAnsi="仿宋" w:cs="仿宋" w:hint="eastAsia"/>
                <w:sz w:val="32"/>
                <w:szCs w:val="32"/>
              </w:rPr>
              <w:t>号文</w:t>
            </w:r>
          </w:p>
        </w:tc>
      </w:tr>
      <w:tr w:rsidR="000824D0">
        <w:trPr>
          <w:trHeight w:val="397"/>
          <w:jc w:val="center"/>
        </w:trPr>
        <w:tc>
          <w:tcPr>
            <w:tcW w:w="2466" w:type="dxa"/>
            <w:vMerge w:val="restart"/>
            <w:vAlign w:val="center"/>
          </w:tcPr>
          <w:p w:rsidR="000824D0" w:rsidRDefault="00D90C6A">
            <w:pPr>
              <w:pStyle w:val="30"/>
              <w:rPr>
                <w:rFonts w:ascii="仿宋" w:eastAsia="仿宋" w:hAnsi="仿宋" w:cs="仿宋"/>
                <w:sz w:val="32"/>
                <w:szCs w:val="32"/>
              </w:rPr>
            </w:pPr>
            <w:r>
              <w:rPr>
                <w:rFonts w:ascii="仿宋" w:eastAsia="仿宋" w:hAnsi="仿宋" w:cs="仿宋" w:hint="eastAsia"/>
                <w:sz w:val="32"/>
                <w:szCs w:val="32"/>
              </w:rPr>
              <w:lastRenderedPageBreak/>
              <w:t>效益指标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社会效益指标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事故赔偿和累计限额</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保险条款中人身伤残或死亡赔偿</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1300</w:t>
            </w:r>
            <w:r>
              <w:rPr>
                <w:rFonts w:ascii="仿宋" w:eastAsia="仿宋" w:hAnsi="仿宋" w:cs="仿宋" w:hint="eastAsia"/>
                <w:sz w:val="32"/>
                <w:szCs w:val="32"/>
              </w:rPr>
              <w:t>万元</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邯郸市</w:t>
            </w:r>
            <w:r>
              <w:rPr>
                <w:rFonts w:ascii="仿宋" w:eastAsia="仿宋" w:hAnsi="仿宋" w:cs="仿宋" w:hint="eastAsia"/>
                <w:sz w:val="32"/>
                <w:szCs w:val="32"/>
              </w:rPr>
              <w:t>2017</w:t>
            </w:r>
            <w:r>
              <w:rPr>
                <w:rFonts w:ascii="仿宋" w:eastAsia="仿宋" w:hAnsi="仿宋" w:cs="仿宋" w:hint="eastAsia"/>
                <w:sz w:val="32"/>
                <w:szCs w:val="32"/>
              </w:rPr>
              <w:t>年治安保险参与平安建设推广实施方案邯综治办（</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19</w:t>
            </w:r>
            <w:r>
              <w:rPr>
                <w:rFonts w:ascii="仿宋" w:eastAsia="仿宋" w:hAnsi="仿宋" w:cs="仿宋" w:hint="eastAsia"/>
                <w:sz w:val="32"/>
                <w:szCs w:val="32"/>
              </w:rPr>
              <w:t>号文</w:t>
            </w:r>
          </w:p>
        </w:tc>
      </w:tr>
      <w:tr w:rsidR="000824D0">
        <w:trPr>
          <w:trHeight w:val="397"/>
          <w:jc w:val="center"/>
        </w:trPr>
        <w:tc>
          <w:tcPr>
            <w:tcW w:w="2466" w:type="dxa"/>
            <w:vMerge/>
            <w:vAlign w:val="center"/>
          </w:tcPr>
          <w:p w:rsidR="000824D0" w:rsidRDefault="000824D0">
            <w:pPr>
              <w:rPr>
                <w:rFonts w:ascii="仿宋" w:eastAsia="仿宋" w:hAnsi="仿宋" w:cs="仿宋"/>
                <w:sz w:val="32"/>
                <w:szCs w:val="32"/>
              </w:rPr>
            </w:pP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经济效益指标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不涉及</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不涉及</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不涉及</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邯郸市</w:t>
            </w:r>
            <w:r>
              <w:rPr>
                <w:rFonts w:ascii="仿宋" w:eastAsia="仿宋" w:hAnsi="仿宋" w:cs="仿宋" w:hint="eastAsia"/>
                <w:sz w:val="32"/>
                <w:szCs w:val="32"/>
              </w:rPr>
              <w:t>2017</w:t>
            </w:r>
            <w:r>
              <w:rPr>
                <w:rFonts w:ascii="仿宋" w:eastAsia="仿宋" w:hAnsi="仿宋" w:cs="仿宋" w:hint="eastAsia"/>
                <w:sz w:val="32"/>
                <w:szCs w:val="32"/>
              </w:rPr>
              <w:t>年治安保险参与平安建设推广实施方案邯综治办（</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19</w:t>
            </w:r>
            <w:r>
              <w:rPr>
                <w:rFonts w:ascii="仿宋" w:eastAsia="仿宋" w:hAnsi="仿宋" w:cs="仿宋" w:hint="eastAsia"/>
                <w:sz w:val="32"/>
                <w:szCs w:val="32"/>
              </w:rPr>
              <w:t>号文</w:t>
            </w:r>
          </w:p>
        </w:tc>
      </w:tr>
      <w:tr w:rsidR="000824D0">
        <w:trPr>
          <w:trHeight w:val="397"/>
          <w:jc w:val="center"/>
        </w:trPr>
        <w:tc>
          <w:tcPr>
            <w:tcW w:w="2466" w:type="dxa"/>
            <w:vMerge/>
            <w:vAlign w:val="center"/>
          </w:tcPr>
          <w:p w:rsidR="000824D0" w:rsidRDefault="000824D0">
            <w:pPr>
              <w:rPr>
                <w:rFonts w:ascii="仿宋" w:eastAsia="仿宋" w:hAnsi="仿宋" w:cs="仿宋"/>
                <w:sz w:val="32"/>
                <w:szCs w:val="32"/>
              </w:rPr>
            </w:pP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生态效益指标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不涉及</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不涉及</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不涉及</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邯郸市</w:t>
            </w:r>
            <w:r>
              <w:rPr>
                <w:rFonts w:ascii="仿宋" w:eastAsia="仿宋" w:hAnsi="仿宋" w:cs="仿宋" w:hint="eastAsia"/>
                <w:sz w:val="32"/>
                <w:szCs w:val="32"/>
              </w:rPr>
              <w:t>2017</w:t>
            </w:r>
            <w:r>
              <w:rPr>
                <w:rFonts w:ascii="仿宋" w:eastAsia="仿宋" w:hAnsi="仿宋" w:cs="仿宋" w:hint="eastAsia"/>
                <w:sz w:val="32"/>
                <w:szCs w:val="32"/>
              </w:rPr>
              <w:t>年治安保险参与平安建设推广实施方案邯综治办</w:t>
            </w:r>
            <w:r>
              <w:rPr>
                <w:rFonts w:ascii="仿宋" w:eastAsia="仿宋" w:hAnsi="仿宋" w:cs="仿宋" w:hint="eastAsia"/>
                <w:sz w:val="32"/>
                <w:szCs w:val="32"/>
              </w:rPr>
              <w:lastRenderedPageBreak/>
              <w:t>（</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19</w:t>
            </w:r>
            <w:r>
              <w:rPr>
                <w:rFonts w:ascii="仿宋" w:eastAsia="仿宋" w:hAnsi="仿宋" w:cs="仿宋" w:hint="eastAsia"/>
                <w:sz w:val="32"/>
                <w:szCs w:val="32"/>
              </w:rPr>
              <w:t>号文</w:t>
            </w:r>
          </w:p>
        </w:tc>
      </w:tr>
      <w:tr w:rsidR="000824D0">
        <w:trPr>
          <w:trHeight w:val="397"/>
          <w:jc w:val="center"/>
        </w:trPr>
        <w:tc>
          <w:tcPr>
            <w:tcW w:w="2466" w:type="dxa"/>
            <w:vMerge/>
            <w:vAlign w:val="center"/>
          </w:tcPr>
          <w:p w:rsidR="000824D0" w:rsidRDefault="000824D0">
            <w:pPr>
              <w:rPr>
                <w:rFonts w:ascii="仿宋" w:eastAsia="仿宋" w:hAnsi="仿宋" w:cs="仿宋"/>
                <w:sz w:val="32"/>
                <w:szCs w:val="32"/>
              </w:rPr>
            </w:pP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可持续影响指标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全县人民群众满意度</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通过为全县人民群众购买保险，保障人民群众家庭财产和人身安全</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有所提高</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邯郸市</w:t>
            </w:r>
            <w:r>
              <w:rPr>
                <w:rFonts w:ascii="仿宋" w:eastAsia="仿宋" w:hAnsi="仿宋" w:cs="仿宋" w:hint="eastAsia"/>
                <w:sz w:val="32"/>
                <w:szCs w:val="32"/>
              </w:rPr>
              <w:t>2017</w:t>
            </w:r>
            <w:r>
              <w:rPr>
                <w:rFonts w:ascii="仿宋" w:eastAsia="仿宋" w:hAnsi="仿宋" w:cs="仿宋" w:hint="eastAsia"/>
                <w:sz w:val="32"/>
                <w:szCs w:val="32"/>
              </w:rPr>
              <w:t>年治安保险参与平安建设推广实施方案邯综治办（</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19</w:t>
            </w:r>
            <w:r>
              <w:rPr>
                <w:rFonts w:ascii="仿宋" w:eastAsia="仿宋" w:hAnsi="仿宋" w:cs="仿宋" w:hint="eastAsia"/>
                <w:sz w:val="32"/>
                <w:szCs w:val="32"/>
              </w:rPr>
              <w:t>号文</w:t>
            </w:r>
          </w:p>
        </w:tc>
      </w:tr>
      <w:tr w:rsidR="000824D0">
        <w:trPr>
          <w:trHeight w:val="397"/>
          <w:jc w:val="center"/>
        </w:trPr>
        <w:tc>
          <w:tcPr>
            <w:tcW w:w="2466" w:type="dxa"/>
            <w:vAlign w:val="center"/>
          </w:tcPr>
          <w:p w:rsidR="000824D0" w:rsidRDefault="00D90C6A">
            <w:pPr>
              <w:pStyle w:val="30"/>
              <w:rPr>
                <w:rFonts w:ascii="仿宋" w:eastAsia="仿宋" w:hAnsi="仿宋" w:cs="仿宋"/>
                <w:sz w:val="32"/>
                <w:szCs w:val="32"/>
              </w:rPr>
            </w:pPr>
            <w:r>
              <w:rPr>
                <w:rFonts w:ascii="仿宋" w:eastAsia="仿宋" w:hAnsi="仿宋" w:cs="仿宋" w:hint="eastAsia"/>
                <w:sz w:val="32"/>
                <w:szCs w:val="32"/>
              </w:rPr>
              <w:t>满意度指标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服务对象满意度指标</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服务对象满意度</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人民群众中满意和较满意的</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95</w:t>
            </w:r>
            <w:r>
              <w:rPr>
                <w:rFonts w:ascii="仿宋" w:eastAsia="仿宋" w:hAnsi="仿宋" w:cs="仿宋" w:hint="eastAsia"/>
                <w:sz w:val="32"/>
                <w:szCs w:val="32"/>
              </w:rPr>
              <w:t>百分比</w:t>
            </w:r>
          </w:p>
        </w:tc>
        <w:tc>
          <w:tcPr>
            <w:tcW w:w="2466" w:type="dxa"/>
            <w:vAlign w:val="center"/>
          </w:tcPr>
          <w:p w:rsidR="000824D0" w:rsidRDefault="00D90C6A">
            <w:pPr>
              <w:pStyle w:val="23"/>
              <w:rPr>
                <w:rFonts w:ascii="仿宋" w:eastAsia="仿宋" w:hAnsi="仿宋" w:cs="仿宋"/>
                <w:sz w:val="32"/>
                <w:szCs w:val="32"/>
              </w:rPr>
            </w:pPr>
            <w:r>
              <w:rPr>
                <w:rFonts w:ascii="仿宋" w:eastAsia="仿宋" w:hAnsi="仿宋" w:cs="仿宋" w:hint="eastAsia"/>
                <w:sz w:val="32"/>
                <w:szCs w:val="32"/>
              </w:rPr>
              <w:t>邯郸市</w:t>
            </w:r>
            <w:r>
              <w:rPr>
                <w:rFonts w:ascii="仿宋" w:eastAsia="仿宋" w:hAnsi="仿宋" w:cs="仿宋" w:hint="eastAsia"/>
                <w:sz w:val="32"/>
                <w:szCs w:val="32"/>
              </w:rPr>
              <w:t>2017</w:t>
            </w:r>
            <w:r>
              <w:rPr>
                <w:rFonts w:ascii="仿宋" w:eastAsia="仿宋" w:hAnsi="仿宋" w:cs="仿宋" w:hint="eastAsia"/>
                <w:sz w:val="32"/>
                <w:szCs w:val="32"/>
              </w:rPr>
              <w:t>年治安保险参与平安建设推广实施方案邯综治办（</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19</w:t>
            </w:r>
            <w:r>
              <w:rPr>
                <w:rFonts w:ascii="仿宋" w:eastAsia="仿宋" w:hAnsi="仿宋" w:cs="仿宋" w:hint="eastAsia"/>
                <w:sz w:val="32"/>
                <w:szCs w:val="32"/>
              </w:rPr>
              <w:t>号文</w:t>
            </w:r>
          </w:p>
        </w:tc>
      </w:tr>
    </w:tbl>
    <w:p w:rsidR="000824D0" w:rsidRDefault="000824D0">
      <w:pPr>
        <w:rPr>
          <w:rFonts w:ascii="仿宋" w:eastAsia="仿宋" w:hAnsi="仿宋" w:cs="仿宋"/>
          <w:sz w:val="32"/>
          <w:szCs w:val="32"/>
        </w:rPr>
        <w:sectPr w:rsidR="000824D0">
          <w:pgSz w:w="16840" w:h="11900" w:orient="landscape"/>
          <w:pgMar w:top="1361" w:right="1020" w:bottom="1134" w:left="1020" w:header="720" w:footer="720" w:gutter="0"/>
          <w:cols w:space="720"/>
        </w:sectPr>
      </w:pPr>
    </w:p>
    <w:p w:rsidR="000824D0" w:rsidRDefault="00D90C6A">
      <w:pPr>
        <w:spacing w:before="10" w:after="10" w:line="560" w:lineRule="exact"/>
        <w:ind w:firstLineChars="200" w:firstLine="640"/>
        <w:outlineLvl w:val="2"/>
        <w:rPr>
          <w:rFonts w:ascii="仿宋" w:eastAsia="仿宋" w:hAnsi="仿宋" w:cs="仿宋"/>
          <w:sz w:val="32"/>
          <w:szCs w:val="32"/>
        </w:rPr>
      </w:pPr>
      <w:bookmarkStart w:id="5" w:name="_Toc_3_3_0000000015"/>
      <w:r>
        <w:rPr>
          <w:rFonts w:ascii="仿宋" w:eastAsia="仿宋" w:hAnsi="仿宋" w:cs="仿宋" w:hint="eastAsia"/>
          <w:color w:val="000000"/>
          <w:sz w:val="32"/>
          <w:szCs w:val="32"/>
        </w:rPr>
        <w:lastRenderedPageBreak/>
        <w:t>六、政府采购预算情况</w:t>
      </w:r>
      <w:bookmarkEnd w:id="5"/>
    </w:p>
    <w:p w:rsidR="000824D0" w:rsidRDefault="00D90C6A">
      <w:pPr>
        <w:spacing w:line="560" w:lineRule="exact"/>
        <w:ind w:firstLineChars="200" w:firstLine="640"/>
        <w:rPr>
          <w:rFonts w:ascii="仿宋" w:eastAsia="仿宋" w:hAnsi="仿宋" w:cs="仿宋"/>
          <w:sz w:val="32"/>
          <w:szCs w:val="32"/>
          <w:lang/>
        </w:rPr>
      </w:pPr>
      <w:r>
        <w:rPr>
          <w:rFonts w:ascii="仿宋" w:eastAsia="仿宋" w:hAnsi="仿宋" w:cs="仿宋" w:hint="eastAsia"/>
          <w:sz w:val="32"/>
          <w:szCs w:val="32"/>
          <w:lang/>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ascii="仿宋" w:eastAsia="仿宋" w:hAnsi="仿宋" w:cs="仿宋" w:hint="eastAsia"/>
          <w:sz w:val="32"/>
          <w:szCs w:val="32"/>
          <w:lang/>
        </w:rPr>
        <w:t>[2015]11</w:t>
      </w:r>
      <w:r>
        <w:rPr>
          <w:rFonts w:ascii="仿宋" w:eastAsia="仿宋" w:hAnsi="仿宋" w:cs="仿宋" w:hint="eastAsia"/>
          <w:sz w:val="32"/>
          <w:szCs w:val="32"/>
          <w:lang/>
        </w:rPr>
        <w:t>号）要求的货物、工程或服务的项目，采购人均应编入政府采购预算。按照政府采购相关法律法规要求，结合我部门实际，</w:t>
      </w:r>
      <w:r>
        <w:rPr>
          <w:rFonts w:ascii="仿宋" w:eastAsia="仿宋" w:hAnsi="仿宋" w:cs="仿宋" w:hint="eastAsia"/>
          <w:sz w:val="32"/>
          <w:szCs w:val="32"/>
          <w:lang/>
        </w:rPr>
        <w:t>202</w:t>
      </w:r>
      <w:r>
        <w:rPr>
          <w:rFonts w:ascii="仿宋" w:eastAsia="仿宋" w:hAnsi="仿宋" w:cs="仿宋" w:hint="eastAsia"/>
          <w:sz w:val="32"/>
          <w:szCs w:val="32"/>
          <w:lang w:eastAsia="zh-CN"/>
        </w:rPr>
        <w:t>2</w:t>
      </w:r>
      <w:r>
        <w:rPr>
          <w:rFonts w:ascii="仿宋" w:eastAsia="仿宋" w:hAnsi="仿宋" w:cs="仿宋" w:hint="eastAsia"/>
          <w:sz w:val="32"/>
          <w:szCs w:val="32"/>
          <w:lang/>
        </w:rPr>
        <w:t>年我部门拟用于政府采购微机等办公设备</w:t>
      </w:r>
      <w:r>
        <w:rPr>
          <w:rFonts w:ascii="仿宋" w:eastAsia="仿宋" w:hAnsi="仿宋" w:cs="仿宋" w:hint="eastAsia"/>
          <w:sz w:val="32"/>
          <w:szCs w:val="32"/>
          <w:lang/>
        </w:rPr>
        <w:t>0.6</w:t>
      </w:r>
      <w:r>
        <w:rPr>
          <w:rFonts w:ascii="仿宋" w:eastAsia="仿宋" w:hAnsi="仿宋" w:cs="仿宋" w:hint="eastAsia"/>
          <w:sz w:val="32"/>
          <w:szCs w:val="32"/>
          <w:lang/>
        </w:rPr>
        <w:t>万元</w:t>
      </w:r>
      <w:r>
        <w:rPr>
          <w:rFonts w:ascii="仿宋" w:eastAsia="仿宋" w:hAnsi="仿宋" w:cs="仿宋" w:hint="eastAsia"/>
          <w:sz w:val="32"/>
          <w:szCs w:val="32"/>
          <w:lang/>
        </w:rPr>
        <w:t>,</w:t>
      </w:r>
      <w:r>
        <w:rPr>
          <w:rFonts w:ascii="仿宋" w:eastAsia="仿宋" w:hAnsi="仿宋" w:cs="仿宋" w:hint="eastAsia"/>
          <w:sz w:val="32"/>
          <w:szCs w:val="32"/>
          <w:lang/>
        </w:rPr>
        <w:t>其中</w:t>
      </w:r>
      <w:r>
        <w:rPr>
          <w:rFonts w:ascii="仿宋" w:eastAsia="仿宋" w:hAnsi="仿宋" w:cs="仿宋" w:hint="eastAsia"/>
          <w:sz w:val="32"/>
          <w:szCs w:val="32"/>
          <w:lang/>
        </w:rPr>
        <w:t>,</w:t>
      </w:r>
      <w:r>
        <w:rPr>
          <w:rFonts w:ascii="仿宋" w:eastAsia="仿宋" w:hAnsi="仿宋" w:cs="仿宋" w:hint="eastAsia"/>
          <w:sz w:val="32"/>
          <w:szCs w:val="32"/>
          <w:lang/>
        </w:rPr>
        <w:t>台式机</w:t>
      </w:r>
      <w:r>
        <w:rPr>
          <w:rFonts w:ascii="仿宋" w:eastAsia="仿宋" w:hAnsi="仿宋" w:cs="仿宋" w:hint="eastAsia"/>
          <w:sz w:val="32"/>
          <w:szCs w:val="32"/>
          <w:lang/>
        </w:rPr>
        <w:t>2</w:t>
      </w:r>
      <w:r>
        <w:rPr>
          <w:rFonts w:ascii="仿宋" w:eastAsia="仿宋" w:hAnsi="仿宋" w:cs="仿宋" w:hint="eastAsia"/>
          <w:sz w:val="32"/>
          <w:szCs w:val="32"/>
          <w:lang/>
        </w:rPr>
        <w:t>台</w:t>
      </w:r>
      <w:r>
        <w:rPr>
          <w:rFonts w:ascii="仿宋" w:eastAsia="仿宋" w:hAnsi="仿宋" w:cs="仿宋" w:hint="eastAsia"/>
          <w:sz w:val="32"/>
          <w:szCs w:val="32"/>
          <w:lang/>
        </w:rPr>
        <w:t>,</w:t>
      </w:r>
      <w:r>
        <w:rPr>
          <w:rFonts w:ascii="仿宋" w:eastAsia="仿宋" w:hAnsi="仿宋" w:cs="仿宋" w:hint="eastAsia"/>
          <w:sz w:val="32"/>
          <w:szCs w:val="32"/>
          <w:lang/>
        </w:rPr>
        <w:t>单价</w:t>
      </w:r>
      <w:r>
        <w:rPr>
          <w:rFonts w:ascii="仿宋" w:eastAsia="仿宋" w:hAnsi="仿宋" w:cs="仿宋" w:hint="eastAsia"/>
          <w:sz w:val="32"/>
          <w:szCs w:val="32"/>
          <w:lang/>
        </w:rPr>
        <w:t>0.3</w:t>
      </w:r>
      <w:r>
        <w:rPr>
          <w:rFonts w:ascii="仿宋" w:eastAsia="仿宋" w:hAnsi="仿宋" w:cs="仿宋" w:hint="eastAsia"/>
          <w:sz w:val="32"/>
          <w:szCs w:val="32"/>
          <w:lang/>
        </w:rPr>
        <w:t>万元，计</w:t>
      </w:r>
      <w:r>
        <w:rPr>
          <w:rFonts w:ascii="仿宋" w:eastAsia="仿宋" w:hAnsi="仿宋" w:cs="仿宋" w:hint="eastAsia"/>
          <w:sz w:val="32"/>
          <w:szCs w:val="32"/>
          <w:lang/>
        </w:rPr>
        <w:t>0.6</w:t>
      </w:r>
      <w:r>
        <w:rPr>
          <w:rFonts w:ascii="仿宋" w:eastAsia="仿宋" w:hAnsi="仿宋" w:cs="仿宋" w:hint="eastAsia"/>
          <w:sz w:val="32"/>
          <w:szCs w:val="32"/>
          <w:lang/>
        </w:rPr>
        <w:t>万元。具体内容见下表。</w:t>
      </w:r>
    </w:p>
    <w:p w:rsidR="000824D0" w:rsidRDefault="00D90C6A">
      <w:pPr>
        <w:spacing w:line="580" w:lineRule="exact"/>
        <w:ind w:leftChars="200" w:left="480"/>
        <w:jc w:val="center"/>
        <w:rPr>
          <w:rFonts w:ascii="仿宋" w:eastAsia="仿宋" w:hAnsi="仿宋" w:cs="仿宋"/>
          <w:sz w:val="32"/>
          <w:szCs w:val="32"/>
        </w:rPr>
      </w:pPr>
      <w:r>
        <w:rPr>
          <w:rFonts w:ascii="仿宋" w:eastAsia="仿宋" w:hAnsi="仿宋" w:cs="仿宋" w:hint="eastAsia"/>
          <w:sz w:val="32"/>
          <w:szCs w:val="32"/>
        </w:rPr>
        <w:t>部门政府采购预算安排情况表</w:t>
      </w:r>
    </w:p>
    <w:tbl>
      <w:tblPr>
        <w:tblpPr w:leftFromText="180" w:rightFromText="180" w:vertAnchor="text" w:horzAnchor="page" w:tblpX="2079" w:tblpY="183"/>
        <w:tblOverlap w:val="never"/>
        <w:tblW w:w="135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26"/>
        <w:gridCol w:w="1276"/>
        <w:gridCol w:w="708"/>
        <w:gridCol w:w="1297"/>
        <w:gridCol w:w="688"/>
        <w:gridCol w:w="733"/>
        <w:gridCol w:w="900"/>
        <w:gridCol w:w="702"/>
        <w:gridCol w:w="783"/>
        <w:gridCol w:w="993"/>
        <w:gridCol w:w="992"/>
        <w:gridCol w:w="850"/>
        <w:gridCol w:w="993"/>
        <w:gridCol w:w="1139"/>
      </w:tblGrid>
      <w:tr w:rsidR="000824D0">
        <w:trPr>
          <w:trHeight w:val="90"/>
          <w:tblHeader/>
        </w:trPr>
        <w:tc>
          <w:tcPr>
            <w:tcW w:w="7128" w:type="dxa"/>
            <w:gridSpan w:val="7"/>
            <w:tcBorders>
              <w:top w:val="single" w:sz="6" w:space="0" w:color="FFFFFF"/>
              <w:left w:val="single" w:sz="6" w:space="0" w:color="FFFFFF"/>
              <w:right w:val="single" w:sz="6" w:space="0" w:color="FFFFFF"/>
            </w:tcBorders>
            <w:vAlign w:val="center"/>
          </w:tcPr>
          <w:p w:rsidR="000824D0" w:rsidRDefault="00D90C6A">
            <w:pPr>
              <w:spacing w:line="560" w:lineRule="exact"/>
              <w:rPr>
                <w:rFonts w:ascii="仿宋" w:eastAsia="仿宋" w:hAnsi="仿宋" w:cs="仿宋"/>
                <w:sz w:val="32"/>
                <w:szCs w:val="32"/>
              </w:rPr>
            </w:pPr>
            <w:r>
              <w:rPr>
                <w:rFonts w:ascii="仿宋" w:eastAsia="仿宋" w:hAnsi="仿宋" w:cs="仿宋" w:hint="eastAsia"/>
                <w:sz w:val="32"/>
                <w:szCs w:val="32"/>
              </w:rPr>
              <w:t>部门（单位）：成安县政法委</w:t>
            </w:r>
          </w:p>
        </w:tc>
        <w:tc>
          <w:tcPr>
            <w:tcW w:w="6452" w:type="dxa"/>
            <w:gridSpan w:val="7"/>
            <w:tcBorders>
              <w:top w:val="single" w:sz="6" w:space="0" w:color="FFFFFF"/>
              <w:left w:val="single" w:sz="6" w:space="0" w:color="FFFFFF"/>
              <w:right w:val="single" w:sz="6" w:space="0" w:color="FFFFFF"/>
            </w:tcBorders>
            <w:vAlign w:val="center"/>
          </w:tcPr>
          <w:p w:rsidR="000824D0" w:rsidRDefault="00D90C6A">
            <w:pPr>
              <w:spacing w:line="560" w:lineRule="exact"/>
              <w:jc w:val="right"/>
              <w:rPr>
                <w:rFonts w:ascii="仿宋" w:eastAsia="仿宋" w:hAnsi="仿宋" w:cs="仿宋"/>
                <w:sz w:val="32"/>
                <w:szCs w:val="32"/>
              </w:rPr>
            </w:pPr>
            <w:r>
              <w:rPr>
                <w:rFonts w:ascii="仿宋" w:eastAsia="仿宋" w:hAnsi="仿宋" w:cs="仿宋" w:hint="eastAsia"/>
                <w:sz w:val="32"/>
                <w:szCs w:val="32"/>
              </w:rPr>
              <w:t>单位：万元</w:t>
            </w:r>
          </w:p>
        </w:tc>
      </w:tr>
      <w:tr w:rsidR="000824D0">
        <w:trPr>
          <w:trHeight w:val="122"/>
          <w:tblHeader/>
        </w:trPr>
        <w:tc>
          <w:tcPr>
            <w:tcW w:w="1526" w:type="dxa"/>
            <w:vAlign w:val="center"/>
          </w:tcPr>
          <w:p w:rsidR="000824D0" w:rsidRDefault="00D90C6A">
            <w:pPr>
              <w:spacing w:line="280" w:lineRule="exact"/>
              <w:jc w:val="center"/>
              <w:rPr>
                <w:rFonts w:ascii="仿宋" w:eastAsia="仿宋" w:hAnsi="仿宋" w:cs="仿宋"/>
                <w:sz w:val="32"/>
                <w:szCs w:val="32"/>
              </w:rPr>
            </w:pPr>
            <w:r>
              <w:rPr>
                <w:rFonts w:ascii="仿宋" w:eastAsia="仿宋" w:hAnsi="仿宋" w:cs="仿宋" w:hint="eastAsia"/>
                <w:sz w:val="32"/>
                <w:szCs w:val="32"/>
              </w:rPr>
              <w:t>政府采购项目</w:t>
            </w:r>
          </w:p>
          <w:p w:rsidR="000824D0" w:rsidRDefault="00D90C6A">
            <w:pPr>
              <w:spacing w:line="280" w:lineRule="exact"/>
              <w:jc w:val="center"/>
              <w:rPr>
                <w:rFonts w:ascii="仿宋" w:eastAsia="仿宋" w:hAnsi="仿宋" w:cs="仿宋"/>
                <w:sz w:val="32"/>
                <w:szCs w:val="32"/>
              </w:rPr>
            </w:pPr>
            <w:r>
              <w:rPr>
                <w:rFonts w:ascii="仿宋" w:eastAsia="仿宋" w:hAnsi="仿宋" w:cs="仿宋" w:hint="eastAsia"/>
                <w:sz w:val="32"/>
                <w:szCs w:val="32"/>
              </w:rPr>
              <w:t>来源</w:t>
            </w:r>
          </w:p>
        </w:tc>
        <w:tc>
          <w:tcPr>
            <w:tcW w:w="1984" w:type="dxa"/>
            <w:gridSpan w:val="2"/>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采购物品名称</w:t>
            </w:r>
          </w:p>
        </w:tc>
        <w:tc>
          <w:tcPr>
            <w:tcW w:w="1297" w:type="dxa"/>
            <w:vMerge w:val="restart"/>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政府采购目录序号</w:t>
            </w:r>
          </w:p>
        </w:tc>
        <w:tc>
          <w:tcPr>
            <w:tcW w:w="688" w:type="dxa"/>
            <w:vMerge w:val="restart"/>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数量单位</w:t>
            </w:r>
          </w:p>
        </w:tc>
        <w:tc>
          <w:tcPr>
            <w:tcW w:w="733" w:type="dxa"/>
            <w:vMerge w:val="restart"/>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数量</w:t>
            </w:r>
          </w:p>
        </w:tc>
        <w:tc>
          <w:tcPr>
            <w:tcW w:w="900" w:type="dxa"/>
            <w:vMerge w:val="restart"/>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单价</w:t>
            </w:r>
          </w:p>
        </w:tc>
        <w:tc>
          <w:tcPr>
            <w:tcW w:w="6452" w:type="dxa"/>
            <w:gridSpan w:val="7"/>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政府采购金额</w:t>
            </w:r>
          </w:p>
        </w:tc>
      </w:tr>
      <w:tr w:rsidR="000824D0">
        <w:trPr>
          <w:trHeight w:val="90"/>
          <w:tblHeader/>
        </w:trPr>
        <w:tc>
          <w:tcPr>
            <w:tcW w:w="1526" w:type="dxa"/>
            <w:vMerge w:val="restart"/>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项目名称</w:t>
            </w:r>
          </w:p>
        </w:tc>
        <w:tc>
          <w:tcPr>
            <w:tcW w:w="1276" w:type="dxa"/>
            <w:vMerge w:val="restart"/>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预算资金</w:t>
            </w:r>
          </w:p>
        </w:tc>
        <w:tc>
          <w:tcPr>
            <w:tcW w:w="708" w:type="dxa"/>
            <w:vMerge w:val="restart"/>
            <w:vAlign w:val="center"/>
          </w:tcPr>
          <w:p w:rsidR="000824D0" w:rsidRDefault="000824D0">
            <w:pPr>
              <w:spacing w:line="560" w:lineRule="exact"/>
              <w:outlineLvl w:val="0"/>
              <w:rPr>
                <w:rFonts w:ascii="仿宋" w:eastAsia="仿宋" w:hAnsi="仿宋" w:cs="仿宋"/>
                <w:sz w:val="32"/>
                <w:szCs w:val="32"/>
              </w:rPr>
            </w:pPr>
          </w:p>
        </w:tc>
        <w:tc>
          <w:tcPr>
            <w:tcW w:w="1297" w:type="dxa"/>
            <w:vMerge/>
            <w:vAlign w:val="center"/>
          </w:tcPr>
          <w:p w:rsidR="000824D0" w:rsidRDefault="000824D0">
            <w:pPr>
              <w:spacing w:line="560" w:lineRule="exact"/>
              <w:outlineLvl w:val="0"/>
              <w:rPr>
                <w:rFonts w:ascii="仿宋" w:eastAsia="仿宋" w:hAnsi="仿宋" w:cs="仿宋"/>
                <w:sz w:val="32"/>
                <w:szCs w:val="32"/>
              </w:rPr>
            </w:pPr>
          </w:p>
        </w:tc>
        <w:tc>
          <w:tcPr>
            <w:tcW w:w="688" w:type="dxa"/>
            <w:vMerge/>
            <w:vAlign w:val="center"/>
          </w:tcPr>
          <w:p w:rsidR="000824D0" w:rsidRDefault="000824D0">
            <w:pPr>
              <w:spacing w:line="560" w:lineRule="exact"/>
              <w:outlineLvl w:val="0"/>
              <w:rPr>
                <w:rFonts w:ascii="仿宋" w:eastAsia="仿宋" w:hAnsi="仿宋" w:cs="仿宋"/>
                <w:sz w:val="32"/>
                <w:szCs w:val="32"/>
              </w:rPr>
            </w:pPr>
          </w:p>
        </w:tc>
        <w:tc>
          <w:tcPr>
            <w:tcW w:w="733" w:type="dxa"/>
            <w:vMerge/>
            <w:vAlign w:val="center"/>
          </w:tcPr>
          <w:p w:rsidR="000824D0" w:rsidRDefault="000824D0">
            <w:pPr>
              <w:spacing w:line="560" w:lineRule="exact"/>
              <w:outlineLvl w:val="0"/>
              <w:rPr>
                <w:rFonts w:ascii="仿宋" w:eastAsia="仿宋" w:hAnsi="仿宋" w:cs="仿宋"/>
                <w:sz w:val="32"/>
                <w:szCs w:val="32"/>
              </w:rPr>
            </w:pPr>
          </w:p>
        </w:tc>
        <w:tc>
          <w:tcPr>
            <w:tcW w:w="900" w:type="dxa"/>
            <w:vMerge/>
            <w:vAlign w:val="center"/>
          </w:tcPr>
          <w:p w:rsidR="000824D0" w:rsidRDefault="000824D0">
            <w:pPr>
              <w:spacing w:line="560" w:lineRule="exact"/>
              <w:outlineLvl w:val="0"/>
              <w:rPr>
                <w:rFonts w:ascii="仿宋" w:eastAsia="仿宋" w:hAnsi="仿宋" w:cs="仿宋"/>
                <w:sz w:val="32"/>
                <w:szCs w:val="32"/>
              </w:rPr>
            </w:pPr>
          </w:p>
        </w:tc>
        <w:tc>
          <w:tcPr>
            <w:tcW w:w="702" w:type="dxa"/>
            <w:vMerge w:val="restart"/>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总计</w:t>
            </w:r>
          </w:p>
        </w:tc>
        <w:tc>
          <w:tcPr>
            <w:tcW w:w="4611" w:type="dxa"/>
            <w:gridSpan w:val="5"/>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当年部门预算安排资金</w:t>
            </w:r>
          </w:p>
        </w:tc>
        <w:tc>
          <w:tcPr>
            <w:tcW w:w="1139" w:type="dxa"/>
            <w:vMerge w:val="restart"/>
            <w:vAlign w:val="center"/>
          </w:tcPr>
          <w:p w:rsidR="000824D0" w:rsidRDefault="00D90C6A">
            <w:pPr>
              <w:spacing w:line="280" w:lineRule="exact"/>
              <w:jc w:val="center"/>
              <w:rPr>
                <w:rFonts w:ascii="仿宋" w:eastAsia="仿宋" w:hAnsi="仿宋" w:cs="仿宋"/>
                <w:sz w:val="32"/>
                <w:szCs w:val="32"/>
              </w:rPr>
            </w:pPr>
            <w:r>
              <w:rPr>
                <w:rFonts w:ascii="仿宋" w:eastAsia="仿宋" w:hAnsi="仿宋" w:cs="仿宋" w:hint="eastAsia"/>
                <w:sz w:val="32"/>
                <w:szCs w:val="32"/>
              </w:rPr>
              <w:t>其他渠道资金</w:t>
            </w:r>
          </w:p>
        </w:tc>
      </w:tr>
      <w:tr w:rsidR="000824D0">
        <w:trPr>
          <w:trHeight w:val="1470"/>
          <w:tblHeader/>
        </w:trPr>
        <w:tc>
          <w:tcPr>
            <w:tcW w:w="1526" w:type="dxa"/>
            <w:vMerge/>
            <w:vAlign w:val="center"/>
          </w:tcPr>
          <w:p w:rsidR="000824D0" w:rsidRDefault="000824D0">
            <w:pPr>
              <w:spacing w:line="560" w:lineRule="exact"/>
              <w:outlineLvl w:val="0"/>
              <w:rPr>
                <w:rFonts w:ascii="仿宋" w:eastAsia="仿宋" w:hAnsi="仿宋" w:cs="仿宋"/>
                <w:sz w:val="32"/>
                <w:szCs w:val="32"/>
              </w:rPr>
            </w:pPr>
          </w:p>
        </w:tc>
        <w:tc>
          <w:tcPr>
            <w:tcW w:w="1276" w:type="dxa"/>
            <w:vMerge/>
            <w:vAlign w:val="center"/>
          </w:tcPr>
          <w:p w:rsidR="000824D0" w:rsidRDefault="000824D0">
            <w:pPr>
              <w:spacing w:line="560" w:lineRule="exact"/>
              <w:outlineLvl w:val="0"/>
              <w:rPr>
                <w:rFonts w:ascii="仿宋" w:eastAsia="仿宋" w:hAnsi="仿宋" w:cs="仿宋"/>
                <w:sz w:val="32"/>
                <w:szCs w:val="32"/>
              </w:rPr>
            </w:pPr>
          </w:p>
        </w:tc>
        <w:tc>
          <w:tcPr>
            <w:tcW w:w="708" w:type="dxa"/>
            <w:vMerge/>
            <w:vAlign w:val="center"/>
          </w:tcPr>
          <w:p w:rsidR="000824D0" w:rsidRDefault="000824D0">
            <w:pPr>
              <w:spacing w:line="560" w:lineRule="exact"/>
              <w:outlineLvl w:val="0"/>
              <w:rPr>
                <w:rFonts w:ascii="仿宋" w:eastAsia="仿宋" w:hAnsi="仿宋" w:cs="仿宋"/>
                <w:sz w:val="32"/>
                <w:szCs w:val="32"/>
              </w:rPr>
            </w:pPr>
          </w:p>
        </w:tc>
        <w:tc>
          <w:tcPr>
            <w:tcW w:w="1297" w:type="dxa"/>
            <w:vMerge/>
            <w:vAlign w:val="center"/>
          </w:tcPr>
          <w:p w:rsidR="000824D0" w:rsidRDefault="000824D0">
            <w:pPr>
              <w:spacing w:line="560" w:lineRule="exact"/>
              <w:outlineLvl w:val="0"/>
              <w:rPr>
                <w:rFonts w:ascii="仿宋" w:eastAsia="仿宋" w:hAnsi="仿宋" w:cs="仿宋"/>
                <w:sz w:val="32"/>
                <w:szCs w:val="32"/>
              </w:rPr>
            </w:pPr>
          </w:p>
        </w:tc>
        <w:tc>
          <w:tcPr>
            <w:tcW w:w="688" w:type="dxa"/>
            <w:vMerge/>
            <w:vAlign w:val="center"/>
          </w:tcPr>
          <w:p w:rsidR="000824D0" w:rsidRDefault="000824D0">
            <w:pPr>
              <w:spacing w:line="560" w:lineRule="exact"/>
              <w:outlineLvl w:val="0"/>
              <w:rPr>
                <w:rFonts w:ascii="仿宋" w:eastAsia="仿宋" w:hAnsi="仿宋" w:cs="仿宋"/>
                <w:sz w:val="32"/>
                <w:szCs w:val="32"/>
              </w:rPr>
            </w:pPr>
          </w:p>
        </w:tc>
        <w:tc>
          <w:tcPr>
            <w:tcW w:w="733" w:type="dxa"/>
            <w:vMerge/>
            <w:vAlign w:val="center"/>
          </w:tcPr>
          <w:p w:rsidR="000824D0" w:rsidRDefault="000824D0">
            <w:pPr>
              <w:spacing w:line="560" w:lineRule="exact"/>
              <w:outlineLvl w:val="0"/>
              <w:rPr>
                <w:rFonts w:ascii="仿宋" w:eastAsia="仿宋" w:hAnsi="仿宋" w:cs="仿宋"/>
                <w:sz w:val="32"/>
                <w:szCs w:val="32"/>
              </w:rPr>
            </w:pPr>
          </w:p>
        </w:tc>
        <w:tc>
          <w:tcPr>
            <w:tcW w:w="900" w:type="dxa"/>
            <w:vMerge/>
            <w:vAlign w:val="center"/>
          </w:tcPr>
          <w:p w:rsidR="000824D0" w:rsidRDefault="000824D0">
            <w:pPr>
              <w:spacing w:line="560" w:lineRule="exact"/>
              <w:outlineLvl w:val="0"/>
              <w:rPr>
                <w:rFonts w:ascii="仿宋" w:eastAsia="仿宋" w:hAnsi="仿宋" w:cs="仿宋"/>
                <w:sz w:val="32"/>
                <w:szCs w:val="32"/>
              </w:rPr>
            </w:pPr>
          </w:p>
        </w:tc>
        <w:tc>
          <w:tcPr>
            <w:tcW w:w="702" w:type="dxa"/>
            <w:vMerge/>
            <w:vAlign w:val="center"/>
          </w:tcPr>
          <w:p w:rsidR="000824D0" w:rsidRDefault="000824D0">
            <w:pPr>
              <w:spacing w:line="560" w:lineRule="exact"/>
              <w:outlineLvl w:val="0"/>
              <w:rPr>
                <w:rFonts w:ascii="仿宋" w:eastAsia="仿宋" w:hAnsi="仿宋" w:cs="仿宋"/>
                <w:sz w:val="32"/>
                <w:szCs w:val="32"/>
              </w:rPr>
            </w:pPr>
          </w:p>
        </w:tc>
        <w:tc>
          <w:tcPr>
            <w:tcW w:w="783" w:type="dxa"/>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合计</w:t>
            </w:r>
          </w:p>
        </w:tc>
        <w:tc>
          <w:tcPr>
            <w:tcW w:w="993" w:type="dxa"/>
            <w:vAlign w:val="center"/>
          </w:tcPr>
          <w:p w:rsidR="000824D0" w:rsidRDefault="00D90C6A">
            <w:pPr>
              <w:spacing w:line="280" w:lineRule="exact"/>
              <w:jc w:val="center"/>
              <w:rPr>
                <w:rFonts w:ascii="仿宋" w:eastAsia="仿宋" w:hAnsi="仿宋" w:cs="仿宋"/>
                <w:sz w:val="32"/>
                <w:szCs w:val="32"/>
              </w:rPr>
            </w:pPr>
            <w:r>
              <w:rPr>
                <w:rFonts w:ascii="仿宋" w:eastAsia="仿宋" w:hAnsi="仿宋" w:cs="仿宋" w:hint="eastAsia"/>
                <w:sz w:val="32"/>
                <w:szCs w:val="32"/>
              </w:rPr>
              <w:t>一般公共预算拨款</w:t>
            </w:r>
          </w:p>
        </w:tc>
        <w:tc>
          <w:tcPr>
            <w:tcW w:w="992" w:type="dxa"/>
            <w:vAlign w:val="center"/>
          </w:tcPr>
          <w:p w:rsidR="000824D0" w:rsidRDefault="00D90C6A">
            <w:pPr>
              <w:spacing w:line="280" w:lineRule="exact"/>
              <w:jc w:val="center"/>
              <w:rPr>
                <w:rFonts w:ascii="仿宋" w:eastAsia="仿宋" w:hAnsi="仿宋" w:cs="仿宋"/>
                <w:sz w:val="32"/>
                <w:szCs w:val="32"/>
              </w:rPr>
            </w:pPr>
            <w:r>
              <w:rPr>
                <w:rFonts w:ascii="仿宋" w:eastAsia="仿宋" w:hAnsi="仿宋" w:cs="仿宋" w:hint="eastAsia"/>
                <w:sz w:val="32"/>
                <w:szCs w:val="32"/>
              </w:rPr>
              <w:t>基金预算拨款</w:t>
            </w:r>
          </w:p>
        </w:tc>
        <w:tc>
          <w:tcPr>
            <w:tcW w:w="850" w:type="dxa"/>
            <w:vAlign w:val="center"/>
          </w:tcPr>
          <w:p w:rsidR="000824D0" w:rsidRDefault="00D90C6A">
            <w:pPr>
              <w:spacing w:line="280" w:lineRule="exact"/>
              <w:jc w:val="center"/>
              <w:rPr>
                <w:rFonts w:ascii="仿宋" w:eastAsia="仿宋" w:hAnsi="仿宋" w:cs="仿宋"/>
                <w:sz w:val="32"/>
                <w:szCs w:val="32"/>
              </w:rPr>
            </w:pPr>
            <w:r>
              <w:rPr>
                <w:rFonts w:ascii="仿宋" w:eastAsia="仿宋" w:hAnsi="仿宋" w:cs="仿宋" w:hint="eastAsia"/>
                <w:sz w:val="32"/>
                <w:szCs w:val="32"/>
              </w:rPr>
              <w:t>财政专户核拨</w:t>
            </w:r>
          </w:p>
        </w:tc>
        <w:tc>
          <w:tcPr>
            <w:tcW w:w="993" w:type="dxa"/>
            <w:vAlign w:val="center"/>
          </w:tcPr>
          <w:p w:rsidR="000824D0" w:rsidRDefault="00D90C6A">
            <w:pPr>
              <w:spacing w:line="280" w:lineRule="exact"/>
              <w:jc w:val="center"/>
              <w:rPr>
                <w:rFonts w:ascii="仿宋" w:eastAsia="仿宋" w:hAnsi="仿宋" w:cs="仿宋"/>
                <w:sz w:val="32"/>
                <w:szCs w:val="32"/>
              </w:rPr>
            </w:pPr>
            <w:r>
              <w:rPr>
                <w:rFonts w:ascii="仿宋" w:eastAsia="仿宋" w:hAnsi="仿宋" w:cs="仿宋" w:hint="eastAsia"/>
                <w:sz w:val="32"/>
                <w:szCs w:val="32"/>
              </w:rPr>
              <w:t>其他来源收入</w:t>
            </w:r>
          </w:p>
        </w:tc>
        <w:tc>
          <w:tcPr>
            <w:tcW w:w="1139" w:type="dxa"/>
            <w:vMerge/>
            <w:vAlign w:val="center"/>
          </w:tcPr>
          <w:p w:rsidR="000824D0" w:rsidRDefault="000824D0">
            <w:pPr>
              <w:spacing w:line="560" w:lineRule="exact"/>
              <w:outlineLvl w:val="0"/>
              <w:rPr>
                <w:rFonts w:ascii="仿宋" w:eastAsia="仿宋" w:hAnsi="仿宋" w:cs="仿宋"/>
                <w:sz w:val="32"/>
                <w:szCs w:val="32"/>
              </w:rPr>
            </w:pPr>
          </w:p>
        </w:tc>
      </w:tr>
      <w:tr w:rsidR="000824D0">
        <w:trPr>
          <w:trHeight w:val="90"/>
        </w:trPr>
        <w:tc>
          <w:tcPr>
            <w:tcW w:w="1526" w:type="dxa"/>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合　计</w:t>
            </w:r>
          </w:p>
        </w:tc>
        <w:tc>
          <w:tcPr>
            <w:tcW w:w="1276" w:type="dxa"/>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0.6</w:t>
            </w:r>
          </w:p>
        </w:tc>
        <w:tc>
          <w:tcPr>
            <w:tcW w:w="708" w:type="dxa"/>
            <w:vAlign w:val="center"/>
          </w:tcPr>
          <w:p w:rsidR="000824D0" w:rsidRDefault="000824D0">
            <w:pPr>
              <w:spacing w:line="560" w:lineRule="exact"/>
              <w:jc w:val="center"/>
              <w:rPr>
                <w:rFonts w:ascii="仿宋" w:eastAsia="仿宋" w:hAnsi="仿宋" w:cs="仿宋"/>
                <w:sz w:val="32"/>
                <w:szCs w:val="32"/>
              </w:rPr>
            </w:pPr>
          </w:p>
        </w:tc>
        <w:tc>
          <w:tcPr>
            <w:tcW w:w="1297" w:type="dxa"/>
            <w:vAlign w:val="center"/>
          </w:tcPr>
          <w:p w:rsidR="000824D0" w:rsidRDefault="000824D0">
            <w:pPr>
              <w:spacing w:line="560" w:lineRule="exact"/>
              <w:jc w:val="center"/>
              <w:rPr>
                <w:rFonts w:ascii="仿宋" w:eastAsia="仿宋" w:hAnsi="仿宋" w:cs="仿宋"/>
                <w:sz w:val="32"/>
                <w:szCs w:val="32"/>
              </w:rPr>
            </w:pPr>
          </w:p>
        </w:tc>
        <w:tc>
          <w:tcPr>
            <w:tcW w:w="688" w:type="dxa"/>
            <w:vAlign w:val="center"/>
          </w:tcPr>
          <w:p w:rsidR="000824D0" w:rsidRDefault="000824D0">
            <w:pPr>
              <w:spacing w:line="560" w:lineRule="exact"/>
              <w:jc w:val="center"/>
              <w:rPr>
                <w:rFonts w:ascii="仿宋" w:eastAsia="仿宋" w:hAnsi="仿宋" w:cs="仿宋"/>
                <w:sz w:val="32"/>
                <w:szCs w:val="32"/>
              </w:rPr>
            </w:pPr>
          </w:p>
        </w:tc>
        <w:tc>
          <w:tcPr>
            <w:tcW w:w="733" w:type="dxa"/>
            <w:vAlign w:val="center"/>
          </w:tcPr>
          <w:p w:rsidR="000824D0" w:rsidRDefault="000824D0">
            <w:pPr>
              <w:spacing w:line="560" w:lineRule="exact"/>
              <w:jc w:val="center"/>
              <w:rPr>
                <w:rFonts w:ascii="仿宋" w:eastAsia="仿宋" w:hAnsi="仿宋" w:cs="仿宋"/>
                <w:sz w:val="32"/>
                <w:szCs w:val="32"/>
              </w:rPr>
            </w:pPr>
          </w:p>
        </w:tc>
        <w:tc>
          <w:tcPr>
            <w:tcW w:w="900" w:type="dxa"/>
            <w:vAlign w:val="center"/>
          </w:tcPr>
          <w:p w:rsidR="000824D0" w:rsidRDefault="000824D0">
            <w:pPr>
              <w:spacing w:line="560" w:lineRule="exact"/>
              <w:jc w:val="center"/>
              <w:rPr>
                <w:rFonts w:ascii="仿宋" w:eastAsia="仿宋" w:hAnsi="仿宋" w:cs="仿宋"/>
                <w:sz w:val="32"/>
                <w:szCs w:val="32"/>
              </w:rPr>
            </w:pPr>
          </w:p>
        </w:tc>
        <w:tc>
          <w:tcPr>
            <w:tcW w:w="702" w:type="dxa"/>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0.6</w:t>
            </w:r>
          </w:p>
        </w:tc>
        <w:tc>
          <w:tcPr>
            <w:tcW w:w="783" w:type="dxa"/>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0.6</w:t>
            </w:r>
          </w:p>
        </w:tc>
        <w:tc>
          <w:tcPr>
            <w:tcW w:w="993" w:type="dxa"/>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0.6</w:t>
            </w:r>
          </w:p>
        </w:tc>
        <w:tc>
          <w:tcPr>
            <w:tcW w:w="992" w:type="dxa"/>
            <w:vAlign w:val="center"/>
          </w:tcPr>
          <w:p w:rsidR="000824D0" w:rsidRDefault="000824D0">
            <w:pPr>
              <w:spacing w:line="560" w:lineRule="exact"/>
              <w:jc w:val="center"/>
              <w:rPr>
                <w:rFonts w:ascii="仿宋" w:eastAsia="仿宋" w:hAnsi="仿宋" w:cs="仿宋"/>
                <w:sz w:val="32"/>
                <w:szCs w:val="32"/>
              </w:rPr>
            </w:pPr>
          </w:p>
        </w:tc>
        <w:tc>
          <w:tcPr>
            <w:tcW w:w="850" w:type="dxa"/>
            <w:vAlign w:val="center"/>
          </w:tcPr>
          <w:p w:rsidR="000824D0" w:rsidRDefault="000824D0">
            <w:pPr>
              <w:spacing w:line="560" w:lineRule="exact"/>
              <w:jc w:val="center"/>
              <w:rPr>
                <w:rFonts w:ascii="仿宋" w:eastAsia="仿宋" w:hAnsi="仿宋" w:cs="仿宋"/>
                <w:sz w:val="32"/>
                <w:szCs w:val="32"/>
              </w:rPr>
            </w:pPr>
          </w:p>
        </w:tc>
        <w:tc>
          <w:tcPr>
            <w:tcW w:w="993" w:type="dxa"/>
            <w:vAlign w:val="center"/>
          </w:tcPr>
          <w:p w:rsidR="000824D0" w:rsidRDefault="000824D0">
            <w:pPr>
              <w:spacing w:line="560" w:lineRule="exact"/>
              <w:jc w:val="center"/>
              <w:rPr>
                <w:rFonts w:ascii="仿宋" w:eastAsia="仿宋" w:hAnsi="仿宋" w:cs="仿宋"/>
                <w:sz w:val="32"/>
                <w:szCs w:val="32"/>
              </w:rPr>
            </w:pPr>
          </w:p>
        </w:tc>
        <w:tc>
          <w:tcPr>
            <w:tcW w:w="1139" w:type="dxa"/>
            <w:vAlign w:val="center"/>
          </w:tcPr>
          <w:p w:rsidR="000824D0" w:rsidRDefault="000824D0">
            <w:pPr>
              <w:spacing w:line="560" w:lineRule="exact"/>
              <w:jc w:val="center"/>
              <w:rPr>
                <w:rFonts w:ascii="仿宋" w:eastAsia="仿宋" w:hAnsi="仿宋" w:cs="仿宋"/>
                <w:sz w:val="32"/>
                <w:szCs w:val="32"/>
              </w:rPr>
            </w:pPr>
          </w:p>
        </w:tc>
      </w:tr>
      <w:tr w:rsidR="000824D0">
        <w:trPr>
          <w:trHeight w:val="90"/>
        </w:trPr>
        <w:tc>
          <w:tcPr>
            <w:tcW w:w="1526" w:type="dxa"/>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lastRenderedPageBreak/>
              <w:t>公用经费</w:t>
            </w:r>
          </w:p>
        </w:tc>
        <w:tc>
          <w:tcPr>
            <w:tcW w:w="1276" w:type="dxa"/>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0.6</w:t>
            </w:r>
          </w:p>
        </w:tc>
        <w:tc>
          <w:tcPr>
            <w:tcW w:w="708" w:type="dxa"/>
            <w:vAlign w:val="center"/>
          </w:tcPr>
          <w:p w:rsidR="000824D0" w:rsidRDefault="000824D0">
            <w:pPr>
              <w:spacing w:line="560" w:lineRule="exact"/>
              <w:jc w:val="center"/>
              <w:rPr>
                <w:rFonts w:ascii="仿宋" w:eastAsia="仿宋" w:hAnsi="仿宋" w:cs="仿宋"/>
                <w:sz w:val="32"/>
                <w:szCs w:val="32"/>
              </w:rPr>
            </w:pPr>
          </w:p>
        </w:tc>
        <w:tc>
          <w:tcPr>
            <w:tcW w:w="1297" w:type="dxa"/>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计算机设备</w:t>
            </w:r>
          </w:p>
        </w:tc>
        <w:tc>
          <w:tcPr>
            <w:tcW w:w="688" w:type="dxa"/>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台</w:t>
            </w:r>
          </w:p>
        </w:tc>
        <w:tc>
          <w:tcPr>
            <w:tcW w:w="733" w:type="dxa"/>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c>
          <w:tcPr>
            <w:tcW w:w="900" w:type="dxa"/>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0.3</w:t>
            </w:r>
          </w:p>
        </w:tc>
        <w:tc>
          <w:tcPr>
            <w:tcW w:w="702" w:type="dxa"/>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0.6</w:t>
            </w:r>
          </w:p>
        </w:tc>
        <w:tc>
          <w:tcPr>
            <w:tcW w:w="783" w:type="dxa"/>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0.6</w:t>
            </w:r>
          </w:p>
        </w:tc>
        <w:tc>
          <w:tcPr>
            <w:tcW w:w="993" w:type="dxa"/>
            <w:vAlign w:val="center"/>
          </w:tcPr>
          <w:p w:rsidR="000824D0" w:rsidRDefault="00D90C6A">
            <w:pPr>
              <w:spacing w:line="560" w:lineRule="exact"/>
              <w:jc w:val="center"/>
              <w:rPr>
                <w:rFonts w:ascii="仿宋" w:eastAsia="仿宋" w:hAnsi="仿宋" w:cs="仿宋"/>
                <w:sz w:val="32"/>
                <w:szCs w:val="32"/>
              </w:rPr>
            </w:pPr>
            <w:r>
              <w:rPr>
                <w:rFonts w:ascii="仿宋" w:eastAsia="仿宋" w:hAnsi="仿宋" w:cs="仿宋" w:hint="eastAsia"/>
                <w:sz w:val="32"/>
                <w:szCs w:val="32"/>
              </w:rPr>
              <w:t>0.6</w:t>
            </w:r>
          </w:p>
        </w:tc>
        <w:tc>
          <w:tcPr>
            <w:tcW w:w="992" w:type="dxa"/>
            <w:vAlign w:val="center"/>
          </w:tcPr>
          <w:p w:rsidR="000824D0" w:rsidRDefault="000824D0">
            <w:pPr>
              <w:spacing w:line="560" w:lineRule="exact"/>
              <w:jc w:val="center"/>
              <w:rPr>
                <w:rFonts w:ascii="仿宋" w:eastAsia="仿宋" w:hAnsi="仿宋" w:cs="仿宋"/>
                <w:sz w:val="32"/>
                <w:szCs w:val="32"/>
              </w:rPr>
            </w:pPr>
          </w:p>
        </w:tc>
        <w:tc>
          <w:tcPr>
            <w:tcW w:w="850" w:type="dxa"/>
            <w:vAlign w:val="center"/>
          </w:tcPr>
          <w:p w:rsidR="000824D0" w:rsidRDefault="000824D0">
            <w:pPr>
              <w:spacing w:line="560" w:lineRule="exact"/>
              <w:jc w:val="center"/>
              <w:rPr>
                <w:rFonts w:ascii="仿宋" w:eastAsia="仿宋" w:hAnsi="仿宋" w:cs="仿宋"/>
                <w:sz w:val="32"/>
                <w:szCs w:val="32"/>
              </w:rPr>
            </w:pPr>
          </w:p>
        </w:tc>
        <w:tc>
          <w:tcPr>
            <w:tcW w:w="993" w:type="dxa"/>
            <w:vAlign w:val="center"/>
          </w:tcPr>
          <w:p w:rsidR="000824D0" w:rsidRDefault="000824D0">
            <w:pPr>
              <w:spacing w:line="560" w:lineRule="exact"/>
              <w:jc w:val="center"/>
              <w:rPr>
                <w:rFonts w:ascii="仿宋" w:eastAsia="仿宋" w:hAnsi="仿宋" w:cs="仿宋"/>
                <w:sz w:val="32"/>
                <w:szCs w:val="32"/>
              </w:rPr>
            </w:pPr>
          </w:p>
        </w:tc>
        <w:tc>
          <w:tcPr>
            <w:tcW w:w="1139" w:type="dxa"/>
            <w:vAlign w:val="center"/>
          </w:tcPr>
          <w:p w:rsidR="000824D0" w:rsidRDefault="000824D0">
            <w:pPr>
              <w:spacing w:line="560" w:lineRule="exact"/>
              <w:jc w:val="center"/>
              <w:rPr>
                <w:rFonts w:ascii="仿宋" w:eastAsia="仿宋" w:hAnsi="仿宋" w:cs="仿宋"/>
                <w:sz w:val="32"/>
                <w:szCs w:val="32"/>
              </w:rPr>
            </w:pPr>
          </w:p>
        </w:tc>
      </w:tr>
    </w:tbl>
    <w:p w:rsidR="000824D0" w:rsidRDefault="000824D0">
      <w:pPr>
        <w:spacing w:line="500" w:lineRule="exact"/>
        <w:ind w:firstLine="420"/>
        <w:rPr>
          <w:rFonts w:ascii="仿宋" w:eastAsia="仿宋" w:hAnsi="仿宋" w:cs="仿宋"/>
          <w:color w:val="000000"/>
          <w:sz w:val="32"/>
          <w:szCs w:val="32"/>
        </w:rPr>
      </w:pPr>
    </w:p>
    <w:p w:rsidR="000824D0" w:rsidRDefault="000824D0">
      <w:pPr>
        <w:spacing w:line="500" w:lineRule="exact"/>
        <w:rPr>
          <w:rFonts w:ascii="仿宋" w:eastAsia="仿宋" w:hAnsi="仿宋" w:cs="仿宋"/>
          <w:color w:val="000000"/>
          <w:sz w:val="32"/>
          <w:szCs w:val="32"/>
        </w:rPr>
      </w:pPr>
    </w:p>
    <w:p w:rsidR="000824D0" w:rsidRDefault="00D90C6A">
      <w:pPr>
        <w:ind w:firstLine="640"/>
        <w:rPr>
          <w:rFonts w:ascii="仿宋" w:eastAsia="仿宋" w:hAnsi="仿宋" w:cs="仿宋"/>
          <w:sz w:val="32"/>
          <w:szCs w:val="32"/>
        </w:rPr>
      </w:pPr>
      <w:r>
        <w:rPr>
          <w:rFonts w:ascii="仿宋" w:eastAsia="仿宋" w:hAnsi="仿宋" w:cs="仿宋" w:hint="eastAsia"/>
          <w:color w:val="000000"/>
          <w:sz w:val="32"/>
          <w:szCs w:val="32"/>
        </w:rPr>
        <w:t xml:space="preserve"> </w:t>
      </w:r>
    </w:p>
    <w:p w:rsidR="000824D0" w:rsidRDefault="00D90C6A">
      <w:pPr>
        <w:spacing w:before="10" w:after="10"/>
        <w:ind w:firstLine="640"/>
        <w:outlineLvl w:val="2"/>
        <w:rPr>
          <w:rFonts w:ascii="仿宋" w:eastAsia="仿宋" w:hAnsi="仿宋" w:cs="仿宋"/>
          <w:sz w:val="32"/>
          <w:szCs w:val="32"/>
        </w:rPr>
      </w:pPr>
      <w:bookmarkStart w:id="6" w:name="_Toc_3_3_0000000016"/>
      <w:r>
        <w:rPr>
          <w:rFonts w:ascii="仿宋" w:eastAsia="仿宋" w:hAnsi="仿宋" w:cs="仿宋" w:hint="eastAsia"/>
          <w:color w:val="000000"/>
          <w:sz w:val="32"/>
          <w:szCs w:val="32"/>
        </w:rPr>
        <w:t>七、国有资产信息</w:t>
      </w:r>
      <w:bookmarkEnd w:id="6"/>
    </w:p>
    <w:p w:rsidR="000824D0" w:rsidRDefault="00D90C6A">
      <w:pPr>
        <w:spacing w:line="500" w:lineRule="exact"/>
        <w:ind w:firstLine="560"/>
        <w:rPr>
          <w:rFonts w:ascii="仿宋" w:eastAsia="仿宋" w:hAnsi="仿宋" w:cs="仿宋"/>
          <w:color w:val="000000"/>
          <w:sz w:val="32"/>
          <w:szCs w:val="32"/>
        </w:rPr>
      </w:pPr>
      <w:r>
        <w:rPr>
          <w:rFonts w:ascii="仿宋" w:eastAsia="仿宋" w:hAnsi="仿宋" w:cs="仿宋" w:hint="eastAsia"/>
          <w:color w:val="000000"/>
          <w:sz w:val="32"/>
          <w:szCs w:val="32"/>
        </w:rPr>
        <w:t>成安县政法委</w:t>
      </w:r>
      <w:r>
        <w:rPr>
          <w:rFonts w:ascii="仿宋" w:eastAsia="仿宋" w:hAnsi="仿宋" w:cs="仿宋" w:hint="eastAsia"/>
          <w:color w:val="000000"/>
          <w:sz w:val="32"/>
          <w:szCs w:val="32"/>
        </w:rPr>
        <w:t>(</w:t>
      </w:r>
      <w:r>
        <w:rPr>
          <w:rFonts w:ascii="仿宋" w:eastAsia="仿宋" w:hAnsi="仿宋" w:cs="仿宋" w:hint="eastAsia"/>
          <w:color w:val="000000"/>
          <w:sz w:val="32"/>
          <w:szCs w:val="32"/>
        </w:rPr>
        <w:t>本级</w:t>
      </w:r>
      <w:r>
        <w:rPr>
          <w:rFonts w:ascii="仿宋" w:eastAsia="仿宋" w:hAnsi="仿宋" w:cs="仿宋" w:hint="eastAsia"/>
          <w:color w:val="000000"/>
          <w:sz w:val="32"/>
          <w:szCs w:val="32"/>
        </w:rPr>
        <w:t>)</w:t>
      </w:r>
      <w:r>
        <w:rPr>
          <w:rFonts w:ascii="仿宋" w:eastAsia="仿宋" w:hAnsi="仿宋" w:cs="仿宋" w:hint="eastAsia"/>
          <w:color w:val="000000"/>
          <w:sz w:val="32"/>
          <w:szCs w:val="32"/>
        </w:rPr>
        <w:t>上年末固定资产金额为</w:t>
      </w:r>
      <w:r>
        <w:rPr>
          <w:rFonts w:ascii="仿宋" w:eastAsia="仿宋" w:hAnsi="仿宋" w:cs="仿宋" w:hint="eastAsia"/>
          <w:color w:val="000000"/>
          <w:sz w:val="32"/>
          <w:szCs w:val="32"/>
          <w:lang w:eastAsia="zh-CN"/>
        </w:rPr>
        <w:t>15</w:t>
      </w:r>
      <w:r>
        <w:rPr>
          <w:rFonts w:ascii="仿宋" w:eastAsia="仿宋" w:hAnsi="仿宋" w:cs="仿宋" w:hint="eastAsia"/>
          <w:color w:val="000000"/>
          <w:sz w:val="32"/>
          <w:szCs w:val="32"/>
        </w:rPr>
        <w:t>万元（详见下表）。本年度拟购置固定资产总额为</w:t>
      </w:r>
      <w:r>
        <w:rPr>
          <w:rFonts w:ascii="仿宋" w:eastAsia="仿宋" w:hAnsi="仿宋" w:cs="仿宋" w:hint="eastAsia"/>
          <w:color w:val="000000"/>
          <w:sz w:val="32"/>
          <w:szCs w:val="32"/>
          <w:lang w:eastAsia="zh-CN"/>
        </w:rPr>
        <w:t>0.6</w:t>
      </w:r>
      <w:r>
        <w:rPr>
          <w:rFonts w:ascii="仿宋" w:eastAsia="仿宋" w:hAnsi="仿宋" w:cs="仿宋" w:hint="eastAsia"/>
          <w:color w:val="000000"/>
          <w:sz w:val="32"/>
          <w:szCs w:val="32"/>
        </w:rPr>
        <w:t>万元，已按要求列入政府采购预算，详见政府采购预算表。</w:t>
      </w:r>
    </w:p>
    <w:tbl>
      <w:tblPr>
        <w:tblW w:w="0" w:type="auto"/>
        <w:tblInd w:w="108" w:type="dxa"/>
        <w:tblLayout w:type="fixed"/>
        <w:tblLook w:val="04A0"/>
      </w:tblPr>
      <w:tblGrid>
        <w:gridCol w:w="6108"/>
        <w:gridCol w:w="1262"/>
        <w:gridCol w:w="6000"/>
      </w:tblGrid>
      <w:tr w:rsidR="000824D0">
        <w:trPr>
          <w:trHeight w:val="705"/>
        </w:trPr>
        <w:tc>
          <w:tcPr>
            <w:tcW w:w="13370" w:type="dxa"/>
            <w:gridSpan w:val="3"/>
            <w:tcBorders>
              <w:top w:val="nil"/>
              <w:left w:val="nil"/>
              <w:bottom w:val="nil"/>
              <w:right w:val="nil"/>
            </w:tcBorders>
            <w:vAlign w:val="center"/>
          </w:tcPr>
          <w:p w:rsidR="000824D0" w:rsidRDefault="000824D0">
            <w:pPr>
              <w:rPr>
                <w:rFonts w:ascii="仿宋" w:eastAsia="仿宋" w:hAnsi="仿宋" w:cs="仿宋"/>
                <w:bCs/>
                <w:sz w:val="32"/>
                <w:szCs w:val="32"/>
              </w:rPr>
            </w:pPr>
          </w:p>
          <w:p w:rsidR="000824D0" w:rsidRDefault="000824D0">
            <w:pPr>
              <w:ind w:firstLineChars="1450" w:firstLine="4640"/>
              <w:rPr>
                <w:rFonts w:ascii="仿宋" w:eastAsia="仿宋" w:hAnsi="仿宋" w:cs="仿宋"/>
                <w:bCs/>
                <w:sz w:val="32"/>
                <w:szCs w:val="32"/>
              </w:rPr>
            </w:pPr>
          </w:p>
          <w:p w:rsidR="000824D0" w:rsidRDefault="00D90C6A">
            <w:pPr>
              <w:ind w:firstLineChars="1450" w:firstLine="4640"/>
              <w:rPr>
                <w:rFonts w:ascii="仿宋" w:eastAsia="仿宋" w:hAnsi="仿宋" w:cs="仿宋"/>
                <w:bCs/>
                <w:sz w:val="32"/>
                <w:szCs w:val="32"/>
              </w:rPr>
            </w:pPr>
            <w:r>
              <w:rPr>
                <w:rFonts w:ascii="仿宋" w:eastAsia="仿宋" w:hAnsi="仿宋" w:cs="仿宋" w:hint="eastAsia"/>
                <w:bCs/>
                <w:sz w:val="32"/>
                <w:szCs w:val="32"/>
              </w:rPr>
              <w:t>部门固定资产占用情况表</w:t>
            </w:r>
          </w:p>
        </w:tc>
      </w:tr>
      <w:tr w:rsidR="000824D0">
        <w:trPr>
          <w:trHeight w:val="510"/>
        </w:trPr>
        <w:tc>
          <w:tcPr>
            <w:tcW w:w="7370" w:type="dxa"/>
            <w:gridSpan w:val="2"/>
            <w:tcBorders>
              <w:top w:val="nil"/>
              <w:left w:val="nil"/>
              <w:bottom w:val="nil"/>
              <w:right w:val="nil"/>
            </w:tcBorders>
            <w:vAlign w:val="center"/>
          </w:tcPr>
          <w:p w:rsidR="000824D0" w:rsidRDefault="00D90C6A">
            <w:pPr>
              <w:rPr>
                <w:rFonts w:ascii="仿宋" w:eastAsia="仿宋" w:hAnsi="仿宋" w:cs="仿宋"/>
                <w:sz w:val="32"/>
                <w:szCs w:val="32"/>
              </w:rPr>
            </w:pPr>
            <w:r>
              <w:rPr>
                <w:rFonts w:ascii="仿宋" w:eastAsia="仿宋" w:hAnsi="仿宋" w:cs="仿宋" w:hint="eastAsia"/>
                <w:sz w:val="32"/>
                <w:szCs w:val="32"/>
              </w:rPr>
              <w:t>编制部门：</w:t>
            </w:r>
            <w:r>
              <w:rPr>
                <w:rFonts w:ascii="仿宋" w:eastAsia="仿宋" w:hAnsi="仿宋" w:cs="仿宋" w:hint="eastAsia"/>
                <w:sz w:val="32"/>
                <w:szCs w:val="32"/>
              </w:rPr>
              <w:t xml:space="preserve"> </w:t>
            </w:r>
            <w:r>
              <w:rPr>
                <w:rFonts w:ascii="仿宋" w:eastAsia="仿宋" w:hAnsi="仿宋" w:cs="仿宋" w:hint="eastAsia"/>
                <w:sz w:val="32"/>
                <w:szCs w:val="32"/>
              </w:rPr>
              <w:t>成安县政法委</w:t>
            </w:r>
            <w:r>
              <w:rPr>
                <w:rFonts w:ascii="仿宋" w:eastAsia="仿宋" w:hAnsi="仿宋" w:cs="仿宋" w:hint="eastAsia"/>
                <w:sz w:val="32"/>
                <w:szCs w:val="32"/>
              </w:rPr>
              <w:t xml:space="preserve">        </w:t>
            </w:r>
          </w:p>
        </w:tc>
        <w:tc>
          <w:tcPr>
            <w:tcW w:w="6000" w:type="dxa"/>
            <w:tcBorders>
              <w:top w:val="nil"/>
              <w:left w:val="nil"/>
              <w:bottom w:val="nil"/>
              <w:right w:val="nil"/>
            </w:tcBorders>
            <w:vAlign w:val="center"/>
          </w:tcPr>
          <w:p w:rsidR="000824D0" w:rsidRDefault="00D90C6A">
            <w:pPr>
              <w:ind w:firstLineChars="1050" w:firstLine="3360"/>
              <w:rPr>
                <w:rFonts w:ascii="仿宋" w:eastAsia="仿宋" w:hAnsi="仿宋" w:cs="仿宋"/>
                <w:sz w:val="32"/>
                <w:szCs w:val="32"/>
              </w:rPr>
            </w:pPr>
            <w:r>
              <w:rPr>
                <w:rFonts w:ascii="仿宋" w:eastAsia="仿宋" w:hAnsi="仿宋" w:cs="仿宋" w:hint="eastAsia"/>
                <w:sz w:val="32"/>
                <w:szCs w:val="32"/>
              </w:rPr>
              <w:t>截止时间：</w:t>
            </w:r>
            <w:r>
              <w:rPr>
                <w:rFonts w:ascii="仿宋" w:eastAsia="仿宋" w:hAnsi="仿宋" w:cs="仿宋" w:hint="eastAsia"/>
                <w:sz w:val="32"/>
                <w:szCs w:val="32"/>
              </w:rPr>
              <w:t>20</w:t>
            </w:r>
            <w:r>
              <w:rPr>
                <w:rFonts w:ascii="仿宋" w:eastAsia="仿宋" w:hAnsi="仿宋" w:cs="仿宋" w:hint="eastAsia"/>
                <w:sz w:val="32"/>
                <w:szCs w:val="32"/>
                <w:lang w:eastAsia="zh-CN"/>
              </w:rPr>
              <w:t>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w:t>
            </w:r>
            <w:r>
              <w:rPr>
                <w:rFonts w:ascii="仿宋" w:eastAsia="仿宋" w:hAnsi="仿宋" w:cs="仿宋" w:hint="eastAsia"/>
                <w:sz w:val="32"/>
                <w:szCs w:val="32"/>
              </w:rPr>
              <w:t xml:space="preserve">  </w:t>
            </w:r>
          </w:p>
        </w:tc>
      </w:tr>
      <w:tr w:rsidR="000824D0">
        <w:trPr>
          <w:trHeight w:val="645"/>
        </w:trPr>
        <w:tc>
          <w:tcPr>
            <w:tcW w:w="6108" w:type="dxa"/>
            <w:tcBorders>
              <w:top w:val="single" w:sz="4" w:space="0" w:color="auto"/>
              <w:left w:val="single" w:sz="4" w:space="0" w:color="auto"/>
              <w:bottom w:val="single" w:sz="4" w:space="0" w:color="auto"/>
              <w:right w:val="single" w:sz="4" w:space="0" w:color="auto"/>
            </w:tcBorders>
            <w:vAlign w:val="center"/>
          </w:tcPr>
          <w:p w:rsidR="000824D0" w:rsidRDefault="00D90C6A">
            <w:pPr>
              <w:jc w:val="center"/>
              <w:rPr>
                <w:rFonts w:ascii="仿宋" w:eastAsia="仿宋" w:hAnsi="仿宋" w:cs="仿宋"/>
                <w:b/>
                <w:bCs/>
                <w:sz w:val="32"/>
                <w:szCs w:val="32"/>
              </w:rPr>
            </w:pPr>
            <w:r>
              <w:rPr>
                <w:rFonts w:ascii="仿宋" w:eastAsia="仿宋" w:hAnsi="仿宋" w:cs="仿宋" w:hint="eastAsia"/>
                <w:b/>
                <w:bCs/>
                <w:sz w:val="32"/>
                <w:szCs w:val="32"/>
              </w:rPr>
              <w:t>项</w:t>
            </w:r>
            <w:r>
              <w:rPr>
                <w:rFonts w:ascii="仿宋" w:eastAsia="仿宋" w:hAnsi="仿宋" w:cs="仿宋" w:hint="eastAsia"/>
                <w:b/>
                <w:bCs/>
                <w:sz w:val="32"/>
                <w:szCs w:val="32"/>
              </w:rPr>
              <w:t xml:space="preserve">   </w:t>
            </w:r>
            <w:r>
              <w:rPr>
                <w:rFonts w:ascii="仿宋" w:eastAsia="仿宋" w:hAnsi="仿宋" w:cs="仿宋" w:hint="eastAsia"/>
                <w:b/>
                <w:bCs/>
                <w:sz w:val="32"/>
                <w:szCs w:val="32"/>
              </w:rPr>
              <w:t>目</w:t>
            </w:r>
          </w:p>
        </w:tc>
        <w:tc>
          <w:tcPr>
            <w:tcW w:w="1262" w:type="dxa"/>
            <w:tcBorders>
              <w:top w:val="single" w:sz="4" w:space="0" w:color="auto"/>
              <w:left w:val="nil"/>
              <w:bottom w:val="single" w:sz="4" w:space="0" w:color="auto"/>
              <w:right w:val="single" w:sz="4" w:space="0" w:color="auto"/>
            </w:tcBorders>
            <w:vAlign w:val="center"/>
          </w:tcPr>
          <w:p w:rsidR="000824D0" w:rsidRDefault="00D90C6A">
            <w:pPr>
              <w:jc w:val="center"/>
              <w:rPr>
                <w:rFonts w:ascii="仿宋" w:eastAsia="仿宋" w:hAnsi="仿宋" w:cs="仿宋"/>
                <w:b/>
                <w:bCs/>
                <w:sz w:val="32"/>
                <w:szCs w:val="32"/>
              </w:rPr>
            </w:pPr>
            <w:r>
              <w:rPr>
                <w:rFonts w:ascii="仿宋" w:eastAsia="仿宋" w:hAnsi="仿宋" w:cs="仿宋" w:hint="eastAsia"/>
                <w:b/>
                <w:bCs/>
                <w:sz w:val="32"/>
                <w:szCs w:val="32"/>
              </w:rPr>
              <w:t>数量</w:t>
            </w:r>
          </w:p>
        </w:tc>
        <w:tc>
          <w:tcPr>
            <w:tcW w:w="6000" w:type="dxa"/>
            <w:tcBorders>
              <w:top w:val="single" w:sz="4" w:space="0" w:color="auto"/>
              <w:left w:val="nil"/>
              <w:bottom w:val="single" w:sz="4" w:space="0" w:color="auto"/>
              <w:right w:val="single" w:sz="4" w:space="0" w:color="auto"/>
            </w:tcBorders>
            <w:vAlign w:val="center"/>
          </w:tcPr>
          <w:p w:rsidR="000824D0" w:rsidRDefault="00D90C6A">
            <w:pPr>
              <w:jc w:val="center"/>
              <w:rPr>
                <w:rFonts w:ascii="仿宋" w:eastAsia="仿宋" w:hAnsi="仿宋" w:cs="仿宋"/>
                <w:b/>
                <w:bCs/>
                <w:sz w:val="32"/>
                <w:szCs w:val="32"/>
              </w:rPr>
            </w:pPr>
            <w:r>
              <w:rPr>
                <w:rFonts w:ascii="仿宋" w:eastAsia="仿宋" w:hAnsi="仿宋" w:cs="仿宋" w:hint="eastAsia"/>
                <w:b/>
                <w:bCs/>
                <w:sz w:val="32"/>
                <w:szCs w:val="32"/>
              </w:rPr>
              <w:t>价值（金额单位：万元）</w:t>
            </w:r>
          </w:p>
        </w:tc>
      </w:tr>
      <w:tr w:rsidR="000824D0">
        <w:trPr>
          <w:trHeight w:val="645"/>
        </w:trPr>
        <w:tc>
          <w:tcPr>
            <w:tcW w:w="6108" w:type="dxa"/>
            <w:tcBorders>
              <w:top w:val="nil"/>
              <w:left w:val="single" w:sz="4" w:space="0" w:color="auto"/>
              <w:bottom w:val="single" w:sz="4" w:space="0" w:color="auto"/>
              <w:right w:val="single" w:sz="4" w:space="0" w:color="auto"/>
            </w:tcBorders>
            <w:vAlign w:val="center"/>
          </w:tcPr>
          <w:p w:rsidR="000824D0" w:rsidRDefault="00D90C6A">
            <w:pPr>
              <w:jc w:val="center"/>
              <w:rPr>
                <w:rFonts w:ascii="仿宋" w:eastAsia="仿宋" w:hAnsi="仿宋" w:cs="仿宋"/>
                <w:sz w:val="32"/>
                <w:szCs w:val="32"/>
              </w:rPr>
            </w:pPr>
            <w:r>
              <w:rPr>
                <w:rFonts w:ascii="仿宋" w:eastAsia="仿宋" w:hAnsi="仿宋" w:cs="仿宋" w:hint="eastAsia"/>
                <w:sz w:val="32"/>
                <w:szCs w:val="32"/>
              </w:rPr>
              <w:t>资产总额</w:t>
            </w:r>
          </w:p>
        </w:tc>
        <w:tc>
          <w:tcPr>
            <w:tcW w:w="1262" w:type="dxa"/>
            <w:tcBorders>
              <w:top w:val="nil"/>
              <w:left w:val="nil"/>
              <w:bottom w:val="single" w:sz="4" w:space="0" w:color="auto"/>
              <w:right w:val="single" w:sz="4" w:space="0" w:color="auto"/>
            </w:tcBorders>
            <w:vAlign w:val="center"/>
          </w:tcPr>
          <w:p w:rsidR="000824D0" w:rsidRDefault="00D90C6A">
            <w:pPr>
              <w:jc w:val="center"/>
              <w:rPr>
                <w:rFonts w:ascii="仿宋" w:eastAsia="仿宋" w:hAnsi="仿宋" w:cs="仿宋"/>
                <w:sz w:val="32"/>
                <w:szCs w:val="32"/>
              </w:rPr>
            </w:pPr>
            <w:r>
              <w:rPr>
                <w:rFonts w:ascii="仿宋" w:eastAsia="仿宋" w:hAnsi="仿宋" w:cs="仿宋" w:hint="eastAsia"/>
                <w:sz w:val="32"/>
                <w:szCs w:val="32"/>
              </w:rPr>
              <w:t>——</w:t>
            </w:r>
          </w:p>
        </w:tc>
        <w:tc>
          <w:tcPr>
            <w:tcW w:w="6000" w:type="dxa"/>
            <w:tcBorders>
              <w:top w:val="nil"/>
              <w:left w:val="nil"/>
              <w:bottom w:val="single" w:sz="4" w:space="0" w:color="auto"/>
              <w:right w:val="single" w:sz="4" w:space="0" w:color="auto"/>
            </w:tcBorders>
            <w:vAlign w:val="center"/>
          </w:tcPr>
          <w:p w:rsidR="000824D0" w:rsidRDefault="00D90C6A">
            <w:pPr>
              <w:jc w:val="center"/>
              <w:rPr>
                <w:rFonts w:ascii="仿宋" w:eastAsia="仿宋" w:hAnsi="仿宋" w:cs="仿宋"/>
                <w:sz w:val="32"/>
                <w:szCs w:val="32"/>
              </w:rPr>
            </w:pPr>
            <w:r>
              <w:rPr>
                <w:rFonts w:ascii="仿宋" w:eastAsia="仿宋" w:hAnsi="仿宋" w:cs="仿宋" w:hint="eastAsia"/>
                <w:sz w:val="32"/>
                <w:szCs w:val="32"/>
              </w:rPr>
              <w:t>15</w:t>
            </w:r>
          </w:p>
        </w:tc>
      </w:tr>
      <w:tr w:rsidR="000824D0">
        <w:trPr>
          <w:trHeight w:val="645"/>
        </w:trPr>
        <w:tc>
          <w:tcPr>
            <w:tcW w:w="6108" w:type="dxa"/>
            <w:tcBorders>
              <w:top w:val="nil"/>
              <w:left w:val="single" w:sz="4" w:space="0" w:color="auto"/>
              <w:bottom w:val="single" w:sz="4" w:space="0" w:color="auto"/>
              <w:right w:val="single" w:sz="4" w:space="0" w:color="auto"/>
            </w:tcBorders>
            <w:vAlign w:val="center"/>
          </w:tcPr>
          <w:p w:rsidR="000824D0" w:rsidRDefault="00D90C6A">
            <w:pP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、房屋（平方米）</w:t>
            </w:r>
          </w:p>
        </w:tc>
        <w:tc>
          <w:tcPr>
            <w:tcW w:w="1262" w:type="dxa"/>
            <w:tcBorders>
              <w:top w:val="nil"/>
              <w:left w:val="nil"/>
              <w:bottom w:val="single" w:sz="4" w:space="0" w:color="auto"/>
              <w:right w:val="single" w:sz="4" w:space="0" w:color="auto"/>
            </w:tcBorders>
            <w:vAlign w:val="center"/>
          </w:tcPr>
          <w:p w:rsidR="000824D0" w:rsidRDefault="00D90C6A">
            <w:pPr>
              <w:jc w:val="center"/>
              <w:rPr>
                <w:rFonts w:ascii="仿宋" w:eastAsia="仿宋" w:hAnsi="仿宋" w:cs="仿宋"/>
                <w:sz w:val="32"/>
                <w:szCs w:val="32"/>
              </w:rPr>
            </w:pPr>
            <w:r>
              <w:rPr>
                <w:rFonts w:ascii="仿宋" w:eastAsia="仿宋" w:hAnsi="仿宋" w:cs="仿宋" w:hint="eastAsia"/>
                <w:sz w:val="32"/>
                <w:szCs w:val="32"/>
              </w:rPr>
              <w:t>25</w:t>
            </w:r>
          </w:p>
        </w:tc>
        <w:tc>
          <w:tcPr>
            <w:tcW w:w="6000" w:type="dxa"/>
            <w:tcBorders>
              <w:top w:val="nil"/>
              <w:left w:val="nil"/>
              <w:bottom w:val="single" w:sz="4" w:space="0" w:color="auto"/>
              <w:right w:val="single" w:sz="4" w:space="0" w:color="auto"/>
            </w:tcBorders>
            <w:vAlign w:val="center"/>
          </w:tcPr>
          <w:p w:rsidR="000824D0" w:rsidRDefault="000824D0">
            <w:pPr>
              <w:jc w:val="center"/>
              <w:rPr>
                <w:rFonts w:ascii="仿宋" w:eastAsia="仿宋" w:hAnsi="仿宋" w:cs="仿宋"/>
                <w:sz w:val="32"/>
                <w:szCs w:val="32"/>
              </w:rPr>
            </w:pPr>
          </w:p>
        </w:tc>
      </w:tr>
      <w:tr w:rsidR="000824D0">
        <w:trPr>
          <w:trHeight w:val="645"/>
        </w:trPr>
        <w:tc>
          <w:tcPr>
            <w:tcW w:w="6108" w:type="dxa"/>
            <w:tcBorders>
              <w:top w:val="nil"/>
              <w:left w:val="single" w:sz="4" w:space="0" w:color="auto"/>
              <w:bottom w:val="single" w:sz="4" w:space="0" w:color="auto"/>
              <w:right w:val="single" w:sz="4" w:space="0" w:color="auto"/>
            </w:tcBorders>
            <w:vAlign w:val="center"/>
          </w:tcPr>
          <w:p w:rsidR="000824D0" w:rsidRDefault="00D90C6A">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其中：办公用房（平方米）</w:t>
            </w:r>
          </w:p>
        </w:tc>
        <w:tc>
          <w:tcPr>
            <w:tcW w:w="1262" w:type="dxa"/>
            <w:tcBorders>
              <w:top w:val="nil"/>
              <w:left w:val="nil"/>
              <w:bottom w:val="single" w:sz="4" w:space="0" w:color="auto"/>
              <w:right w:val="single" w:sz="4" w:space="0" w:color="auto"/>
            </w:tcBorders>
            <w:vAlign w:val="center"/>
          </w:tcPr>
          <w:p w:rsidR="000824D0" w:rsidRDefault="00D90C6A">
            <w:pPr>
              <w:jc w:val="center"/>
              <w:rPr>
                <w:rFonts w:ascii="仿宋" w:eastAsia="仿宋" w:hAnsi="仿宋" w:cs="仿宋"/>
                <w:sz w:val="32"/>
                <w:szCs w:val="32"/>
              </w:rPr>
            </w:pPr>
            <w:r>
              <w:rPr>
                <w:rFonts w:ascii="仿宋" w:eastAsia="仿宋" w:hAnsi="仿宋" w:cs="仿宋" w:hint="eastAsia"/>
                <w:sz w:val="32"/>
                <w:szCs w:val="32"/>
              </w:rPr>
              <w:t>25</w:t>
            </w:r>
          </w:p>
        </w:tc>
        <w:tc>
          <w:tcPr>
            <w:tcW w:w="6000" w:type="dxa"/>
            <w:tcBorders>
              <w:top w:val="nil"/>
              <w:left w:val="nil"/>
              <w:bottom w:val="single" w:sz="4" w:space="0" w:color="auto"/>
              <w:right w:val="single" w:sz="4" w:space="0" w:color="auto"/>
            </w:tcBorders>
            <w:vAlign w:val="center"/>
          </w:tcPr>
          <w:p w:rsidR="000824D0" w:rsidRDefault="00D90C6A">
            <w:pPr>
              <w:jc w:val="center"/>
              <w:rPr>
                <w:rFonts w:ascii="仿宋" w:eastAsia="仿宋" w:hAnsi="仿宋" w:cs="仿宋"/>
                <w:sz w:val="32"/>
                <w:szCs w:val="32"/>
              </w:rPr>
            </w:pPr>
            <w:r>
              <w:rPr>
                <w:rFonts w:ascii="仿宋" w:eastAsia="仿宋" w:hAnsi="仿宋" w:cs="仿宋" w:hint="eastAsia"/>
                <w:sz w:val="32"/>
                <w:szCs w:val="32"/>
              </w:rPr>
              <w:t>在政府集中办公</w:t>
            </w:r>
          </w:p>
        </w:tc>
      </w:tr>
      <w:tr w:rsidR="000824D0">
        <w:trPr>
          <w:trHeight w:val="645"/>
        </w:trPr>
        <w:tc>
          <w:tcPr>
            <w:tcW w:w="6108" w:type="dxa"/>
            <w:tcBorders>
              <w:top w:val="nil"/>
              <w:left w:val="single" w:sz="4" w:space="0" w:color="auto"/>
              <w:bottom w:val="single" w:sz="4" w:space="0" w:color="auto"/>
              <w:right w:val="single" w:sz="4" w:space="0" w:color="auto"/>
            </w:tcBorders>
            <w:vAlign w:val="center"/>
          </w:tcPr>
          <w:p w:rsidR="000824D0" w:rsidRDefault="00D90C6A">
            <w:pPr>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、车辆（台、辆）</w:t>
            </w:r>
          </w:p>
        </w:tc>
        <w:tc>
          <w:tcPr>
            <w:tcW w:w="1262" w:type="dxa"/>
            <w:tcBorders>
              <w:top w:val="nil"/>
              <w:left w:val="nil"/>
              <w:bottom w:val="single" w:sz="4" w:space="0" w:color="auto"/>
              <w:right w:val="single" w:sz="4" w:space="0" w:color="auto"/>
            </w:tcBorders>
            <w:vAlign w:val="center"/>
          </w:tcPr>
          <w:p w:rsidR="000824D0" w:rsidRDefault="00D90C6A">
            <w:pPr>
              <w:jc w:val="center"/>
              <w:rPr>
                <w:rFonts w:ascii="仿宋" w:eastAsia="仿宋" w:hAnsi="仿宋" w:cs="仿宋"/>
                <w:sz w:val="32"/>
                <w:szCs w:val="32"/>
              </w:rPr>
            </w:pPr>
            <w:r>
              <w:rPr>
                <w:rFonts w:ascii="仿宋" w:eastAsia="仿宋" w:hAnsi="仿宋" w:cs="仿宋" w:hint="eastAsia"/>
                <w:sz w:val="32"/>
                <w:szCs w:val="32"/>
              </w:rPr>
              <w:t>1</w:t>
            </w:r>
          </w:p>
        </w:tc>
        <w:tc>
          <w:tcPr>
            <w:tcW w:w="6000" w:type="dxa"/>
            <w:tcBorders>
              <w:top w:val="nil"/>
              <w:left w:val="nil"/>
              <w:bottom w:val="single" w:sz="4" w:space="0" w:color="auto"/>
              <w:right w:val="single" w:sz="4" w:space="0" w:color="auto"/>
            </w:tcBorders>
            <w:vAlign w:val="center"/>
          </w:tcPr>
          <w:p w:rsidR="000824D0" w:rsidRDefault="00D90C6A">
            <w:pPr>
              <w:jc w:val="center"/>
              <w:rPr>
                <w:rFonts w:ascii="仿宋" w:eastAsia="仿宋" w:hAnsi="仿宋" w:cs="仿宋"/>
                <w:sz w:val="32"/>
                <w:szCs w:val="32"/>
              </w:rPr>
            </w:pPr>
            <w:r>
              <w:rPr>
                <w:rFonts w:ascii="仿宋" w:eastAsia="仿宋" w:hAnsi="仿宋" w:cs="仿宋" w:hint="eastAsia"/>
                <w:sz w:val="32"/>
                <w:szCs w:val="32"/>
              </w:rPr>
              <w:t>15</w:t>
            </w:r>
          </w:p>
        </w:tc>
      </w:tr>
      <w:tr w:rsidR="000824D0">
        <w:trPr>
          <w:trHeight w:val="645"/>
        </w:trPr>
        <w:tc>
          <w:tcPr>
            <w:tcW w:w="6108" w:type="dxa"/>
            <w:tcBorders>
              <w:top w:val="nil"/>
              <w:left w:val="single" w:sz="4" w:space="0" w:color="auto"/>
              <w:bottom w:val="single" w:sz="4" w:space="0" w:color="auto"/>
              <w:right w:val="single" w:sz="4" w:space="0" w:color="auto"/>
            </w:tcBorders>
            <w:vAlign w:val="center"/>
          </w:tcPr>
          <w:p w:rsidR="000824D0" w:rsidRDefault="00D90C6A">
            <w:pPr>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、单价在</w:t>
            </w:r>
            <w:r>
              <w:rPr>
                <w:rFonts w:ascii="仿宋" w:eastAsia="仿宋" w:hAnsi="仿宋" w:cs="仿宋" w:hint="eastAsia"/>
                <w:sz w:val="32"/>
                <w:szCs w:val="32"/>
              </w:rPr>
              <w:t>50</w:t>
            </w:r>
            <w:r>
              <w:rPr>
                <w:rFonts w:ascii="仿宋" w:eastAsia="仿宋" w:hAnsi="仿宋" w:cs="仿宋" w:hint="eastAsia"/>
                <w:sz w:val="32"/>
                <w:szCs w:val="32"/>
              </w:rPr>
              <w:t>万元以上的设备</w:t>
            </w:r>
          </w:p>
        </w:tc>
        <w:tc>
          <w:tcPr>
            <w:tcW w:w="1262" w:type="dxa"/>
            <w:tcBorders>
              <w:top w:val="nil"/>
              <w:left w:val="nil"/>
              <w:bottom w:val="single" w:sz="4" w:space="0" w:color="auto"/>
              <w:right w:val="single" w:sz="4" w:space="0" w:color="auto"/>
            </w:tcBorders>
            <w:vAlign w:val="center"/>
          </w:tcPr>
          <w:p w:rsidR="000824D0" w:rsidRDefault="000824D0">
            <w:pPr>
              <w:jc w:val="center"/>
              <w:rPr>
                <w:rFonts w:ascii="仿宋" w:eastAsia="仿宋" w:hAnsi="仿宋" w:cs="仿宋"/>
                <w:sz w:val="32"/>
                <w:szCs w:val="32"/>
              </w:rPr>
            </w:pPr>
          </w:p>
        </w:tc>
        <w:tc>
          <w:tcPr>
            <w:tcW w:w="6000" w:type="dxa"/>
            <w:tcBorders>
              <w:top w:val="nil"/>
              <w:left w:val="nil"/>
              <w:bottom w:val="single" w:sz="4" w:space="0" w:color="auto"/>
              <w:right w:val="single" w:sz="4" w:space="0" w:color="auto"/>
            </w:tcBorders>
            <w:vAlign w:val="center"/>
          </w:tcPr>
          <w:p w:rsidR="000824D0" w:rsidRDefault="000824D0">
            <w:pPr>
              <w:jc w:val="center"/>
              <w:rPr>
                <w:rFonts w:ascii="仿宋" w:eastAsia="仿宋" w:hAnsi="仿宋" w:cs="仿宋"/>
                <w:sz w:val="32"/>
                <w:szCs w:val="32"/>
              </w:rPr>
            </w:pPr>
          </w:p>
        </w:tc>
      </w:tr>
      <w:tr w:rsidR="000824D0">
        <w:trPr>
          <w:trHeight w:val="645"/>
        </w:trPr>
        <w:tc>
          <w:tcPr>
            <w:tcW w:w="6108" w:type="dxa"/>
            <w:tcBorders>
              <w:top w:val="nil"/>
              <w:left w:val="single" w:sz="4" w:space="0" w:color="auto"/>
              <w:bottom w:val="single" w:sz="4" w:space="0" w:color="auto"/>
              <w:right w:val="single" w:sz="4" w:space="0" w:color="auto"/>
            </w:tcBorders>
            <w:vAlign w:val="center"/>
          </w:tcPr>
          <w:p w:rsidR="000824D0" w:rsidRDefault="00D90C6A">
            <w:pPr>
              <w:rPr>
                <w:rFonts w:ascii="仿宋" w:eastAsia="仿宋" w:hAnsi="仿宋" w:cs="仿宋"/>
                <w:sz w:val="32"/>
                <w:szCs w:val="32"/>
              </w:rPr>
            </w:pPr>
            <w:r>
              <w:rPr>
                <w:rFonts w:ascii="仿宋" w:eastAsia="仿宋" w:hAnsi="仿宋" w:cs="仿宋" w:hint="eastAsia"/>
                <w:sz w:val="32"/>
                <w:szCs w:val="32"/>
              </w:rPr>
              <w:lastRenderedPageBreak/>
              <w:t>4</w:t>
            </w:r>
            <w:r>
              <w:rPr>
                <w:rFonts w:ascii="仿宋" w:eastAsia="仿宋" w:hAnsi="仿宋" w:cs="仿宋" w:hint="eastAsia"/>
                <w:sz w:val="32"/>
                <w:szCs w:val="32"/>
              </w:rPr>
              <w:t>、其他固定资产</w:t>
            </w:r>
          </w:p>
        </w:tc>
        <w:tc>
          <w:tcPr>
            <w:tcW w:w="1262" w:type="dxa"/>
            <w:tcBorders>
              <w:top w:val="nil"/>
              <w:left w:val="nil"/>
              <w:bottom w:val="single" w:sz="4" w:space="0" w:color="auto"/>
              <w:right w:val="single" w:sz="4" w:space="0" w:color="auto"/>
            </w:tcBorders>
            <w:vAlign w:val="center"/>
          </w:tcPr>
          <w:p w:rsidR="000824D0" w:rsidRDefault="00D90C6A">
            <w:pPr>
              <w:jc w:val="center"/>
              <w:rPr>
                <w:rFonts w:ascii="仿宋" w:eastAsia="仿宋" w:hAnsi="仿宋" w:cs="仿宋"/>
                <w:sz w:val="32"/>
                <w:szCs w:val="32"/>
                <w:lang w:eastAsia="zh-CN"/>
              </w:rPr>
            </w:pPr>
            <w:r>
              <w:rPr>
                <w:rFonts w:ascii="仿宋" w:eastAsia="仿宋" w:hAnsi="仿宋" w:cs="仿宋" w:hint="eastAsia"/>
                <w:sz w:val="32"/>
                <w:szCs w:val="32"/>
                <w:lang w:eastAsia="zh-CN"/>
              </w:rPr>
              <w:t>2</w:t>
            </w:r>
          </w:p>
        </w:tc>
        <w:tc>
          <w:tcPr>
            <w:tcW w:w="6000" w:type="dxa"/>
            <w:tcBorders>
              <w:top w:val="nil"/>
              <w:left w:val="nil"/>
              <w:bottom w:val="single" w:sz="4" w:space="0" w:color="auto"/>
              <w:right w:val="single" w:sz="4" w:space="0" w:color="auto"/>
            </w:tcBorders>
            <w:vAlign w:val="center"/>
          </w:tcPr>
          <w:p w:rsidR="000824D0" w:rsidRDefault="00D90C6A">
            <w:pPr>
              <w:jc w:val="center"/>
              <w:rPr>
                <w:rFonts w:ascii="仿宋" w:eastAsia="仿宋" w:hAnsi="仿宋" w:cs="仿宋"/>
                <w:sz w:val="32"/>
                <w:szCs w:val="32"/>
                <w:lang w:eastAsia="zh-CN"/>
              </w:rPr>
            </w:pPr>
            <w:r>
              <w:rPr>
                <w:rFonts w:ascii="仿宋" w:eastAsia="仿宋" w:hAnsi="仿宋" w:cs="仿宋" w:hint="eastAsia"/>
                <w:sz w:val="32"/>
                <w:szCs w:val="32"/>
              </w:rPr>
              <w:t>0</w:t>
            </w:r>
            <w:r>
              <w:rPr>
                <w:rFonts w:ascii="仿宋" w:eastAsia="仿宋" w:hAnsi="仿宋" w:cs="仿宋" w:hint="eastAsia"/>
                <w:sz w:val="32"/>
                <w:szCs w:val="32"/>
                <w:lang w:eastAsia="zh-CN"/>
              </w:rPr>
              <w:t>.6</w:t>
            </w:r>
          </w:p>
        </w:tc>
      </w:tr>
    </w:tbl>
    <w:p w:rsidR="000824D0" w:rsidRDefault="000824D0">
      <w:pPr>
        <w:rPr>
          <w:rFonts w:ascii="仿宋" w:eastAsia="仿宋" w:hAnsi="仿宋" w:cs="仿宋"/>
          <w:sz w:val="32"/>
          <w:szCs w:val="32"/>
        </w:rPr>
      </w:pPr>
    </w:p>
    <w:p w:rsidR="000824D0" w:rsidRDefault="00D90C6A">
      <w:pPr>
        <w:spacing w:before="10" w:after="10"/>
        <w:ind w:firstLine="640"/>
        <w:outlineLvl w:val="2"/>
        <w:rPr>
          <w:rFonts w:ascii="仿宋" w:eastAsia="仿宋" w:hAnsi="仿宋" w:cs="仿宋"/>
          <w:sz w:val="32"/>
          <w:szCs w:val="32"/>
        </w:rPr>
      </w:pPr>
      <w:bookmarkStart w:id="7" w:name="_Toc_3_3_0000000017"/>
      <w:r>
        <w:rPr>
          <w:rFonts w:ascii="仿宋" w:eastAsia="仿宋" w:hAnsi="仿宋" w:cs="仿宋" w:hint="eastAsia"/>
          <w:color w:val="000000"/>
          <w:sz w:val="32"/>
          <w:szCs w:val="32"/>
        </w:rPr>
        <w:t>八、名词解释</w:t>
      </w:r>
      <w:bookmarkEnd w:id="7"/>
    </w:p>
    <w:p w:rsidR="000824D0" w:rsidRDefault="00D90C6A">
      <w:pPr>
        <w:spacing w:line="500" w:lineRule="exact"/>
        <w:ind w:firstLine="560"/>
        <w:rPr>
          <w:rFonts w:ascii="仿宋" w:eastAsia="仿宋" w:hAnsi="仿宋" w:cs="仿宋"/>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w:t>
      </w:r>
      <w:r>
        <w:rPr>
          <w:rFonts w:ascii="仿宋" w:eastAsia="仿宋" w:hAnsi="仿宋" w:cs="仿宋" w:hint="eastAsia"/>
          <w:b/>
          <w:color w:val="000000"/>
          <w:sz w:val="32"/>
          <w:szCs w:val="32"/>
        </w:rPr>
        <w:t>一般公共预算拨款收入：</w:t>
      </w:r>
      <w:r>
        <w:rPr>
          <w:rFonts w:ascii="仿宋" w:eastAsia="仿宋" w:hAnsi="仿宋" w:cs="仿宋" w:hint="eastAsia"/>
          <w:color w:val="000000"/>
          <w:sz w:val="32"/>
          <w:szCs w:val="32"/>
        </w:rPr>
        <w:t>指</w:t>
      </w:r>
      <w:r w:rsidR="004770A9">
        <w:rPr>
          <w:rFonts w:ascii="仿宋" w:eastAsia="仿宋" w:hAnsi="仿宋" w:cs="仿宋" w:hint="eastAsia"/>
          <w:color w:val="000000"/>
          <w:sz w:val="32"/>
          <w:szCs w:val="32"/>
        </w:rPr>
        <w:t>本</w:t>
      </w:r>
      <w:r>
        <w:rPr>
          <w:rFonts w:ascii="仿宋" w:eastAsia="仿宋" w:hAnsi="仿宋" w:cs="仿宋" w:hint="eastAsia"/>
          <w:color w:val="000000"/>
          <w:sz w:val="32"/>
          <w:szCs w:val="32"/>
        </w:rPr>
        <w:t>级财政当年拨付的资金。</w:t>
      </w:r>
    </w:p>
    <w:p w:rsidR="000824D0" w:rsidRDefault="00D90C6A">
      <w:pPr>
        <w:spacing w:line="500" w:lineRule="exact"/>
        <w:ind w:firstLine="560"/>
        <w:rPr>
          <w:rFonts w:ascii="仿宋" w:eastAsia="仿宋" w:hAnsi="仿宋" w:cs="仿宋"/>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w:t>
      </w:r>
      <w:r>
        <w:rPr>
          <w:rFonts w:ascii="仿宋" w:eastAsia="仿宋" w:hAnsi="仿宋" w:cs="仿宋" w:hint="eastAsia"/>
          <w:b/>
          <w:color w:val="000000"/>
          <w:sz w:val="32"/>
          <w:szCs w:val="32"/>
        </w:rPr>
        <w:t>事业收入：</w:t>
      </w:r>
      <w:r>
        <w:rPr>
          <w:rFonts w:ascii="仿宋" w:eastAsia="仿宋" w:hAnsi="仿宋" w:cs="仿宋" w:hint="eastAsia"/>
          <w:color w:val="000000"/>
          <w:sz w:val="32"/>
          <w:szCs w:val="32"/>
        </w:rPr>
        <w:t>指事业单位开展专业业务活动及辅助活动所取得的收入。</w:t>
      </w:r>
    </w:p>
    <w:p w:rsidR="000824D0" w:rsidRDefault="00D90C6A">
      <w:pPr>
        <w:spacing w:line="500" w:lineRule="exact"/>
        <w:ind w:firstLine="560"/>
        <w:rPr>
          <w:rFonts w:ascii="仿宋" w:eastAsia="仿宋" w:hAnsi="仿宋" w:cs="仿宋"/>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w:t>
      </w:r>
      <w:r>
        <w:rPr>
          <w:rFonts w:ascii="仿宋" w:eastAsia="仿宋" w:hAnsi="仿宋" w:cs="仿宋" w:hint="eastAsia"/>
          <w:b/>
          <w:color w:val="000000"/>
          <w:sz w:val="32"/>
          <w:szCs w:val="32"/>
        </w:rPr>
        <w:t>其他收入：</w:t>
      </w:r>
      <w:r>
        <w:rPr>
          <w:rFonts w:ascii="仿宋" w:eastAsia="仿宋" w:hAnsi="仿宋" w:cs="仿宋" w:hint="eastAsia"/>
          <w:color w:val="000000"/>
          <w:sz w:val="32"/>
          <w:szCs w:val="32"/>
        </w:rPr>
        <w:t>指除“一般公共预算拨款收入”、“事业收入”等以外的收入。主要是按规定动用的租房收入、存款利息收入等。</w:t>
      </w:r>
    </w:p>
    <w:p w:rsidR="000824D0" w:rsidRDefault="00D90C6A">
      <w:pPr>
        <w:spacing w:line="500" w:lineRule="exact"/>
        <w:ind w:firstLine="560"/>
        <w:rPr>
          <w:rFonts w:ascii="仿宋" w:eastAsia="仿宋" w:hAnsi="仿宋" w:cs="仿宋"/>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w:t>
      </w:r>
      <w:r>
        <w:rPr>
          <w:rFonts w:ascii="仿宋" w:eastAsia="仿宋" w:hAnsi="仿宋" w:cs="仿宋" w:hint="eastAsia"/>
          <w:b/>
          <w:color w:val="000000"/>
          <w:sz w:val="32"/>
          <w:szCs w:val="32"/>
        </w:rPr>
        <w:t>基本支出：</w:t>
      </w:r>
      <w:r>
        <w:rPr>
          <w:rFonts w:ascii="仿宋" w:eastAsia="仿宋" w:hAnsi="仿宋" w:cs="仿宋" w:hint="eastAsia"/>
          <w:color w:val="000000"/>
          <w:sz w:val="32"/>
          <w:szCs w:val="32"/>
        </w:rPr>
        <w:t>指为保障机构正常运转、完成日常工作任务而发生的人员支出和公用支出。</w:t>
      </w:r>
    </w:p>
    <w:p w:rsidR="000824D0" w:rsidRDefault="00D90C6A">
      <w:pPr>
        <w:spacing w:line="500" w:lineRule="exact"/>
        <w:ind w:firstLine="560"/>
        <w:rPr>
          <w:rFonts w:ascii="仿宋" w:eastAsia="仿宋" w:hAnsi="仿宋" w:cs="仿宋"/>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w:t>
      </w:r>
      <w:r>
        <w:rPr>
          <w:rFonts w:ascii="仿宋" w:eastAsia="仿宋" w:hAnsi="仿宋" w:cs="仿宋" w:hint="eastAsia"/>
          <w:b/>
          <w:color w:val="000000"/>
          <w:sz w:val="32"/>
          <w:szCs w:val="32"/>
        </w:rPr>
        <w:t>项目支出：</w:t>
      </w:r>
      <w:r>
        <w:rPr>
          <w:rFonts w:ascii="仿宋" w:eastAsia="仿宋" w:hAnsi="仿宋" w:cs="仿宋" w:hint="eastAsia"/>
          <w:color w:val="000000"/>
          <w:sz w:val="32"/>
          <w:szCs w:val="32"/>
        </w:rPr>
        <w:t>指在基本支出之外为完成特定行政任务和事业发展目标所发生的支出。</w:t>
      </w:r>
    </w:p>
    <w:p w:rsidR="000824D0" w:rsidRDefault="00D90C6A">
      <w:pPr>
        <w:spacing w:line="500" w:lineRule="exact"/>
        <w:ind w:firstLine="560"/>
        <w:rPr>
          <w:rFonts w:ascii="仿宋" w:eastAsia="仿宋" w:hAnsi="仿宋" w:cs="仿宋"/>
          <w:sz w:val="32"/>
          <w:szCs w:val="32"/>
        </w:rPr>
      </w:pPr>
      <w:r>
        <w:rPr>
          <w:rFonts w:ascii="仿宋" w:eastAsia="仿宋" w:hAnsi="仿宋" w:cs="仿宋" w:hint="eastAsia"/>
          <w:color w:val="000000"/>
          <w:sz w:val="32"/>
          <w:szCs w:val="32"/>
        </w:rPr>
        <w:t>6</w:t>
      </w:r>
      <w:r>
        <w:rPr>
          <w:rFonts w:ascii="仿宋" w:eastAsia="仿宋" w:hAnsi="仿宋" w:cs="仿宋" w:hint="eastAsia"/>
          <w:color w:val="000000"/>
          <w:sz w:val="32"/>
          <w:szCs w:val="32"/>
        </w:rPr>
        <w:t>、</w:t>
      </w:r>
      <w:r>
        <w:rPr>
          <w:rFonts w:ascii="仿宋" w:eastAsia="仿宋" w:hAnsi="仿宋" w:cs="仿宋" w:hint="eastAsia"/>
          <w:b/>
          <w:color w:val="000000"/>
          <w:sz w:val="32"/>
          <w:szCs w:val="32"/>
        </w:rPr>
        <w:t>上缴上级支出：</w:t>
      </w:r>
      <w:r>
        <w:rPr>
          <w:rFonts w:ascii="仿宋" w:eastAsia="仿宋" w:hAnsi="仿宋" w:cs="仿宋" w:hint="eastAsia"/>
          <w:color w:val="000000"/>
          <w:sz w:val="32"/>
          <w:szCs w:val="32"/>
        </w:rPr>
        <w:t>指下级单位上缴上级的支出。</w:t>
      </w:r>
    </w:p>
    <w:p w:rsidR="000824D0" w:rsidRDefault="00D90C6A">
      <w:pPr>
        <w:spacing w:line="500" w:lineRule="exact"/>
        <w:ind w:firstLine="560"/>
        <w:rPr>
          <w:rFonts w:ascii="仿宋" w:eastAsia="仿宋" w:hAnsi="仿宋" w:cs="仿宋"/>
          <w:sz w:val="32"/>
          <w:szCs w:val="32"/>
        </w:rPr>
      </w:pPr>
      <w:r>
        <w:rPr>
          <w:rFonts w:ascii="仿宋" w:eastAsia="仿宋" w:hAnsi="仿宋" w:cs="仿宋" w:hint="eastAsia"/>
          <w:color w:val="000000"/>
          <w:sz w:val="32"/>
          <w:szCs w:val="32"/>
        </w:rPr>
        <w:t>7</w:t>
      </w:r>
      <w:r>
        <w:rPr>
          <w:rFonts w:ascii="仿宋" w:eastAsia="仿宋" w:hAnsi="仿宋" w:cs="仿宋" w:hint="eastAsia"/>
          <w:color w:val="000000"/>
          <w:sz w:val="32"/>
          <w:szCs w:val="32"/>
        </w:rPr>
        <w:t>、</w:t>
      </w:r>
      <w:r>
        <w:rPr>
          <w:rFonts w:ascii="仿宋" w:eastAsia="仿宋" w:hAnsi="仿宋" w:cs="仿宋" w:hint="eastAsia"/>
          <w:b/>
          <w:color w:val="000000"/>
          <w:sz w:val="32"/>
          <w:szCs w:val="32"/>
        </w:rPr>
        <w:t>“三公”经费：</w:t>
      </w:r>
      <w:r>
        <w:rPr>
          <w:rFonts w:ascii="仿宋" w:eastAsia="仿宋" w:hAnsi="仿宋" w:cs="仿宋" w:hint="eastAsia"/>
          <w:color w:val="000000"/>
          <w:sz w:val="32"/>
          <w:szCs w:val="32"/>
        </w:rPr>
        <w:t>纳入</w:t>
      </w:r>
      <w:r w:rsidR="004770A9">
        <w:rPr>
          <w:rFonts w:ascii="仿宋" w:eastAsia="仿宋" w:hAnsi="仿宋" w:cs="仿宋" w:hint="eastAsia"/>
          <w:color w:val="000000"/>
          <w:sz w:val="32"/>
          <w:szCs w:val="32"/>
        </w:rPr>
        <w:t>本</w:t>
      </w:r>
      <w:r>
        <w:rPr>
          <w:rFonts w:ascii="仿宋" w:eastAsia="仿宋" w:hAnsi="仿宋" w:cs="仿宋" w:hint="eastAsia"/>
          <w:color w:val="000000"/>
          <w:sz w:val="32"/>
          <w:szCs w:val="32"/>
        </w:rPr>
        <w:t>级财政预算管理的“三公”经费，是指</w:t>
      </w:r>
      <w:r w:rsidR="004770A9">
        <w:rPr>
          <w:rFonts w:ascii="仿宋" w:eastAsia="仿宋" w:hAnsi="仿宋" w:cs="仿宋" w:hint="eastAsia"/>
          <w:color w:val="000000"/>
          <w:sz w:val="32"/>
          <w:szCs w:val="32"/>
        </w:rPr>
        <w:t>本</w:t>
      </w:r>
      <w:r>
        <w:rPr>
          <w:rFonts w:ascii="仿宋" w:eastAsia="仿宋" w:hAnsi="仿宋" w:cs="仿宋" w:hint="eastAsia"/>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824D0" w:rsidRDefault="00D90C6A">
      <w:pPr>
        <w:spacing w:line="500" w:lineRule="exact"/>
        <w:ind w:firstLine="560"/>
        <w:rPr>
          <w:rFonts w:ascii="仿宋" w:eastAsia="仿宋" w:hAnsi="仿宋" w:cs="仿宋"/>
          <w:sz w:val="32"/>
          <w:szCs w:val="32"/>
        </w:rPr>
      </w:pPr>
      <w:r>
        <w:rPr>
          <w:rFonts w:ascii="仿宋" w:eastAsia="仿宋" w:hAnsi="仿宋" w:cs="仿宋" w:hint="eastAsia"/>
          <w:color w:val="000000"/>
          <w:sz w:val="32"/>
          <w:szCs w:val="32"/>
        </w:rPr>
        <w:t>8</w:t>
      </w:r>
      <w:r>
        <w:rPr>
          <w:rFonts w:ascii="仿宋" w:eastAsia="仿宋" w:hAnsi="仿宋" w:cs="仿宋" w:hint="eastAsia"/>
          <w:color w:val="000000"/>
          <w:sz w:val="32"/>
          <w:szCs w:val="32"/>
        </w:rPr>
        <w:t>、</w:t>
      </w:r>
      <w:r>
        <w:rPr>
          <w:rFonts w:ascii="仿宋" w:eastAsia="仿宋" w:hAnsi="仿宋" w:cs="仿宋" w:hint="eastAsia"/>
          <w:b/>
          <w:color w:val="000000"/>
          <w:sz w:val="32"/>
          <w:szCs w:val="32"/>
        </w:rPr>
        <w:t>机关运行费：</w:t>
      </w:r>
      <w:r>
        <w:rPr>
          <w:rFonts w:ascii="仿宋" w:eastAsia="仿宋" w:hAnsi="仿宋" w:cs="仿宋" w:hint="eastAsia"/>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824D0" w:rsidRDefault="00D90C6A">
      <w:pPr>
        <w:spacing w:line="500" w:lineRule="exact"/>
        <w:ind w:firstLine="560"/>
        <w:rPr>
          <w:rFonts w:ascii="仿宋" w:eastAsia="仿宋" w:hAnsi="仿宋" w:cs="仿宋"/>
          <w:sz w:val="32"/>
          <w:szCs w:val="32"/>
        </w:rPr>
      </w:pPr>
      <w:r>
        <w:rPr>
          <w:rFonts w:ascii="仿宋" w:eastAsia="仿宋" w:hAnsi="仿宋" w:cs="仿宋" w:hint="eastAsia"/>
          <w:color w:val="000000"/>
          <w:sz w:val="32"/>
          <w:szCs w:val="32"/>
        </w:rPr>
        <w:lastRenderedPageBreak/>
        <w:t>9</w:t>
      </w:r>
      <w:r>
        <w:rPr>
          <w:rFonts w:ascii="仿宋" w:eastAsia="仿宋" w:hAnsi="仿宋" w:cs="仿宋" w:hint="eastAsia"/>
          <w:color w:val="000000"/>
          <w:sz w:val="32"/>
          <w:szCs w:val="32"/>
        </w:rPr>
        <w:t>、</w:t>
      </w:r>
      <w:r>
        <w:rPr>
          <w:rFonts w:ascii="仿宋" w:eastAsia="仿宋" w:hAnsi="仿宋" w:cs="仿宋" w:hint="eastAsia"/>
          <w:b/>
          <w:color w:val="000000"/>
          <w:sz w:val="32"/>
          <w:szCs w:val="32"/>
        </w:rPr>
        <w:t>上年结转：</w:t>
      </w:r>
      <w:r>
        <w:rPr>
          <w:rFonts w:ascii="仿宋" w:eastAsia="仿宋" w:hAnsi="仿宋" w:cs="仿宋" w:hint="eastAsia"/>
          <w:color w:val="000000"/>
          <w:sz w:val="32"/>
          <w:szCs w:val="32"/>
        </w:rPr>
        <w:t>指以前年度尚未完成、结转到本年仍按原规定用途继续使用的资金。</w:t>
      </w:r>
    </w:p>
    <w:p w:rsidR="000824D0" w:rsidRDefault="00D90C6A">
      <w:pPr>
        <w:spacing w:line="500" w:lineRule="exact"/>
        <w:ind w:firstLine="560"/>
        <w:rPr>
          <w:rFonts w:ascii="仿宋" w:eastAsia="仿宋" w:hAnsi="仿宋" w:cs="仿宋"/>
          <w:sz w:val="32"/>
          <w:szCs w:val="32"/>
        </w:rPr>
      </w:pPr>
      <w:r>
        <w:rPr>
          <w:rFonts w:ascii="仿宋" w:eastAsia="仿宋" w:hAnsi="仿宋" w:cs="仿宋" w:hint="eastAsia"/>
          <w:color w:val="000000"/>
          <w:sz w:val="32"/>
          <w:szCs w:val="32"/>
        </w:rPr>
        <w:t>10</w:t>
      </w:r>
      <w:r>
        <w:rPr>
          <w:rFonts w:ascii="仿宋" w:eastAsia="仿宋" w:hAnsi="仿宋" w:cs="仿宋" w:hint="eastAsia"/>
          <w:color w:val="000000"/>
          <w:sz w:val="32"/>
          <w:szCs w:val="32"/>
        </w:rPr>
        <w:t>、</w:t>
      </w:r>
      <w:r>
        <w:rPr>
          <w:rFonts w:ascii="仿宋" w:eastAsia="仿宋" w:hAnsi="仿宋" w:cs="仿宋" w:hint="eastAsia"/>
          <w:b/>
          <w:color w:val="000000"/>
          <w:sz w:val="32"/>
          <w:szCs w:val="32"/>
        </w:rPr>
        <w:t>事业单位经营支出：</w:t>
      </w:r>
      <w:r>
        <w:rPr>
          <w:rFonts w:ascii="仿宋" w:eastAsia="仿宋" w:hAnsi="仿宋" w:cs="仿宋" w:hint="eastAsia"/>
          <w:color w:val="000000"/>
          <w:sz w:val="32"/>
          <w:szCs w:val="32"/>
        </w:rPr>
        <w:t>指事业单位在专业业务活动及其辅助活动之外开展非独立核算经营活动发生的支出。</w:t>
      </w:r>
    </w:p>
    <w:p w:rsidR="000824D0" w:rsidRDefault="00D90C6A">
      <w:pPr>
        <w:spacing w:before="10" w:after="10"/>
        <w:ind w:firstLine="640"/>
        <w:outlineLvl w:val="2"/>
        <w:rPr>
          <w:rFonts w:ascii="仿宋" w:eastAsia="仿宋" w:hAnsi="仿宋" w:cs="仿宋"/>
          <w:sz w:val="32"/>
          <w:szCs w:val="32"/>
        </w:rPr>
      </w:pPr>
      <w:bookmarkStart w:id="8" w:name="_Toc_3_3_0000000018"/>
      <w:r>
        <w:rPr>
          <w:rFonts w:ascii="仿宋" w:eastAsia="仿宋" w:hAnsi="仿宋" w:cs="仿宋" w:hint="eastAsia"/>
          <w:color w:val="000000"/>
          <w:sz w:val="32"/>
          <w:szCs w:val="32"/>
        </w:rPr>
        <w:t>九、其他需要说明的事项</w:t>
      </w:r>
      <w:bookmarkEnd w:id="8"/>
    </w:p>
    <w:p w:rsidR="000824D0" w:rsidRDefault="00D90C6A" w:rsidP="004770A9">
      <w:pPr>
        <w:spacing w:line="500" w:lineRule="exact"/>
        <w:ind w:firstLine="560"/>
      </w:pPr>
      <w:r>
        <w:rPr>
          <w:rFonts w:ascii="仿宋" w:eastAsia="仿宋" w:hAnsi="仿宋" w:cs="仿宋" w:hint="eastAsia"/>
          <w:color w:val="000000"/>
          <w:sz w:val="32"/>
          <w:szCs w:val="32"/>
        </w:rPr>
        <w:t>我部门无其他需要说明的事项。</w:t>
      </w:r>
      <w:r>
        <w:rPr>
          <w:rFonts w:ascii="方正小标宋_GBK" w:eastAsia="方正小标宋_GBK" w:hAnsi="方正小标宋_GBK" w:cs="方正小标宋_GBK"/>
          <w:color w:val="000000"/>
          <w:sz w:val="44"/>
        </w:rPr>
        <w:t xml:space="preserve"> </w:t>
      </w:r>
    </w:p>
    <w:p w:rsidR="000824D0" w:rsidRDefault="00D90C6A">
      <w:pPr>
        <w:jc w:val="center"/>
      </w:pPr>
      <w:r>
        <w:rPr>
          <w:rFonts w:ascii="方正小标宋_GBK" w:eastAsia="方正小标宋_GBK" w:hAnsi="方正小标宋_GBK" w:cs="方正小标宋_GBK"/>
          <w:color w:val="000000"/>
          <w:sz w:val="44"/>
        </w:rPr>
        <w:t xml:space="preserve"> </w:t>
      </w:r>
    </w:p>
    <w:p w:rsidR="000824D0" w:rsidRDefault="00D90C6A">
      <w:pPr>
        <w:jc w:val="center"/>
      </w:pPr>
      <w:r>
        <w:rPr>
          <w:rFonts w:ascii="方正小标宋_GBK" w:eastAsia="方正小标宋_GBK" w:hAnsi="方正小标宋_GBK" w:cs="方正小标宋_GBK"/>
          <w:color w:val="000000"/>
          <w:sz w:val="44"/>
        </w:rPr>
        <w:t xml:space="preserve"> </w:t>
      </w:r>
    </w:p>
    <w:sectPr w:rsidR="000824D0" w:rsidSect="000824D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C6A" w:rsidRDefault="00D90C6A" w:rsidP="000824D0">
      <w:r>
        <w:separator/>
      </w:r>
    </w:p>
  </w:endnote>
  <w:endnote w:type="continuationSeparator" w:id="0">
    <w:p w:rsidR="00D90C6A" w:rsidRDefault="00D90C6A" w:rsidP="00082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4D0" w:rsidRDefault="000824D0">
    <w:r>
      <w:fldChar w:fldCharType="begin"/>
    </w:r>
    <w:r w:rsidR="00D90C6A">
      <w:instrText>PAGE "</w:instrText>
    </w:r>
    <w:r w:rsidR="00D90C6A">
      <w:instrText>page number"</w:instrText>
    </w:r>
    <w:r>
      <w:fldChar w:fldCharType="separate"/>
    </w:r>
    <w:r w:rsidR="004770A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4D0" w:rsidRDefault="000824D0">
    <w:pPr>
      <w:jc w:val="right"/>
    </w:pPr>
    <w:r>
      <w:fldChar w:fldCharType="begin"/>
    </w:r>
    <w:r w:rsidR="00D90C6A">
      <w:instrText>PAGE "page number"</w:instrText>
    </w:r>
    <w:r>
      <w:fldChar w:fldCharType="separate"/>
    </w:r>
    <w:r w:rsidR="004770A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C6A" w:rsidRDefault="00D90C6A" w:rsidP="000824D0">
      <w:r>
        <w:separator/>
      </w:r>
    </w:p>
  </w:footnote>
  <w:footnote w:type="continuationSeparator" w:id="0">
    <w:p w:rsidR="00D90C6A" w:rsidRDefault="00D90C6A" w:rsidP="000824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B96088"/>
    <w:multiLevelType w:val="singleLevel"/>
    <w:tmpl w:val="EBB96088"/>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noPunctuationKerning/>
  <w:characterSpacingControl w:val="doNotCompres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compat>
  <w:docVars>
    <w:docVar w:name="commondata" w:val="eyJoZGlkIjoiZGIyYjVkM2Q3OGI3NjgyMmRhNzc4Mzg1ZjJiNjZhOGYifQ=="/>
  </w:docVars>
  <w:rsids>
    <w:rsidRoot w:val="000824D0"/>
    <w:rsid w:val="000824D0"/>
    <w:rsid w:val="004770A9"/>
    <w:rsid w:val="00D90C6A"/>
    <w:rsid w:val="04DF2D7C"/>
    <w:rsid w:val="0A0E591D"/>
    <w:rsid w:val="0AA66D41"/>
    <w:rsid w:val="0B062B25"/>
    <w:rsid w:val="0B5F6D1A"/>
    <w:rsid w:val="0C1E6138"/>
    <w:rsid w:val="0C5478CE"/>
    <w:rsid w:val="0D892ADE"/>
    <w:rsid w:val="11C45DD6"/>
    <w:rsid w:val="15D46865"/>
    <w:rsid w:val="16BA1DB4"/>
    <w:rsid w:val="17A761D3"/>
    <w:rsid w:val="1D350BCE"/>
    <w:rsid w:val="1E086F15"/>
    <w:rsid w:val="1E1845FD"/>
    <w:rsid w:val="1EEF386D"/>
    <w:rsid w:val="20F12AC3"/>
    <w:rsid w:val="23051A6C"/>
    <w:rsid w:val="243E0148"/>
    <w:rsid w:val="26F406BC"/>
    <w:rsid w:val="28DA4A9B"/>
    <w:rsid w:val="2C0D1BD7"/>
    <w:rsid w:val="2CD20350"/>
    <w:rsid w:val="2DD24266"/>
    <w:rsid w:val="2F0E5ECE"/>
    <w:rsid w:val="2F7A4403"/>
    <w:rsid w:val="2FB23AA7"/>
    <w:rsid w:val="33F14BD5"/>
    <w:rsid w:val="36D0677C"/>
    <w:rsid w:val="3D030EE9"/>
    <w:rsid w:val="40C0003B"/>
    <w:rsid w:val="42B55377"/>
    <w:rsid w:val="48AF790E"/>
    <w:rsid w:val="49AF368A"/>
    <w:rsid w:val="4A53771E"/>
    <w:rsid w:val="4E433CEC"/>
    <w:rsid w:val="524B3EF7"/>
    <w:rsid w:val="54121DDC"/>
    <w:rsid w:val="560C73AF"/>
    <w:rsid w:val="56F37C7C"/>
    <w:rsid w:val="5BCC37F2"/>
    <w:rsid w:val="669022D8"/>
    <w:rsid w:val="67191CD7"/>
    <w:rsid w:val="680A383B"/>
    <w:rsid w:val="69E9424C"/>
    <w:rsid w:val="69F12B0F"/>
    <w:rsid w:val="6A513CAF"/>
    <w:rsid w:val="6F5E4A4F"/>
    <w:rsid w:val="784C0C88"/>
    <w:rsid w:val="78FE54EF"/>
    <w:rsid w:val="7A081DB0"/>
    <w:rsid w:val="7B710D6C"/>
    <w:rsid w:val="7BD86A28"/>
    <w:rsid w:val="7BF61677"/>
    <w:rsid w:val="7CB6025C"/>
    <w:rsid w:val="7FC405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D0"/>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0824D0"/>
    <w:pPr>
      <w:ind w:left="480"/>
    </w:pPr>
  </w:style>
  <w:style w:type="paragraph" w:styleId="a3">
    <w:name w:val="footer"/>
    <w:basedOn w:val="a"/>
    <w:uiPriority w:val="99"/>
    <w:semiHidden/>
    <w:unhideWhenUsed/>
    <w:qFormat/>
    <w:rsid w:val="000824D0"/>
    <w:pPr>
      <w:tabs>
        <w:tab w:val="center" w:pos="4153"/>
        <w:tab w:val="right" w:pos="8306"/>
      </w:tabs>
      <w:snapToGrid w:val="0"/>
    </w:pPr>
    <w:rPr>
      <w:sz w:val="18"/>
    </w:rPr>
  </w:style>
  <w:style w:type="paragraph" w:styleId="a4">
    <w:name w:val="header"/>
    <w:basedOn w:val="a"/>
    <w:uiPriority w:val="99"/>
    <w:semiHidden/>
    <w:unhideWhenUsed/>
    <w:qFormat/>
    <w:rsid w:val="000824D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0824D0"/>
    <w:pPr>
      <w:spacing w:before="120"/>
      <w:ind w:firstLine="560"/>
    </w:pPr>
    <w:rPr>
      <w:rFonts w:eastAsia="方正仿宋_GBK" w:cs="Times New Roman"/>
      <w:color w:val="000000"/>
      <w:sz w:val="28"/>
    </w:rPr>
  </w:style>
  <w:style w:type="paragraph" w:styleId="4">
    <w:name w:val="toc 4"/>
    <w:basedOn w:val="a"/>
    <w:next w:val="a"/>
    <w:qFormat/>
    <w:rsid w:val="000824D0"/>
    <w:pPr>
      <w:ind w:left="720"/>
    </w:pPr>
  </w:style>
  <w:style w:type="paragraph" w:styleId="2">
    <w:name w:val="toc 2"/>
    <w:basedOn w:val="a"/>
    <w:next w:val="a"/>
    <w:qFormat/>
    <w:rsid w:val="000824D0"/>
    <w:pPr>
      <w:ind w:left="240"/>
    </w:pPr>
  </w:style>
  <w:style w:type="table" w:styleId="a5">
    <w:name w:val="Table Grid"/>
    <w:basedOn w:val="a1"/>
    <w:qFormat/>
    <w:rsid w:val="000824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0824D0"/>
    <w:pPr>
      <w:jc w:val="right"/>
    </w:pPr>
    <w:rPr>
      <w:rFonts w:ascii="方正小标宋_GBK" w:eastAsia="方正小标宋_GBK" w:hAnsi="方正小标宋_GBK" w:cs="方正小标宋_GBK"/>
    </w:rPr>
  </w:style>
  <w:style w:type="paragraph" w:customStyle="1" w:styleId="21">
    <w:name w:val="单元格样式21"/>
    <w:basedOn w:val="a"/>
    <w:qFormat/>
    <w:rsid w:val="000824D0"/>
    <w:pPr>
      <w:jc w:val="center"/>
    </w:pPr>
    <w:rPr>
      <w:rFonts w:ascii="方正小标宋_GBK" w:eastAsia="方正小标宋_GBK" w:hAnsi="方正小标宋_GBK" w:cs="方正小标宋_GBK"/>
    </w:rPr>
  </w:style>
  <w:style w:type="paragraph" w:customStyle="1" w:styleId="20">
    <w:name w:val="单元格样式20"/>
    <w:basedOn w:val="a"/>
    <w:qFormat/>
    <w:rsid w:val="000824D0"/>
    <w:rPr>
      <w:rFonts w:ascii="方正小标宋_GBK" w:eastAsia="方正小标宋_GBK" w:hAnsi="方正小标宋_GBK" w:cs="方正小标宋_GBK"/>
    </w:rPr>
  </w:style>
  <w:style w:type="paragraph" w:customStyle="1" w:styleId="10">
    <w:name w:val="单元格样式1"/>
    <w:basedOn w:val="a"/>
    <w:qFormat/>
    <w:rsid w:val="000824D0"/>
    <w:pPr>
      <w:jc w:val="center"/>
    </w:pPr>
    <w:rPr>
      <w:rFonts w:ascii="方正书宋_GBK" w:eastAsia="方正书宋_GBK" w:hAnsi="方正书宋_GBK" w:cs="方正书宋_GBK"/>
      <w:b/>
      <w:sz w:val="21"/>
    </w:rPr>
  </w:style>
  <w:style w:type="paragraph" w:customStyle="1" w:styleId="40">
    <w:name w:val="单元格样式4"/>
    <w:basedOn w:val="a"/>
    <w:qFormat/>
    <w:rsid w:val="000824D0"/>
    <w:pPr>
      <w:jc w:val="right"/>
    </w:pPr>
    <w:rPr>
      <w:rFonts w:ascii="方正书宋_GBK" w:eastAsia="方正书宋_GBK" w:hAnsi="方正书宋_GBK" w:cs="方正书宋_GBK"/>
      <w:sz w:val="21"/>
    </w:rPr>
  </w:style>
  <w:style w:type="paragraph" w:customStyle="1" w:styleId="23">
    <w:name w:val="单元格样式2"/>
    <w:basedOn w:val="a"/>
    <w:qFormat/>
    <w:rsid w:val="000824D0"/>
    <w:rPr>
      <w:rFonts w:ascii="方正书宋_GBK" w:eastAsia="方正书宋_GBK" w:hAnsi="方正书宋_GBK" w:cs="方正书宋_GBK"/>
      <w:sz w:val="21"/>
    </w:rPr>
  </w:style>
  <w:style w:type="paragraph" w:customStyle="1" w:styleId="30">
    <w:name w:val="单元格样式3"/>
    <w:basedOn w:val="a"/>
    <w:qFormat/>
    <w:rsid w:val="000824D0"/>
    <w:pPr>
      <w:jc w:val="center"/>
    </w:pPr>
    <w:rPr>
      <w:rFonts w:ascii="方正书宋_GBK" w:eastAsia="方正书宋_GBK" w:hAnsi="方正书宋_GBK" w:cs="方正书宋_GBK"/>
      <w:sz w:val="21"/>
    </w:rPr>
  </w:style>
  <w:style w:type="paragraph" w:customStyle="1" w:styleId="6">
    <w:name w:val="单元格样式6"/>
    <w:basedOn w:val="a"/>
    <w:qFormat/>
    <w:rsid w:val="000824D0"/>
    <w:pPr>
      <w:jc w:val="center"/>
    </w:pPr>
    <w:rPr>
      <w:rFonts w:ascii="方正书宋_GBK" w:eastAsia="方正书宋_GBK" w:hAnsi="方正书宋_GBK" w:cs="方正书宋_GBK"/>
      <w:b/>
      <w:sz w:val="21"/>
    </w:rPr>
  </w:style>
  <w:style w:type="paragraph" w:customStyle="1" w:styleId="7">
    <w:name w:val="单元格样式7"/>
    <w:basedOn w:val="a"/>
    <w:qFormat/>
    <w:rsid w:val="000824D0"/>
    <w:pPr>
      <w:jc w:val="right"/>
    </w:pPr>
    <w:rPr>
      <w:rFonts w:ascii="方正书宋_GBK" w:eastAsia="方正书宋_GBK" w:hAnsi="方正书宋_GBK" w:cs="方正书宋_GBK"/>
      <w:b/>
      <w:sz w:val="21"/>
    </w:rPr>
  </w:style>
  <w:style w:type="paragraph" w:customStyle="1" w:styleId="5">
    <w:name w:val="单元格样式5"/>
    <w:basedOn w:val="a"/>
    <w:qFormat/>
    <w:rsid w:val="000824D0"/>
    <w:rPr>
      <w:rFonts w:ascii="方正书宋_GBK" w:eastAsia="方正书宋_GBK" w:hAnsi="方正书宋_GBK" w:cs="方正书宋_GBK"/>
      <w:b/>
      <w:sz w:val="21"/>
    </w:rPr>
  </w:style>
  <w:style w:type="paragraph" w:customStyle="1" w:styleId="-">
    <w:name w:val="插入文本样式-插入部门职责文件"/>
    <w:basedOn w:val="a"/>
    <w:qFormat/>
    <w:rsid w:val="000824D0"/>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0824D0"/>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0824D0"/>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0824D0"/>
    <w:pPr>
      <w:spacing w:line="500" w:lineRule="exact"/>
      <w:ind w:firstLine="560"/>
    </w:pPr>
    <w:rPr>
      <w:rFonts w:eastAsia="方正仿宋_GBK" w:cs="Times New Roman"/>
      <w:sz w:val="28"/>
    </w:rPr>
  </w:style>
  <w:style w:type="paragraph" w:customStyle="1" w:styleId="-3">
    <w:name w:val="插入文本样式-插入总体目标文件"/>
    <w:basedOn w:val="a"/>
    <w:qFormat/>
    <w:rsid w:val="000824D0"/>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0824D0"/>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0824D0"/>
    <w:pPr>
      <w:spacing w:line="500" w:lineRule="exact"/>
      <w:ind w:firstLine="560"/>
    </w:pPr>
    <w:rPr>
      <w:rFonts w:eastAsia="方正仿宋_GBK" w:cs="Times New Roman"/>
      <w:sz w:val="28"/>
    </w:rPr>
  </w:style>
  <w:style w:type="paragraph" w:customStyle="1" w:styleId="230">
    <w:name w:val="单元格样式23"/>
    <w:basedOn w:val="a"/>
    <w:qFormat/>
    <w:rsid w:val="000824D0"/>
    <w:pPr>
      <w:jc w:val="right"/>
    </w:pPr>
    <w:rPr>
      <w:rFonts w:ascii="方正书宋_GBK" w:eastAsia="方正书宋_GBK" w:hAnsi="方正书宋_GBK" w:cs="方正书宋_GBK"/>
    </w:rPr>
  </w:style>
  <w:style w:type="paragraph" w:customStyle="1" w:styleId="-6">
    <w:name w:val="插入文本样式-插入单位职责文件"/>
    <w:basedOn w:val="a"/>
    <w:qFormat/>
    <w:rsid w:val="000824D0"/>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0824D0"/>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0824D0"/>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0824D0"/>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2022-03-21T09:03:37Z</dcterms:created>
  <dcterms:modified xsi:type="dcterms:W3CDTF">2022-03-21T01:03:37Z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2022-03-21T09:03:38Z</dcterms:created>
  <dcterms:modified xsi:type="dcterms:W3CDTF">2022-03-21T01:03:38Z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2022-03-21T09:03:38Z</dcterms:created>
  <dcterms:modified xsi:type="dcterms:W3CDTF">2022-03-21T01:03:38Z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2022-03-21T09:03:41Z</dcterms:created>
  <dcterms:modified xsi:type="dcterms:W3CDTF">2022-03-21T01:03:41Z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2022-03-21T09:03:42Z</dcterms:created>
  <dcterms:modified xsi:type="dcterms:W3CDTF">2022-03-21T01:03:42Z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2022-03-21T09:03:37Z</dcterms:created>
  <dcterms:modified xsi:type="dcterms:W3CDTF">2022-03-21T01:03:37Z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2022-03-21T09:03:38Z</dcterms:created>
  <dcterms:modified xsi:type="dcterms:W3CDTF">2022-03-21T01:03:38Z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2022-03-21T09:03:41Z</dcterms:created>
  <dcterms:modified xsi:type="dcterms:W3CDTF">2022-03-21T01:03:41Z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2022-03-21T09:03:42Z</dcterms:created>
  <dcterms:modified xsi:type="dcterms:W3CDTF">2022-03-21T01:03:42Z</dcterms:modified>
</cp:coreProperties>
</file>

<file path=customXml/itemProps1.xml><?xml version="1.0" encoding="utf-8"?>
<ds:datastoreItem xmlns:ds="http://schemas.openxmlformats.org/officeDocument/2006/customXml" ds:itemID="{E508452B-BF0A-43DA-94E1-CAF0751FC30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9F15662-6773-4DF1-9D69-C4E811413AE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64CD4F6-8B0A-4439-B597-D7DD4C75BD6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1236A484-C3B3-4116-A160-AADC2A60FC7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FA265870-29EC-46B7-8F46-4327F098014C}">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5364C00-A9F5-415E-AB39-7646C82FC522}">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E97EC2C5-BB9E-4DCA-9419-20D9C6240A32}">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98F51C22-9AF2-4DE0-B5FB-7785B76FECAD}">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D75CEC4-2538-4240-B52A-97EFB8DC1ED9}">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F1CB304F-B31C-4A5D-9B5E-CFABA96B270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65F2697-57D6-4FB3-8D6A-52C5A77EB25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E369836-0A89-48D2-80C5-52A6D5552CC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A88C6D3-DBCD-47E3-BF34-29A62CFFD17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108A27BF-61DF-4B2A-B828-CDF565588C4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AD25B8C-2CEB-462E-8ADD-6365FABB293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DE6C406-7BB5-4ABF-8ACB-06BA96BF5EC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15535E5B-FFBC-4E08-B00F-8E60EB0DDD2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9AA6CD2-5BA6-4784-9AF7-767F101841A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1817</Words>
  <Characters>10359</Characters>
  <Application>Microsoft Office Word</Application>
  <DocSecurity>0</DocSecurity>
  <Lines>86</Lines>
  <Paragraphs>24</Paragraphs>
  <ScaleCrop>false</ScaleCrop>
  <Company/>
  <LinksUpToDate>false</LinksUpToDate>
  <CharactersWithSpaces>12152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2022-03-21T09:03:00Z</dcterms:created>
  <dcterms:modified xsi:type="dcterms:W3CDTF">2023-08-12T08:55:00Z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69DD9E644FBF446697D455432536C93B</vt:lpwstr>
  </property>
</Properties>
</file>