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2022年部门预算信息公开目录</w:t>
      </w:r>
    </w:p>
    <w:p>
      <w:pPr>
        <w:jc w:val="center"/>
      </w:pPr>
    </w:p>
    <w:p>
      <w:r>
        <w:rPr>
          <w:rFonts w:ascii="方正楷体_GBK" w:hAnsi="方正楷体_GBK" w:eastAsia="方正楷体_GBK" w:cs="方正楷体_GBK"/>
          <w:b/>
          <w:color w:val="000000"/>
          <w:sz w:val="28"/>
        </w:rPr>
        <w:t>部门预算公开表</w:t>
      </w:r>
    </w:p>
    <w:p>
      <w:pPr>
        <w:pStyle w:val="3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pPr>
        <w:rPr>
          <w:rFonts w:ascii="方正楷体_GBK" w:hAnsi="方正楷体_GBK" w:eastAsia="方正楷体_GBK" w:cs="方正楷体_GBK"/>
          <w:b/>
          <w:color w:val="000000"/>
          <w:sz w:val="28"/>
        </w:rPr>
      </w:pPr>
    </w:p>
    <w:p>
      <w:r>
        <w:rPr>
          <w:rFonts w:ascii="方正楷体_GBK" w:hAnsi="方正楷体_GBK" w:eastAsia="方正楷体_GBK" w:cs="方正楷体_GBK"/>
          <w:b/>
          <w:color w:val="000000"/>
          <w:sz w:val="28"/>
        </w:rPr>
        <w:t>部门预算信息公开情况说明</w:t>
      </w:r>
    </w:p>
    <w:p>
      <w:pPr>
        <w:pStyle w:val="3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pPr>
        <w:pStyle w:val="3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14</w:t>
      </w:r>
      <w:r>
        <w:fldChar w:fldCharType="end"/>
      </w:r>
      <w:r>
        <w:fldChar w:fldCharType="end"/>
      </w:r>
    </w:p>
    <w:p>
      <w:pPr>
        <w:pStyle w:val="3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23</w:t>
      </w:r>
      <w:r>
        <w:fldChar w:fldCharType="end"/>
      </w:r>
      <w:r>
        <w:fldChar w:fldCharType="end"/>
      </w:r>
    </w:p>
    <w:p>
      <w:pPr>
        <w:pStyle w:val="3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23</w:t>
      </w:r>
      <w:r>
        <w:fldChar w:fldCharType="end"/>
      </w:r>
      <w:r>
        <w:fldChar w:fldCharType="end"/>
      </w:r>
    </w:p>
    <w:p>
      <w:pPr>
        <w:pStyle w:val="3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24</w:t>
      </w:r>
      <w:r>
        <w:fldChar w:fldCharType="end"/>
      </w:r>
      <w:r>
        <w:fldChar w:fldCharType="end"/>
      </w:r>
    </w:p>
    <w:p>
      <w:r>
        <w:fldChar w:fldCharType="end"/>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pP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817成安县供销合作社联合社</w:t>
            </w:r>
          </w:p>
        </w:tc>
        <w:tc>
          <w:tcPr>
            <w:tcW w:w="2126" w:type="dxa"/>
            <w:tcBorders>
              <w:top w:val="single" w:color="FFFFFF" w:sz="6" w:space="0"/>
              <w:left w:val="single" w:color="FFFFFF" w:sz="6" w:space="0"/>
              <w:right w:val="single" w:color="FFFFFF" w:sz="6" w:space="0"/>
            </w:tcBorders>
            <w:vAlign w:val="center"/>
          </w:tcPr>
          <w:p>
            <w:pPr>
              <w:pStyle w:val="9"/>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324.62</w:t>
            </w:r>
          </w:p>
        </w:tc>
        <w:tc>
          <w:tcPr>
            <w:tcW w:w="4535" w:type="dxa"/>
            <w:vAlign w:val="center"/>
          </w:tcPr>
          <w:p>
            <w:pPr>
              <w:pStyle w:val="13"/>
            </w:pPr>
            <w:r>
              <w:t>一、一般公共服务支出</w:t>
            </w:r>
          </w:p>
        </w:tc>
        <w:tc>
          <w:tcPr>
            <w:tcW w:w="2126" w:type="dxa"/>
            <w:vAlign w:val="center"/>
          </w:tcPr>
          <w:p>
            <w:pPr>
              <w:pStyle w:val="12"/>
            </w:pPr>
            <w:r>
              <w:t>301.11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五、事业收入</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r>
              <w:t>六、事业单位经营收入</w:t>
            </w: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r>
              <w:t>七、上级补助收入</w:t>
            </w: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r>
              <w:t>八、附属单位上缴收入</w:t>
            </w: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14.36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r>
              <w:t>九、其他收入</w:t>
            </w: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5.50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5"/>
            </w:pPr>
            <w:r>
              <w:t>本年收入合计</w:t>
            </w:r>
          </w:p>
        </w:tc>
        <w:tc>
          <w:tcPr>
            <w:tcW w:w="2126" w:type="dxa"/>
            <w:vAlign w:val="center"/>
          </w:tcPr>
          <w:p>
            <w:pPr>
              <w:pStyle w:val="16"/>
            </w:pPr>
            <w:r>
              <w:t>324.62</w:t>
            </w:r>
          </w:p>
        </w:tc>
        <w:tc>
          <w:tcPr>
            <w:tcW w:w="4535" w:type="dxa"/>
            <w:vAlign w:val="center"/>
          </w:tcPr>
          <w:p>
            <w:pPr>
              <w:pStyle w:val="15"/>
            </w:pPr>
            <w:r>
              <w:t>本年支出合计</w:t>
            </w:r>
          </w:p>
        </w:tc>
        <w:tc>
          <w:tcPr>
            <w:tcW w:w="2126" w:type="dxa"/>
            <w:vAlign w:val="center"/>
          </w:tcPr>
          <w:p>
            <w:pPr>
              <w:pStyle w:val="16"/>
            </w:pPr>
            <w:r>
              <w:t>324.62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5"/>
            </w:pPr>
            <w:r>
              <w:t>收入总计</w:t>
            </w:r>
          </w:p>
        </w:tc>
        <w:tc>
          <w:tcPr>
            <w:tcW w:w="2126" w:type="dxa"/>
            <w:vAlign w:val="center"/>
          </w:tcPr>
          <w:p>
            <w:pPr>
              <w:pStyle w:val="16"/>
            </w:pPr>
            <w:r>
              <w:t>324.62</w:t>
            </w:r>
          </w:p>
        </w:tc>
        <w:tc>
          <w:tcPr>
            <w:tcW w:w="4535" w:type="dxa"/>
            <w:vAlign w:val="center"/>
          </w:tcPr>
          <w:p>
            <w:pPr>
              <w:pStyle w:val="15"/>
            </w:pPr>
            <w:r>
              <w:t>支出总计</w:t>
            </w:r>
          </w:p>
        </w:tc>
        <w:tc>
          <w:tcPr>
            <w:tcW w:w="2126" w:type="dxa"/>
            <w:vAlign w:val="center"/>
          </w:tcPr>
          <w:p>
            <w:pPr>
              <w:pStyle w:val="16"/>
            </w:pPr>
            <w:r>
              <w:t>324.62</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817成安县供销合作社联合社</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324.62</w:t>
            </w:r>
          </w:p>
        </w:tc>
        <w:tc>
          <w:tcPr>
            <w:tcW w:w="1134" w:type="dxa"/>
            <w:vAlign w:val="center"/>
          </w:tcPr>
          <w:p>
            <w:pPr>
              <w:pStyle w:val="16"/>
            </w:pPr>
            <w:r>
              <w:t>324.62</w:t>
            </w:r>
          </w:p>
        </w:tc>
        <w:tc>
          <w:tcPr>
            <w:tcW w:w="1134" w:type="dxa"/>
            <w:vAlign w:val="center"/>
          </w:tcPr>
          <w:p>
            <w:pPr>
              <w:pStyle w:val="16"/>
            </w:pPr>
            <w:r>
              <w:t>324.62</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301.11</w:t>
            </w:r>
          </w:p>
        </w:tc>
        <w:tc>
          <w:tcPr>
            <w:tcW w:w="1134" w:type="dxa"/>
            <w:vAlign w:val="center"/>
          </w:tcPr>
          <w:p>
            <w:pPr>
              <w:pStyle w:val="12"/>
            </w:pPr>
            <w:r>
              <w:t>301.11</w:t>
            </w:r>
          </w:p>
        </w:tc>
        <w:tc>
          <w:tcPr>
            <w:tcW w:w="1134" w:type="dxa"/>
            <w:vAlign w:val="center"/>
          </w:tcPr>
          <w:p>
            <w:pPr>
              <w:pStyle w:val="12"/>
            </w:pPr>
            <w:r>
              <w:t>301.11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301.11</w:t>
            </w:r>
          </w:p>
        </w:tc>
        <w:tc>
          <w:tcPr>
            <w:tcW w:w="1134" w:type="dxa"/>
            <w:vAlign w:val="center"/>
          </w:tcPr>
          <w:p>
            <w:pPr>
              <w:pStyle w:val="12"/>
            </w:pPr>
            <w:r>
              <w:t>301.11</w:t>
            </w:r>
          </w:p>
        </w:tc>
        <w:tc>
          <w:tcPr>
            <w:tcW w:w="1134" w:type="dxa"/>
            <w:vAlign w:val="center"/>
          </w:tcPr>
          <w:p>
            <w:pPr>
              <w:pStyle w:val="12"/>
            </w:pPr>
            <w:r>
              <w:t>301.11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301.11</w:t>
            </w:r>
          </w:p>
        </w:tc>
        <w:tc>
          <w:tcPr>
            <w:tcW w:w="1134" w:type="dxa"/>
            <w:vAlign w:val="center"/>
          </w:tcPr>
          <w:p>
            <w:pPr>
              <w:pStyle w:val="12"/>
            </w:pPr>
            <w:r>
              <w:t>301.11</w:t>
            </w:r>
          </w:p>
        </w:tc>
        <w:tc>
          <w:tcPr>
            <w:tcW w:w="1134" w:type="dxa"/>
            <w:vAlign w:val="center"/>
          </w:tcPr>
          <w:p>
            <w:pPr>
              <w:pStyle w:val="12"/>
            </w:pPr>
            <w:r>
              <w:t>301.11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14.36</w:t>
            </w:r>
          </w:p>
        </w:tc>
        <w:tc>
          <w:tcPr>
            <w:tcW w:w="1134" w:type="dxa"/>
            <w:vAlign w:val="center"/>
          </w:tcPr>
          <w:p>
            <w:pPr>
              <w:pStyle w:val="12"/>
            </w:pPr>
            <w:r>
              <w:t>14.36</w:t>
            </w:r>
          </w:p>
        </w:tc>
        <w:tc>
          <w:tcPr>
            <w:tcW w:w="1134" w:type="dxa"/>
            <w:vAlign w:val="center"/>
          </w:tcPr>
          <w:p>
            <w:pPr>
              <w:pStyle w:val="12"/>
            </w:pPr>
            <w:r>
              <w:t>14.36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10.95</w:t>
            </w:r>
          </w:p>
        </w:tc>
        <w:tc>
          <w:tcPr>
            <w:tcW w:w="1134" w:type="dxa"/>
            <w:vAlign w:val="center"/>
          </w:tcPr>
          <w:p>
            <w:pPr>
              <w:pStyle w:val="12"/>
            </w:pPr>
            <w:r>
              <w:t>10.95</w:t>
            </w:r>
          </w:p>
        </w:tc>
        <w:tc>
          <w:tcPr>
            <w:tcW w:w="1134" w:type="dxa"/>
            <w:vAlign w:val="center"/>
          </w:tcPr>
          <w:p>
            <w:pPr>
              <w:pStyle w:val="12"/>
            </w:pPr>
            <w:r>
              <w:t>10.95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r>
              <w:t>7.30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20808</w:t>
            </w:r>
          </w:p>
        </w:tc>
        <w:tc>
          <w:tcPr>
            <w:tcW w:w="1559" w:type="dxa"/>
            <w:vAlign w:val="center"/>
          </w:tcPr>
          <w:p>
            <w:pPr>
              <w:pStyle w:val="13"/>
            </w:pPr>
            <w:r>
              <w:t>抚恤</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2080801</w:t>
            </w:r>
          </w:p>
        </w:tc>
        <w:tc>
          <w:tcPr>
            <w:tcW w:w="1559" w:type="dxa"/>
            <w:vAlign w:val="center"/>
          </w:tcPr>
          <w:p>
            <w:pPr>
              <w:pStyle w:val="13"/>
            </w:pPr>
            <w:r>
              <w:t>死亡抚恤</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r>
              <w:t>3.41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r>
              <w:t>3.65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r>
              <w:t>5.50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324.62</w:t>
            </w:r>
          </w:p>
        </w:tc>
        <w:tc>
          <w:tcPr>
            <w:tcW w:w="1361" w:type="dxa"/>
            <w:vAlign w:val="center"/>
          </w:tcPr>
          <w:p>
            <w:pPr>
              <w:pStyle w:val="16"/>
            </w:pPr>
            <w:r>
              <w:t>83.77</w:t>
            </w:r>
          </w:p>
        </w:tc>
        <w:tc>
          <w:tcPr>
            <w:tcW w:w="1361" w:type="dxa"/>
            <w:vAlign w:val="center"/>
          </w:tcPr>
          <w:p>
            <w:pPr>
              <w:pStyle w:val="16"/>
            </w:pPr>
            <w:r>
              <w:t>240.85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301.11</w:t>
            </w:r>
          </w:p>
        </w:tc>
        <w:tc>
          <w:tcPr>
            <w:tcW w:w="1361" w:type="dxa"/>
            <w:vAlign w:val="center"/>
          </w:tcPr>
          <w:p>
            <w:pPr>
              <w:pStyle w:val="12"/>
            </w:pPr>
            <w:r>
              <w:t>60.26</w:t>
            </w:r>
          </w:p>
        </w:tc>
        <w:tc>
          <w:tcPr>
            <w:tcW w:w="1361" w:type="dxa"/>
            <w:vAlign w:val="center"/>
          </w:tcPr>
          <w:p>
            <w:pPr>
              <w:pStyle w:val="12"/>
            </w:pPr>
            <w:r>
              <w:t>240.85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301.11</w:t>
            </w:r>
          </w:p>
        </w:tc>
        <w:tc>
          <w:tcPr>
            <w:tcW w:w="1361" w:type="dxa"/>
            <w:vAlign w:val="center"/>
          </w:tcPr>
          <w:p>
            <w:pPr>
              <w:pStyle w:val="12"/>
            </w:pPr>
            <w:r>
              <w:t>60.26</w:t>
            </w:r>
          </w:p>
        </w:tc>
        <w:tc>
          <w:tcPr>
            <w:tcW w:w="1361" w:type="dxa"/>
            <w:vAlign w:val="center"/>
          </w:tcPr>
          <w:p>
            <w:pPr>
              <w:pStyle w:val="12"/>
            </w:pPr>
            <w:r>
              <w:t>240.85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301.11</w:t>
            </w:r>
          </w:p>
        </w:tc>
        <w:tc>
          <w:tcPr>
            <w:tcW w:w="1361" w:type="dxa"/>
            <w:vAlign w:val="center"/>
          </w:tcPr>
          <w:p>
            <w:pPr>
              <w:pStyle w:val="12"/>
            </w:pPr>
            <w:r>
              <w:t>60.26</w:t>
            </w:r>
          </w:p>
        </w:tc>
        <w:tc>
          <w:tcPr>
            <w:tcW w:w="1361" w:type="dxa"/>
            <w:vAlign w:val="center"/>
          </w:tcPr>
          <w:p>
            <w:pPr>
              <w:pStyle w:val="12"/>
            </w:pPr>
            <w:r>
              <w:t>240.85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14.36</w:t>
            </w:r>
          </w:p>
        </w:tc>
        <w:tc>
          <w:tcPr>
            <w:tcW w:w="1361" w:type="dxa"/>
            <w:vAlign w:val="center"/>
          </w:tcPr>
          <w:p>
            <w:pPr>
              <w:pStyle w:val="12"/>
            </w:pPr>
            <w:r>
              <w:t>14.36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10.95</w:t>
            </w:r>
          </w:p>
        </w:tc>
        <w:tc>
          <w:tcPr>
            <w:tcW w:w="1361" w:type="dxa"/>
            <w:vAlign w:val="center"/>
          </w:tcPr>
          <w:p>
            <w:pPr>
              <w:pStyle w:val="12"/>
            </w:pPr>
            <w:r>
              <w:t>10.95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7.30</w:t>
            </w:r>
          </w:p>
        </w:tc>
        <w:tc>
          <w:tcPr>
            <w:tcW w:w="1361" w:type="dxa"/>
            <w:vAlign w:val="center"/>
          </w:tcPr>
          <w:p>
            <w:pPr>
              <w:pStyle w:val="12"/>
            </w:pPr>
            <w:r>
              <w:t>7.30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3.65</w:t>
            </w: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20808</w:t>
            </w:r>
          </w:p>
        </w:tc>
        <w:tc>
          <w:tcPr>
            <w:tcW w:w="4535" w:type="dxa"/>
            <w:vAlign w:val="center"/>
          </w:tcPr>
          <w:p>
            <w:pPr>
              <w:pStyle w:val="13"/>
            </w:pPr>
            <w:r>
              <w:t>抚恤</w:t>
            </w:r>
          </w:p>
        </w:tc>
        <w:tc>
          <w:tcPr>
            <w:tcW w:w="1361" w:type="dxa"/>
            <w:vAlign w:val="center"/>
          </w:tcPr>
          <w:p>
            <w:pPr>
              <w:pStyle w:val="12"/>
            </w:pPr>
            <w:r>
              <w:t>3.41</w:t>
            </w:r>
          </w:p>
        </w:tc>
        <w:tc>
          <w:tcPr>
            <w:tcW w:w="1361" w:type="dxa"/>
            <w:vAlign w:val="center"/>
          </w:tcPr>
          <w:p>
            <w:pPr>
              <w:pStyle w:val="12"/>
            </w:pPr>
            <w:r>
              <w:t>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2080801</w:t>
            </w:r>
          </w:p>
        </w:tc>
        <w:tc>
          <w:tcPr>
            <w:tcW w:w="4535" w:type="dxa"/>
            <w:vAlign w:val="center"/>
          </w:tcPr>
          <w:p>
            <w:pPr>
              <w:pStyle w:val="13"/>
            </w:pPr>
            <w:r>
              <w:t>死亡抚恤</w:t>
            </w:r>
          </w:p>
        </w:tc>
        <w:tc>
          <w:tcPr>
            <w:tcW w:w="1361" w:type="dxa"/>
            <w:vAlign w:val="center"/>
          </w:tcPr>
          <w:p>
            <w:pPr>
              <w:pStyle w:val="12"/>
            </w:pPr>
            <w:r>
              <w:t>3.41</w:t>
            </w:r>
          </w:p>
        </w:tc>
        <w:tc>
          <w:tcPr>
            <w:tcW w:w="1361" w:type="dxa"/>
            <w:vAlign w:val="center"/>
          </w:tcPr>
          <w:p>
            <w:pPr>
              <w:pStyle w:val="12"/>
            </w:pPr>
            <w:r>
              <w:t>3.41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3.65</w:t>
            </w: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3.65</w:t>
            </w: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3.65</w:t>
            </w:r>
          </w:p>
        </w:tc>
        <w:tc>
          <w:tcPr>
            <w:tcW w:w="1361" w:type="dxa"/>
            <w:vAlign w:val="center"/>
          </w:tcPr>
          <w:p>
            <w:pPr>
              <w:pStyle w:val="12"/>
            </w:pPr>
            <w:r>
              <w:t>3.65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5.50</w:t>
            </w:r>
          </w:p>
        </w:tc>
        <w:tc>
          <w:tcPr>
            <w:tcW w:w="1361" w:type="dxa"/>
            <w:vAlign w:val="center"/>
          </w:tcPr>
          <w:p>
            <w:pPr>
              <w:pStyle w:val="12"/>
            </w:pPr>
            <w:r>
              <w:t>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5.50</w:t>
            </w:r>
          </w:p>
        </w:tc>
        <w:tc>
          <w:tcPr>
            <w:tcW w:w="1361" w:type="dxa"/>
            <w:vAlign w:val="center"/>
          </w:tcPr>
          <w:p>
            <w:pPr>
              <w:pStyle w:val="12"/>
            </w:pPr>
            <w:r>
              <w:t>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5.50</w:t>
            </w:r>
          </w:p>
        </w:tc>
        <w:tc>
          <w:tcPr>
            <w:tcW w:w="1361" w:type="dxa"/>
            <w:vAlign w:val="center"/>
          </w:tcPr>
          <w:p>
            <w:pPr>
              <w:pStyle w:val="12"/>
            </w:pPr>
            <w:r>
              <w:t>5.50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3402" w:type="dxa"/>
            <w:tcBorders>
              <w:top w:val="single" w:color="FFFFFF" w:sz="6" w:space="0"/>
              <w:left w:val="single" w:color="FFFFFF" w:sz="6" w:space="0"/>
              <w:right w:val="single" w:color="FFFFFF" w:sz="6" w:space="0"/>
            </w:tcBorders>
            <w:vAlign w:val="center"/>
          </w:tcPr>
          <w:p>
            <w:pPr>
              <w:pStyle w:val="9"/>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324.62</w:t>
            </w:r>
          </w:p>
        </w:tc>
        <w:tc>
          <w:tcPr>
            <w:tcW w:w="3402" w:type="dxa"/>
            <w:vAlign w:val="center"/>
          </w:tcPr>
          <w:p>
            <w:pPr>
              <w:pStyle w:val="13"/>
            </w:pPr>
            <w:r>
              <w:t>一、一般公共服务支出</w:t>
            </w:r>
          </w:p>
        </w:tc>
        <w:tc>
          <w:tcPr>
            <w:tcW w:w="1474" w:type="dxa"/>
            <w:vAlign w:val="center"/>
          </w:tcPr>
          <w:p>
            <w:pPr>
              <w:pStyle w:val="12"/>
            </w:pPr>
            <w:r>
              <w:t>301.11</w:t>
            </w:r>
          </w:p>
        </w:tc>
        <w:tc>
          <w:tcPr>
            <w:tcW w:w="1474" w:type="dxa"/>
            <w:vAlign w:val="center"/>
          </w:tcPr>
          <w:p>
            <w:pPr>
              <w:pStyle w:val="12"/>
            </w:pPr>
            <w:r>
              <w:t>301.11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14.36</w:t>
            </w:r>
          </w:p>
        </w:tc>
        <w:tc>
          <w:tcPr>
            <w:tcW w:w="1474" w:type="dxa"/>
            <w:vAlign w:val="center"/>
          </w:tcPr>
          <w:p>
            <w:pPr>
              <w:pStyle w:val="12"/>
            </w:pPr>
            <w:r>
              <w:t>14.36</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3.65</w:t>
            </w:r>
          </w:p>
        </w:tc>
        <w:tc>
          <w:tcPr>
            <w:tcW w:w="1474" w:type="dxa"/>
            <w:vAlign w:val="center"/>
          </w:tcPr>
          <w:p>
            <w:pPr>
              <w:pStyle w:val="12"/>
            </w:pPr>
            <w:r>
              <w:t>3.65</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5.50</w:t>
            </w:r>
          </w:p>
        </w:tc>
        <w:tc>
          <w:tcPr>
            <w:tcW w:w="1474" w:type="dxa"/>
            <w:vAlign w:val="center"/>
          </w:tcPr>
          <w:p>
            <w:pPr>
              <w:pStyle w:val="12"/>
            </w:pPr>
            <w:r>
              <w:t>5.50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5"/>
            </w:pPr>
            <w:r>
              <w:t>本年收入合计</w:t>
            </w:r>
          </w:p>
        </w:tc>
        <w:tc>
          <w:tcPr>
            <w:tcW w:w="1474" w:type="dxa"/>
            <w:vAlign w:val="center"/>
          </w:tcPr>
          <w:p>
            <w:pPr>
              <w:pStyle w:val="16"/>
            </w:pPr>
            <w:r>
              <w:t>324.62</w:t>
            </w:r>
          </w:p>
        </w:tc>
        <w:tc>
          <w:tcPr>
            <w:tcW w:w="3402" w:type="dxa"/>
            <w:vAlign w:val="center"/>
          </w:tcPr>
          <w:p>
            <w:pPr>
              <w:pStyle w:val="15"/>
            </w:pPr>
            <w:r>
              <w:t>本年支出合计</w:t>
            </w:r>
          </w:p>
        </w:tc>
        <w:tc>
          <w:tcPr>
            <w:tcW w:w="1474" w:type="dxa"/>
            <w:vAlign w:val="center"/>
          </w:tcPr>
          <w:p>
            <w:pPr>
              <w:pStyle w:val="16"/>
            </w:pPr>
            <w:r>
              <w:t>324.62</w:t>
            </w:r>
          </w:p>
        </w:tc>
        <w:tc>
          <w:tcPr>
            <w:tcW w:w="1474" w:type="dxa"/>
            <w:vAlign w:val="center"/>
          </w:tcPr>
          <w:p>
            <w:pPr>
              <w:pStyle w:val="16"/>
            </w:pPr>
            <w:r>
              <w:t>324.62</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5"/>
            </w:pPr>
            <w:r>
              <w:t>收入总计</w:t>
            </w:r>
          </w:p>
        </w:tc>
        <w:tc>
          <w:tcPr>
            <w:tcW w:w="1474" w:type="dxa"/>
            <w:vAlign w:val="center"/>
          </w:tcPr>
          <w:p>
            <w:pPr>
              <w:pStyle w:val="16"/>
            </w:pPr>
            <w:r>
              <w:t>324.62</w:t>
            </w:r>
          </w:p>
        </w:tc>
        <w:tc>
          <w:tcPr>
            <w:tcW w:w="3402" w:type="dxa"/>
            <w:vAlign w:val="center"/>
          </w:tcPr>
          <w:p>
            <w:pPr>
              <w:pStyle w:val="15"/>
            </w:pPr>
            <w:r>
              <w:t>支出总计</w:t>
            </w:r>
          </w:p>
        </w:tc>
        <w:tc>
          <w:tcPr>
            <w:tcW w:w="1474" w:type="dxa"/>
            <w:vAlign w:val="center"/>
          </w:tcPr>
          <w:p>
            <w:pPr>
              <w:pStyle w:val="16"/>
            </w:pPr>
            <w:r>
              <w:t>324.62</w:t>
            </w:r>
          </w:p>
        </w:tc>
        <w:tc>
          <w:tcPr>
            <w:tcW w:w="1474" w:type="dxa"/>
            <w:vAlign w:val="center"/>
          </w:tcPr>
          <w:p>
            <w:pPr>
              <w:pStyle w:val="16"/>
            </w:pPr>
            <w:r>
              <w:t>324.62</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324.62</w:t>
            </w:r>
          </w:p>
        </w:tc>
        <w:tc>
          <w:tcPr>
            <w:tcW w:w="2551" w:type="dxa"/>
            <w:vAlign w:val="center"/>
          </w:tcPr>
          <w:p>
            <w:pPr>
              <w:pStyle w:val="16"/>
            </w:pPr>
            <w:r>
              <w:t>83.77</w:t>
            </w:r>
          </w:p>
        </w:tc>
        <w:tc>
          <w:tcPr>
            <w:tcW w:w="2551" w:type="dxa"/>
            <w:vAlign w:val="center"/>
          </w:tcPr>
          <w:p>
            <w:pPr>
              <w:pStyle w:val="16"/>
            </w:pPr>
            <w:r>
              <w:t>240.85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301.11</w:t>
            </w:r>
          </w:p>
        </w:tc>
        <w:tc>
          <w:tcPr>
            <w:tcW w:w="2551" w:type="dxa"/>
            <w:vAlign w:val="center"/>
          </w:tcPr>
          <w:p>
            <w:pPr>
              <w:pStyle w:val="12"/>
            </w:pPr>
            <w:r>
              <w:t>60.26</w:t>
            </w:r>
          </w:p>
        </w:tc>
        <w:tc>
          <w:tcPr>
            <w:tcW w:w="2551" w:type="dxa"/>
            <w:vAlign w:val="center"/>
          </w:tcPr>
          <w:p>
            <w:pPr>
              <w:pStyle w:val="12"/>
            </w:pPr>
            <w:r>
              <w:t>240.85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301.11</w:t>
            </w:r>
          </w:p>
        </w:tc>
        <w:tc>
          <w:tcPr>
            <w:tcW w:w="2551" w:type="dxa"/>
            <w:vAlign w:val="center"/>
          </w:tcPr>
          <w:p>
            <w:pPr>
              <w:pStyle w:val="12"/>
            </w:pPr>
            <w:r>
              <w:t>60.26</w:t>
            </w:r>
          </w:p>
        </w:tc>
        <w:tc>
          <w:tcPr>
            <w:tcW w:w="2551" w:type="dxa"/>
            <w:vAlign w:val="center"/>
          </w:tcPr>
          <w:p>
            <w:pPr>
              <w:pStyle w:val="12"/>
            </w:pPr>
            <w:r>
              <w:t>240.85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301.11</w:t>
            </w:r>
          </w:p>
        </w:tc>
        <w:tc>
          <w:tcPr>
            <w:tcW w:w="2551" w:type="dxa"/>
            <w:vAlign w:val="center"/>
          </w:tcPr>
          <w:p>
            <w:pPr>
              <w:pStyle w:val="12"/>
            </w:pPr>
            <w:r>
              <w:t>60.26</w:t>
            </w:r>
          </w:p>
        </w:tc>
        <w:tc>
          <w:tcPr>
            <w:tcW w:w="2551" w:type="dxa"/>
            <w:vAlign w:val="center"/>
          </w:tcPr>
          <w:p>
            <w:pPr>
              <w:pStyle w:val="12"/>
            </w:pPr>
            <w:r>
              <w:t>240.85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14.36</w:t>
            </w:r>
          </w:p>
        </w:tc>
        <w:tc>
          <w:tcPr>
            <w:tcW w:w="2551" w:type="dxa"/>
            <w:vAlign w:val="center"/>
          </w:tcPr>
          <w:p>
            <w:pPr>
              <w:pStyle w:val="12"/>
            </w:pPr>
            <w:r>
              <w:t>14.36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10.95</w:t>
            </w:r>
          </w:p>
        </w:tc>
        <w:tc>
          <w:tcPr>
            <w:tcW w:w="2551" w:type="dxa"/>
            <w:vAlign w:val="center"/>
          </w:tcPr>
          <w:p>
            <w:pPr>
              <w:pStyle w:val="12"/>
            </w:pPr>
            <w:r>
              <w:t>10.95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7.30</w:t>
            </w:r>
          </w:p>
        </w:tc>
        <w:tc>
          <w:tcPr>
            <w:tcW w:w="2551" w:type="dxa"/>
            <w:vAlign w:val="center"/>
          </w:tcPr>
          <w:p>
            <w:pPr>
              <w:pStyle w:val="12"/>
            </w:pPr>
            <w:r>
              <w:t>7.30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3.65</w:t>
            </w:r>
          </w:p>
        </w:tc>
        <w:tc>
          <w:tcPr>
            <w:tcW w:w="2551" w:type="dxa"/>
            <w:vAlign w:val="center"/>
          </w:tcPr>
          <w:p>
            <w:pPr>
              <w:pStyle w:val="12"/>
            </w:pPr>
            <w:r>
              <w:t>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20808</w:t>
            </w:r>
          </w:p>
        </w:tc>
        <w:tc>
          <w:tcPr>
            <w:tcW w:w="4535" w:type="dxa"/>
            <w:vAlign w:val="center"/>
          </w:tcPr>
          <w:p>
            <w:pPr>
              <w:pStyle w:val="13"/>
            </w:pPr>
            <w:r>
              <w:t>抚恤</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2080801</w:t>
            </w:r>
          </w:p>
        </w:tc>
        <w:tc>
          <w:tcPr>
            <w:tcW w:w="4535" w:type="dxa"/>
            <w:vAlign w:val="center"/>
          </w:tcPr>
          <w:p>
            <w:pPr>
              <w:pStyle w:val="13"/>
            </w:pPr>
            <w:r>
              <w:t>死亡抚恤</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3.65</w:t>
            </w:r>
          </w:p>
        </w:tc>
        <w:tc>
          <w:tcPr>
            <w:tcW w:w="2551" w:type="dxa"/>
            <w:vAlign w:val="center"/>
          </w:tcPr>
          <w:p>
            <w:pPr>
              <w:pStyle w:val="12"/>
            </w:pPr>
            <w:r>
              <w:t>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3.65</w:t>
            </w:r>
          </w:p>
        </w:tc>
        <w:tc>
          <w:tcPr>
            <w:tcW w:w="2551" w:type="dxa"/>
            <w:vAlign w:val="center"/>
          </w:tcPr>
          <w:p>
            <w:pPr>
              <w:pStyle w:val="12"/>
            </w:pPr>
            <w:r>
              <w:t>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3.65</w:t>
            </w:r>
          </w:p>
        </w:tc>
        <w:tc>
          <w:tcPr>
            <w:tcW w:w="2551" w:type="dxa"/>
            <w:vAlign w:val="center"/>
          </w:tcPr>
          <w:p>
            <w:pPr>
              <w:pStyle w:val="12"/>
            </w:pPr>
            <w:r>
              <w:t>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5.50</w:t>
            </w:r>
          </w:p>
        </w:tc>
        <w:tc>
          <w:tcPr>
            <w:tcW w:w="2551" w:type="dxa"/>
            <w:vAlign w:val="center"/>
          </w:tcPr>
          <w:p>
            <w:pPr>
              <w:pStyle w:val="12"/>
            </w:pPr>
            <w:r>
              <w:t>5.50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5.50</w:t>
            </w:r>
          </w:p>
        </w:tc>
        <w:tc>
          <w:tcPr>
            <w:tcW w:w="2551" w:type="dxa"/>
            <w:vAlign w:val="center"/>
          </w:tcPr>
          <w:p>
            <w:pPr>
              <w:pStyle w:val="12"/>
            </w:pPr>
            <w:r>
              <w:t>5.50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5.50</w:t>
            </w:r>
          </w:p>
        </w:tc>
        <w:tc>
          <w:tcPr>
            <w:tcW w:w="2551" w:type="dxa"/>
            <w:vAlign w:val="center"/>
          </w:tcPr>
          <w:p>
            <w:pPr>
              <w:pStyle w:val="12"/>
            </w:pPr>
            <w:r>
              <w:t>5.50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83.77</w:t>
            </w:r>
          </w:p>
        </w:tc>
        <w:tc>
          <w:tcPr>
            <w:tcW w:w="2551" w:type="dxa"/>
            <w:vAlign w:val="center"/>
          </w:tcPr>
          <w:p>
            <w:pPr>
              <w:pStyle w:val="16"/>
            </w:pPr>
            <w:r>
              <w:t>72.77</w:t>
            </w:r>
          </w:p>
        </w:tc>
        <w:tc>
          <w:tcPr>
            <w:tcW w:w="2551" w:type="dxa"/>
            <w:vAlign w:val="center"/>
          </w:tcPr>
          <w:p>
            <w:pPr>
              <w:pStyle w:val="16"/>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69.36</w:t>
            </w:r>
          </w:p>
        </w:tc>
        <w:tc>
          <w:tcPr>
            <w:tcW w:w="2551" w:type="dxa"/>
            <w:vAlign w:val="center"/>
          </w:tcPr>
          <w:p>
            <w:pPr>
              <w:pStyle w:val="12"/>
            </w:pPr>
            <w:r>
              <w:t>69.36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45.43</w:t>
            </w:r>
          </w:p>
        </w:tc>
        <w:tc>
          <w:tcPr>
            <w:tcW w:w="2551" w:type="dxa"/>
            <w:vAlign w:val="center"/>
          </w:tcPr>
          <w:p>
            <w:pPr>
              <w:pStyle w:val="12"/>
            </w:pPr>
            <w:r>
              <w:t>45.43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3.50</w:t>
            </w:r>
          </w:p>
        </w:tc>
        <w:tc>
          <w:tcPr>
            <w:tcW w:w="2551" w:type="dxa"/>
            <w:vAlign w:val="center"/>
          </w:tcPr>
          <w:p>
            <w:pPr>
              <w:pStyle w:val="12"/>
            </w:pPr>
            <w:r>
              <w:t>3.50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7.30</w:t>
            </w:r>
          </w:p>
        </w:tc>
        <w:tc>
          <w:tcPr>
            <w:tcW w:w="2551" w:type="dxa"/>
            <w:vAlign w:val="center"/>
          </w:tcPr>
          <w:p>
            <w:pPr>
              <w:pStyle w:val="12"/>
            </w:pPr>
            <w:r>
              <w:t>7.30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3.65</w:t>
            </w:r>
          </w:p>
        </w:tc>
        <w:tc>
          <w:tcPr>
            <w:tcW w:w="2551" w:type="dxa"/>
            <w:vAlign w:val="center"/>
          </w:tcPr>
          <w:p>
            <w:pPr>
              <w:pStyle w:val="12"/>
            </w:pPr>
            <w:r>
              <w:t>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30110</w:t>
            </w:r>
          </w:p>
        </w:tc>
        <w:tc>
          <w:tcPr>
            <w:tcW w:w="4535" w:type="dxa"/>
            <w:vAlign w:val="center"/>
          </w:tcPr>
          <w:p>
            <w:pPr>
              <w:pStyle w:val="13"/>
            </w:pPr>
            <w:r>
              <w:t>城镇职工基本医疗保险缴费</w:t>
            </w:r>
          </w:p>
        </w:tc>
        <w:tc>
          <w:tcPr>
            <w:tcW w:w="2551" w:type="dxa"/>
            <w:vAlign w:val="center"/>
          </w:tcPr>
          <w:p>
            <w:pPr>
              <w:pStyle w:val="12"/>
            </w:pPr>
            <w:r>
              <w:t>3.65</w:t>
            </w:r>
          </w:p>
        </w:tc>
        <w:tc>
          <w:tcPr>
            <w:tcW w:w="2551" w:type="dxa"/>
            <w:vAlign w:val="center"/>
          </w:tcPr>
          <w:p>
            <w:pPr>
              <w:pStyle w:val="12"/>
            </w:pPr>
            <w:r>
              <w:t>3.65</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0.33</w:t>
            </w:r>
          </w:p>
        </w:tc>
        <w:tc>
          <w:tcPr>
            <w:tcW w:w="2551" w:type="dxa"/>
            <w:vAlign w:val="center"/>
          </w:tcPr>
          <w:p>
            <w:pPr>
              <w:pStyle w:val="12"/>
            </w:pPr>
            <w:r>
              <w:t>0.33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5.50</w:t>
            </w:r>
          </w:p>
        </w:tc>
        <w:tc>
          <w:tcPr>
            <w:tcW w:w="2551" w:type="dxa"/>
            <w:vAlign w:val="center"/>
          </w:tcPr>
          <w:p>
            <w:pPr>
              <w:pStyle w:val="12"/>
            </w:pPr>
            <w:r>
              <w:t>5.50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11.00</w:t>
            </w:r>
          </w:p>
        </w:tc>
        <w:tc>
          <w:tcPr>
            <w:tcW w:w="2551" w:type="dxa"/>
            <w:vAlign w:val="center"/>
          </w:tcPr>
          <w:p>
            <w:pPr>
              <w:pStyle w:val="12"/>
            </w:pPr>
          </w:p>
        </w:tc>
        <w:tc>
          <w:tcPr>
            <w:tcW w:w="2551" w:type="dxa"/>
            <w:vAlign w:val="center"/>
          </w:tcPr>
          <w:p>
            <w:pPr>
              <w:pStyle w:val="12"/>
            </w:pPr>
            <w:r>
              <w:t>11.00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2.00</w:t>
            </w:r>
          </w:p>
        </w:tc>
        <w:tc>
          <w:tcPr>
            <w:tcW w:w="2551" w:type="dxa"/>
            <w:vAlign w:val="center"/>
          </w:tcPr>
          <w:p>
            <w:pPr>
              <w:pStyle w:val="12"/>
            </w:pPr>
          </w:p>
        </w:tc>
        <w:tc>
          <w:tcPr>
            <w:tcW w:w="2551" w:type="dxa"/>
            <w:vAlign w:val="center"/>
          </w:tcPr>
          <w:p>
            <w:pPr>
              <w:pStyle w:val="12"/>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30304</w:t>
            </w:r>
          </w:p>
        </w:tc>
        <w:tc>
          <w:tcPr>
            <w:tcW w:w="4535" w:type="dxa"/>
            <w:vAlign w:val="center"/>
          </w:tcPr>
          <w:p>
            <w:pPr>
              <w:pStyle w:val="13"/>
            </w:pPr>
            <w:r>
              <w:t>抚恤金</w:t>
            </w:r>
          </w:p>
        </w:tc>
        <w:tc>
          <w:tcPr>
            <w:tcW w:w="2551" w:type="dxa"/>
            <w:vAlign w:val="center"/>
          </w:tcPr>
          <w:p>
            <w:pPr>
              <w:pStyle w:val="12"/>
            </w:pPr>
            <w:r>
              <w:t>3.41</w:t>
            </w:r>
          </w:p>
        </w:tc>
        <w:tc>
          <w:tcPr>
            <w:tcW w:w="2551" w:type="dxa"/>
            <w:vAlign w:val="center"/>
          </w:tcPr>
          <w:p>
            <w:pPr>
              <w:pStyle w:val="12"/>
            </w:pPr>
            <w:r>
              <w:t>3.41</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2551" w:type="dxa"/>
            <w:tcBorders>
              <w:top w:val="single" w:color="FFFFFF" w:sz="6" w:space="0"/>
              <w:left w:val="single" w:color="FFFFFF" w:sz="6" w:space="0"/>
              <w:right w:val="single" w:color="FFFFFF" w:sz="6" w:space="0"/>
            </w:tcBorders>
            <w:vAlign w:val="center"/>
          </w:tcPr>
          <w:p>
            <w:pPr>
              <w:pStyle w:val="9"/>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817成安县供销合作社联合社</w:t>
            </w:r>
          </w:p>
        </w:tc>
        <w:tc>
          <w:tcPr>
            <w:tcW w:w="2381" w:type="dxa"/>
            <w:tcBorders>
              <w:top w:val="single" w:color="FFFFFF" w:sz="6" w:space="0"/>
              <w:left w:val="single" w:color="FFFFFF" w:sz="6" w:space="0"/>
              <w:right w:val="single" w:color="FFFFFF" w:sz="6" w:space="0"/>
            </w:tcBorders>
            <w:vAlign w:val="center"/>
          </w:tcPr>
          <w:p>
            <w:pPr>
              <w:pStyle w:val="9"/>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5"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2" w:type="dxa"/>
            <w:vAlign w:val="center"/>
          </w:tcPr>
          <w:p>
            <w:pPr>
              <w:pStyle w:val="16"/>
              <w:rPr>
                <w:lang w:eastAsia="zh-CN"/>
              </w:rPr>
            </w:pPr>
            <w:r>
              <w:rPr>
                <w:rFonts w:hint="eastAsia"/>
                <w:lang w:eastAsia="zh-CN"/>
              </w:rPr>
              <w:t>2.00</w:t>
            </w:r>
          </w:p>
        </w:tc>
        <w:tc>
          <w:tcPr>
            <w:tcW w:w="2381" w:type="dxa"/>
            <w:vAlign w:val="center"/>
          </w:tcPr>
          <w:p>
            <w:pPr>
              <w:pStyle w:val="16"/>
              <w:rPr>
                <w:lang w:eastAsia="zh-CN"/>
              </w:rPr>
            </w:pPr>
            <w:r>
              <w:rPr>
                <w:rFonts w:hint="eastAsia"/>
                <w:lang w:eastAsia="zh-CN"/>
              </w:rPr>
              <w:t>2.00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2" w:type="dxa"/>
            <w:vAlign w:val="center"/>
          </w:tcPr>
          <w:p>
            <w:pPr>
              <w:pStyle w:val="12"/>
              <w:rPr>
                <w:lang w:eastAsia="zh-CN"/>
              </w:rPr>
            </w:pPr>
            <w:r>
              <w:rPr>
                <w:rFonts w:hint="eastAsia"/>
                <w:lang w:eastAsia="zh-CN"/>
              </w:rPr>
              <w:t>2.00</w:t>
            </w:r>
          </w:p>
        </w:tc>
        <w:tc>
          <w:tcPr>
            <w:tcW w:w="2381" w:type="dxa"/>
            <w:vAlign w:val="center"/>
          </w:tcPr>
          <w:p>
            <w:pPr>
              <w:pStyle w:val="12"/>
              <w:rPr>
                <w:lang w:eastAsia="zh-CN"/>
              </w:rPr>
            </w:pPr>
            <w:r>
              <w:rPr>
                <w:rFonts w:hint="eastAsia"/>
                <w:lang w:eastAsia="zh-CN"/>
              </w:rP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2" w:type="dxa"/>
            <w:vAlign w:val="center"/>
          </w:tcPr>
          <w:p>
            <w:pPr>
              <w:pStyle w:val="12"/>
            </w:pPr>
            <w:r>
              <w:t>2.00</w:t>
            </w:r>
          </w:p>
        </w:tc>
        <w:tc>
          <w:tcPr>
            <w:tcW w:w="2381" w:type="dxa"/>
            <w:vAlign w:val="center"/>
          </w:tcPr>
          <w:p>
            <w:pPr>
              <w:pStyle w:val="12"/>
            </w:pPr>
            <w:r>
              <w:t>2.00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rPr>
          <w:rFonts w:ascii="方正书宋_GBK" w:hAnsi="方正书宋_GBK" w:eastAsia="方正书宋_GBK" w:cs="方正书宋_GBK"/>
          <w:color w:val="FFFFFF"/>
          <w:sz w:val="21"/>
        </w:rPr>
      </w:pPr>
      <w:r>
        <w:rPr>
          <w:rFonts w:ascii="方正书宋_GBK" w:hAnsi="方正书宋_GBK" w:eastAsia="方正书宋_GBK" w:cs="方正书宋_GBK"/>
          <w:color w:val="FFFFFF"/>
          <w:sz w:val="21"/>
        </w:rPr>
        <w:t>合社2022年部门预</w:t>
      </w:r>
    </w:p>
    <w:p>
      <w:pPr>
        <w:jc w:val="center"/>
        <w:outlineLvl w:val="0"/>
        <w:rPr>
          <w:rFonts w:ascii="方正书宋_GBK" w:hAnsi="方正书宋_GBK" w:eastAsia="方正书宋_GBK" w:cs="方正书宋_GBK"/>
          <w:color w:val="FFFFFF"/>
          <w:sz w:val="21"/>
        </w:rPr>
      </w:pPr>
    </w:p>
    <w:p>
      <w:pPr>
        <w:jc w:val="center"/>
        <w:outlineLvl w:val="0"/>
        <w:rPr>
          <w:rFonts w:ascii="方正书宋_GBK" w:hAnsi="方正书宋_GBK" w:eastAsia="方正书宋_GBK" w:cs="方正书宋_GBK"/>
          <w:color w:val="FFFFFF"/>
          <w:sz w:val="21"/>
        </w:rPr>
      </w:pPr>
    </w:p>
    <w:p>
      <w:pPr>
        <w:jc w:val="center"/>
        <w:outlineLvl w:val="0"/>
      </w:pPr>
      <w:r>
        <w:rPr>
          <w:rFonts w:ascii="方正书宋_GBK" w:hAnsi="方正书宋_GBK" w:eastAsia="方正书宋_GBK" w:cs="方正书宋_GBK"/>
          <w:color w:val="FFFFFF"/>
          <w:sz w:val="21"/>
        </w:rPr>
        <w:t>算</w:t>
      </w:r>
      <w:r>
        <w:rPr>
          <w:rFonts w:ascii="方正小标宋_GBK" w:hAnsi="方正小标宋_GBK" w:eastAsia="方正小标宋_GBK" w:cs="方正小标宋_GBK"/>
          <w:color w:val="000000"/>
          <w:sz w:val="44"/>
        </w:rPr>
        <w:t>成安县供销合作社联合社2022年部门预</w:t>
      </w:r>
      <w:bookmarkStart w:id="18" w:name="_GoBack"/>
      <w:bookmarkEnd w:id="18"/>
      <w:r>
        <w:rPr>
          <w:rFonts w:ascii="方正小标宋_GBK" w:hAnsi="方正小标宋_GBK" w:eastAsia="方正小标宋_GBK" w:cs="方正小标宋_GBK"/>
          <w:color w:val="000000"/>
          <w:sz w:val="44"/>
        </w:rPr>
        <w:t>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预算法》、《地方预决算公开操作规程》和《关于进一步推进预算公开工作的实施意见》规定，现将成安县供销合作社联合社2022年部门预算公开如下：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pPr>
        <w:spacing w:line="500" w:lineRule="exact"/>
        <w:ind w:firstLine="560"/>
        <w:rPr>
          <w:rFonts w:eastAsia="方正仿宋_GBK"/>
          <w:color w:val="000000"/>
          <w:sz w:val="28"/>
        </w:rPr>
      </w:pPr>
      <w:r>
        <w:rPr>
          <w:rFonts w:hint="eastAsia" w:eastAsia="方正仿宋_GBK"/>
          <w:color w:val="000000"/>
          <w:sz w:val="28"/>
        </w:rPr>
        <w:t>1、成安县供销社是全县供销合作社的联合组织，为县政府领导的事业机构，负责制定全县供销合作社的发展战略和规划，指导全县供销合作社的改革与发展。</w:t>
      </w:r>
    </w:p>
    <w:p>
      <w:pPr>
        <w:spacing w:line="500" w:lineRule="exact"/>
        <w:ind w:firstLine="560"/>
        <w:rPr>
          <w:rFonts w:eastAsia="方正仿宋_GBK"/>
          <w:color w:val="000000"/>
          <w:sz w:val="28"/>
        </w:rPr>
      </w:pPr>
      <w:r>
        <w:rPr>
          <w:rFonts w:hint="eastAsia" w:eastAsia="方正仿宋_GBK"/>
          <w:color w:val="000000"/>
          <w:sz w:val="28"/>
        </w:rPr>
        <w:t>2、负责维护供销合作社章程赋予的合法权益，协调与政府部门、社会组织的关系，参与和推动有关地方性法规和规章的制定，促进合作经济的发展。</w:t>
      </w:r>
    </w:p>
    <w:p>
      <w:pPr>
        <w:spacing w:line="500" w:lineRule="exact"/>
        <w:ind w:firstLine="560"/>
        <w:rPr>
          <w:rFonts w:eastAsia="方正仿宋_GBK"/>
          <w:color w:val="000000"/>
          <w:sz w:val="28"/>
        </w:rPr>
      </w:pPr>
      <w:r>
        <w:rPr>
          <w:rFonts w:hint="eastAsia" w:eastAsia="方正仿宋_GBK"/>
          <w:color w:val="000000"/>
          <w:sz w:val="28"/>
        </w:rPr>
        <w:t>3、按照上级政府授权，对重要农业生产资料、农副产品和再生资源经营进行组织、协调、管理；负责管理棉花、化肥、农药、羊毛、救灾物资等国家、省级、市级和县级重要物资储备。</w:t>
      </w:r>
    </w:p>
    <w:p>
      <w:pPr>
        <w:spacing w:line="500" w:lineRule="exact"/>
        <w:ind w:firstLine="560"/>
        <w:rPr>
          <w:rFonts w:eastAsia="方正仿宋_GBK"/>
          <w:color w:val="000000"/>
          <w:sz w:val="28"/>
        </w:rPr>
      </w:pPr>
      <w:r>
        <w:rPr>
          <w:rFonts w:hint="eastAsia" w:eastAsia="方正仿宋_GBK"/>
          <w:color w:val="000000"/>
          <w:sz w:val="28"/>
        </w:rPr>
        <w:t>4、负责指导全县供销合作社社属企业改革，建立现代企业制度，管理运营本及社社有资产，对直属单位行使出资人职能。</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成安县供销合作社联合社</w:t>
            </w:r>
          </w:p>
        </w:tc>
        <w:tc>
          <w:tcPr>
            <w:tcW w:w="1843" w:type="dxa"/>
            <w:vAlign w:val="center"/>
          </w:tcPr>
          <w:p>
            <w:pPr>
              <w:pStyle w:val="14"/>
            </w:pPr>
            <w:r>
              <w:t>事业</w:t>
            </w:r>
          </w:p>
        </w:tc>
        <w:tc>
          <w:tcPr>
            <w:tcW w:w="2126" w:type="dxa"/>
            <w:vAlign w:val="center"/>
          </w:tcPr>
          <w:p>
            <w:pPr>
              <w:pStyle w:val="14"/>
            </w:pPr>
            <w:r>
              <w:t>正科级</w:t>
            </w:r>
          </w:p>
        </w:tc>
        <w:tc>
          <w:tcPr>
            <w:tcW w:w="3827" w:type="dxa"/>
            <w:vAlign w:val="center"/>
          </w:tcPr>
          <w:p>
            <w:pPr>
              <w:pStyle w:val="14"/>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成安县棉花协会</w:t>
            </w:r>
          </w:p>
        </w:tc>
        <w:tc>
          <w:tcPr>
            <w:tcW w:w="1843" w:type="dxa"/>
            <w:vAlign w:val="center"/>
          </w:tcPr>
          <w:p>
            <w:pPr>
              <w:pStyle w:val="14"/>
            </w:pPr>
            <w:r>
              <w:t>事业</w:t>
            </w:r>
          </w:p>
        </w:tc>
        <w:tc>
          <w:tcPr>
            <w:tcW w:w="2126" w:type="dxa"/>
            <w:vAlign w:val="center"/>
          </w:tcPr>
          <w:p>
            <w:pPr>
              <w:pStyle w:val="14"/>
            </w:pPr>
          </w:p>
        </w:tc>
        <w:tc>
          <w:tcPr>
            <w:tcW w:w="3827" w:type="dxa"/>
            <w:vAlign w:val="center"/>
          </w:tcPr>
          <w:p>
            <w:pPr>
              <w:pStyle w:val="14"/>
            </w:pPr>
            <w:r>
              <w:t>其他</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spacing w:line="500" w:lineRule="exact"/>
        <w:ind w:firstLine="560"/>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按照预算管理有关规定，目前我省部门预算的编制实行综合预算管理，即全部收入和支出都反映在预算中。成安县供销合作社联合社机关及所属事业单位的收支包含在部门预算中。</w:t>
      </w:r>
    </w:p>
    <w:p>
      <w:pPr>
        <w:spacing w:line="500" w:lineRule="exact"/>
        <w:ind w:firstLine="560"/>
        <w:rPr>
          <w:rFonts w:eastAsia="方正仿宋_GBK"/>
          <w:b/>
          <w:bCs/>
          <w:color w:val="000000"/>
          <w:sz w:val="28"/>
        </w:rPr>
      </w:pPr>
      <w:r>
        <w:rPr>
          <w:rFonts w:eastAsia="方正仿宋_GBK"/>
          <w:b/>
          <w:bCs/>
          <w:color w:val="000000"/>
          <w:sz w:val="28"/>
        </w:rPr>
        <w:t>1</w:t>
      </w:r>
      <w:r>
        <w:rPr>
          <w:rFonts w:hint="eastAsia" w:eastAsia="方正仿宋_GBK"/>
          <w:b/>
          <w:bCs/>
          <w:color w:val="000000"/>
          <w:sz w:val="28"/>
        </w:rPr>
        <w:t>、收入说明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年预算收入</w:t>
      </w:r>
      <w:r>
        <w:rPr>
          <w:rFonts w:hint="eastAsia" w:eastAsia="方正仿宋_GBK"/>
          <w:color w:val="000000"/>
          <w:sz w:val="28"/>
          <w:lang w:eastAsia="zh-CN"/>
        </w:rPr>
        <w:t>324.62万元</w:t>
      </w:r>
      <w:r>
        <w:rPr>
          <w:rFonts w:hint="eastAsia" w:eastAsia="方正仿宋_GBK"/>
          <w:color w:val="000000"/>
          <w:sz w:val="28"/>
        </w:rPr>
        <w:t>472.91万元，其中：一般公共预算收入</w:t>
      </w:r>
      <w:r>
        <w:rPr>
          <w:rFonts w:hint="eastAsia" w:eastAsia="方正仿宋_GBK"/>
          <w:color w:val="000000"/>
          <w:sz w:val="28"/>
          <w:lang w:eastAsia="zh-CN"/>
        </w:rPr>
        <w:t>324.62</w:t>
      </w:r>
      <w:r>
        <w:rPr>
          <w:rFonts w:hint="eastAsia" w:eastAsia="方正仿宋_GBK"/>
          <w:color w:val="000000"/>
          <w:sz w:val="28"/>
        </w:rPr>
        <w:t>万元，政府性基金收入0万元，国有资本经营收入0万元，事业收入0万元，其他收入0万元。</w:t>
      </w:r>
    </w:p>
    <w:p>
      <w:pPr>
        <w:spacing w:line="500" w:lineRule="exact"/>
        <w:ind w:firstLine="560"/>
        <w:rPr>
          <w:rFonts w:eastAsia="方正仿宋_GBK"/>
          <w:b/>
          <w:bCs/>
          <w:color w:val="000000"/>
          <w:sz w:val="28"/>
        </w:rPr>
      </w:pPr>
      <w:r>
        <w:rPr>
          <w:rFonts w:eastAsia="方正仿宋_GBK"/>
          <w:b/>
          <w:bCs/>
          <w:color w:val="000000"/>
          <w:sz w:val="28"/>
        </w:rPr>
        <w:t>2</w:t>
      </w:r>
      <w:r>
        <w:rPr>
          <w:rFonts w:hint="eastAsia" w:eastAsia="方正仿宋_GBK"/>
          <w:b/>
          <w:bCs/>
          <w:color w:val="000000"/>
          <w:sz w:val="28"/>
        </w:rPr>
        <w:t>、支出说明</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年支出预算</w:t>
      </w:r>
      <w:r>
        <w:rPr>
          <w:rFonts w:hint="eastAsia" w:eastAsia="方正仿宋_GBK"/>
          <w:color w:val="000000"/>
          <w:sz w:val="28"/>
          <w:lang w:eastAsia="zh-CN"/>
        </w:rPr>
        <w:t>324.62</w:t>
      </w:r>
      <w:r>
        <w:rPr>
          <w:rFonts w:hint="eastAsia" w:eastAsia="方正仿宋_GBK"/>
          <w:color w:val="000000"/>
          <w:sz w:val="28"/>
        </w:rPr>
        <w:t>万元，其中:基本支出</w:t>
      </w:r>
      <w:r>
        <w:rPr>
          <w:rFonts w:hint="eastAsia" w:eastAsia="方正仿宋_GBK"/>
          <w:color w:val="000000"/>
          <w:sz w:val="28"/>
          <w:lang w:eastAsia="zh-CN"/>
        </w:rPr>
        <w:t>94.77</w:t>
      </w:r>
      <w:r>
        <w:rPr>
          <w:rFonts w:hint="eastAsia" w:eastAsia="方正仿宋_GBK"/>
          <w:color w:val="000000"/>
          <w:sz w:val="28"/>
        </w:rPr>
        <w:t>万元，包括人员经费</w:t>
      </w:r>
      <w:r>
        <w:rPr>
          <w:rFonts w:hint="eastAsia" w:eastAsia="方正仿宋_GBK"/>
          <w:color w:val="000000"/>
          <w:sz w:val="28"/>
          <w:lang w:eastAsia="zh-CN"/>
        </w:rPr>
        <w:t>83.77</w:t>
      </w:r>
      <w:r>
        <w:rPr>
          <w:rFonts w:hint="eastAsia" w:eastAsia="方正仿宋_GBK"/>
          <w:color w:val="000000"/>
          <w:sz w:val="28"/>
        </w:rPr>
        <w:t>万元和日常公用经费11万元，主要为办公费、电费、差旅费和公务用车运行维护费。</w:t>
      </w:r>
    </w:p>
    <w:p>
      <w:pPr>
        <w:spacing w:line="500" w:lineRule="exact"/>
        <w:ind w:firstLine="560"/>
        <w:rPr>
          <w:rFonts w:eastAsia="方正仿宋_GBK"/>
          <w:b/>
          <w:bCs/>
          <w:color w:val="000000"/>
          <w:sz w:val="28"/>
        </w:rPr>
      </w:pPr>
      <w:r>
        <w:rPr>
          <w:rFonts w:eastAsia="方正仿宋_GBK"/>
          <w:b/>
          <w:bCs/>
          <w:color w:val="000000"/>
          <w:sz w:val="28"/>
        </w:rPr>
        <w:t>3</w:t>
      </w:r>
      <w:r>
        <w:rPr>
          <w:rFonts w:hint="eastAsia" w:eastAsia="方正仿宋_GBK"/>
          <w:b/>
          <w:bCs/>
          <w:color w:val="000000"/>
          <w:sz w:val="28"/>
        </w:rPr>
        <w:t>、比上年增减变化情况</w:t>
      </w:r>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年预算收支安排</w:t>
      </w:r>
      <w:r>
        <w:rPr>
          <w:rFonts w:hint="eastAsia" w:eastAsia="方正仿宋_GBK"/>
          <w:color w:val="000000"/>
          <w:sz w:val="28"/>
          <w:lang w:eastAsia="zh-CN"/>
        </w:rPr>
        <w:t>324.62</w:t>
      </w:r>
      <w:r>
        <w:rPr>
          <w:rFonts w:hint="eastAsia" w:eastAsia="方正仿宋_GBK"/>
          <w:color w:val="000000"/>
          <w:sz w:val="28"/>
        </w:rPr>
        <w:t>万元，较202</w:t>
      </w:r>
      <w:r>
        <w:rPr>
          <w:rFonts w:hint="eastAsia" w:eastAsia="方正仿宋_GBK"/>
          <w:color w:val="000000"/>
          <w:sz w:val="28"/>
          <w:lang w:eastAsia="zh-CN"/>
        </w:rPr>
        <w:t>1</w:t>
      </w:r>
      <w:r>
        <w:rPr>
          <w:rFonts w:hint="eastAsia" w:eastAsia="方正仿宋_GBK"/>
          <w:color w:val="000000"/>
          <w:sz w:val="28"/>
        </w:rPr>
        <w:t>年预算</w:t>
      </w:r>
      <w:r>
        <w:rPr>
          <w:rFonts w:hint="eastAsia" w:eastAsia="方正仿宋_GBK"/>
          <w:color w:val="000000"/>
          <w:sz w:val="28"/>
          <w:lang w:eastAsia="zh-CN"/>
        </w:rPr>
        <w:t>减少148.29</w:t>
      </w:r>
      <w:r>
        <w:rPr>
          <w:rFonts w:hint="eastAsia" w:eastAsia="方正仿宋_GBK"/>
          <w:color w:val="000000"/>
          <w:sz w:val="28"/>
        </w:rPr>
        <w:t>万元，其中：基本支出减少</w:t>
      </w:r>
      <w:r>
        <w:rPr>
          <w:rFonts w:hint="eastAsia" w:eastAsia="方正仿宋_GBK"/>
          <w:color w:val="000000"/>
          <w:sz w:val="28"/>
          <w:lang w:eastAsia="zh-CN"/>
        </w:rPr>
        <w:t>10.98</w:t>
      </w:r>
      <w:r>
        <w:rPr>
          <w:rFonts w:hint="eastAsia" w:eastAsia="方正仿宋_GBK"/>
          <w:color w:val="000000"/>
          <w:sz w:val="28"/>
        </w:rPr>
        <w:t>万元，主要是202</w:t>
      </w:r>
      <w:r>
        <w:rPr>
          <w:rFonts w:hint="eastAsia" w:eastAsia="方正仿宋_GBK"/>
          <w:color w:val="000000"/>
          <w:sz w:val="28"/>
          <w:lang w:eastAsia="zh-CN"/>
        </w:rPr>
        <w:t>2</w:t>
      </w:r>
      <w:r>
        <w:rPr>
          <w:rFonts w:hint="eastAsia" w:eastAsia="方正仿宋_GBK"/>
          <w:color w:val="000000"/>
          <w:sz w:val="28"/>
        </w:rPr>
        <w:t>年人员工资减少。</w:t>
      </w:r>
    </w:p>
    <w:p>
      <w:pPr>
        <w:spacing w:line="500" w:lineRule="exact"/>
        <w:ind w:firstLine="560"/>
        <w:rPr>
          <w:rFonts w:eastAsia="方正仿宋_GBK"/>
          <w:color w:val="000000"/>
          <w:sz w:val="28"/>
        </w:rPr>
      </w:pPr>
    </w:p>
    <w:p>
      <w:pPr>
        <w:numPr>
          <w:ilvl w:val="0"/>
          <w:numId w:val="1"/>
        </w:numPr>
        <w:spacing w:before="10" w:after="10" w:line="360" w:lineRule="auto"/>
        <w:ind w:firstLine="640"/>
        <w:outlineLvl w:val="2"/>
        <w:rPr>
          <w:rFonts w:ascii="仿宋_GB2312" w:hAnsi="Calibri" w:eastAsia="仿宋_GB2312" w:cs="仿宋_GB2312"/>
          <w:sz w:val="32"/>
          <w:szCs w:val="32"/>
        </w:rPr>
      </w:pPr>
      <w:bookmarkStart w:id="11" w:name="_Toc_3_3_0000000012"/>
      <w:r>
        <w:rPr>
          <w:rFonts w:ascii="黑体" w:hAnsi="黑体" w:eastAsia="黑体" w:cs="黑体"/>
          <w:color w:val="000000"/>
          <w:sz w:val="32"/>
        </w:rPr>
        <w:t>机关运行经费安排情况</w:t>
      </w:r>
      <w:bookmarkEnd w:id="11"/>
    </w:p>
    <w:p>
      <w:pPr>
        <w:spacing w:line="500" w:lineRule="exact"/>
        <w:ind w:firstLine="560"/>
        <w:rPr>
          <w:rFonts w:eastAsia="方正仿宋_GBK"/>
          <w:color w:val="000000"/>
          <w:sz w:val="28"/>
        </w:rPr>
      </w:pPr>
      <w:r>
        <w:rPr>
          <w:rFonts w:hint="eastAsia" w:eastAsia="方正仿宋_GBK"/>
          <w:color w:val="000000"/>
          <w:sz w:val="28"/>
        </w:rPr>
        <w:t>日常公用经费安排11万元，包括：办公费、差旅费、水费、电费、会议费、招待费、转移支付，其他支出等。</w:t>
      </w:r>
    </w:p>
    <w:p>
      <w:pPr>
        <w:spacing w:before="10" w:after="10" w:line="360" w:lineRule="auto"/>
        <w:outlineLvl w:val="2"/>
        <w:rPr>
          <w:rFonts w:ascii="黑体" w:hAnsi="黑体" w:eastAsia="黑体" w:cs="黑体"/>
          <w:color w:val="000000"/>
          <w:sz w:val="32"/>
        </w:rPr>
      </w:pPr>
    </w:p>
    <w:p>
      <w:pPr>
        <w:pStyle w:val="20"/>
      </w:pPr>
    </w:p>
    <w:p>
      <w:pPr>
        <w:numPr>
          <w:ilvl w:val="0"/>
          <w:numId w:val="1"/>
        </w:numPr>
        <w:spacing w:before="10" w:after="10" w:line="360" w:lineRule="auto"/>
        <w:ind w:firstLine="640"/>
        <w:outlineLvl w:val="2"/>
        <w:rPr>
          <w:rFonts w:ascii="黑体" w:hAnsi="黑体" w:eastAsia="黑体" w:cs="黑体"/>
          <w:color w:val="000000"/>
          <w:sz w:val="32"/>
        </w:rPr>
      </w:pPr>
      <w:bookmarkStart w:id="12" w:name="_Toc_3_3_0000000013"/>
      <w:r>
        <w:rPr>
          <w:rFonts w:ascii="黑体" w:hAnsi="黑体" w:eastAsia="黑体" w:cs="黑体"/>
          <w:color w:val="000000"/>
          <w:sz w:val="32"/>
        </w:rPr>
        <w:t>财政拨款“三公”经费预算情况及增减变化原因</w:t>
      </w:r>
      <w:bookmarkEnd w:id="12"/>
    </w:p>
    <w:p>
      <w:pPr>
        <w:spacing w:line="500" w:lineRule="exact"/>
        <w:ind w:firstLine="560"/>
        <w:rPr>
          <w:rFonts w:eastAsia="方正仿宋_GBK"/>
          <w:color w:val="000000"/>
          <w:sz w:val="28"/>
        </w:rPr>
      </w:pPr>
      <w:r>
        <w:rPr>
          <w:rFonts w:hint="eastAsia" w:eastAsia="方正仿宋_GBK"/>
          <w:color w:val="000000"/>
          <w:sz w:val="28"/>
        </w:rPr>
        <w:t>202</w:t>
      </w:r>
      <w:r>
        <w:rPr>
          <w:rFonts w:hint="eastAsia" w:eastAsia="方正仿宋_GBK"/>
          <w:color w:val="000000"/>
          <w:sz w:val="28"/>
          <w:lang w:eastAsia="zh-CN"/>
        </w:rPr>
        <w:t>2</w:t>
      </w:r>
      <w:r>
        <w:rPr>
          <w:rFonts w:hint="eastAsia" w:eastAsia="方正仿宋_GBK"/>
          <w:color w:val="000000"/>
          <w:sz w:val="28"/>
        </w:rPr>
        <w:t>年度“三公”预算支出2万元，其中，因公出国（境）费0元，安排公务用车维护费2元，（其中公务用车购置费0元，公务用车运行维护费2万元），公务接待费0万元，因公出国（境）费与202</w:t>
      </w:r>
      <w:r>
        <w:rPr>
          <w:rFonts w:hint="eastAsia" w:eastAsia="方正仿宋_GBK"/>
          <w:color w:val="000000"/>
          <w:sz w:val="28"/>
          <w:lang w:eastAsia="zh-CN"/>
        </w:rPr>
        <w:t>1</w:t>
      </w:r>
      <w:r>
        <w:rPr>
          <w:rFonts w:hint="eastAsia" w:eastAsia="方正仿宋_GBK"/>
          <w:color w:val="000000"/>
          <w:sz w:val="28"/>
        </w:rPr>
        <w:t>年相持平,安排公务用车维护费与202</w:t>
      </w:r>
      <w:r>
        <w:rPr>
          <w:rFonts w:hint="eastAsia" w:eastAsia="方正仿宋_GBK"/>
          <w:color w:val="000000"/>
          <w:sz w:val="28"/>
          <w:lang w:eastAsia="zh-CN"/>
        </w:rPr>
        <w:t>1</w:t>
      </w:r>
      <w:r>
        <w:rPr>
          <w:rFonts w:hint="eastAsia" w:eastAsia="方正仿宋_GBK"/>
          <w:color w:val="000000"/>
          <w:sz w:val="28"/>
        </w:rPr>
        <w:t>年相持平,公务接待费与202</w:t>
      </w:r>
      <w:r>
        <w:rPr>
          <w:rFonts w:hint="eastAsia" w:eastAsia="方正仿宋_GBK"/>
          <w:color w:val="000000"/>
          <w:sz w:val="28"/>
          <w:lang w:eastAsia="zh-CN"/>
        </w:rPr>
        <w:t>1</w:t>
      </w:r>
      <w:r>
        <w:rPr>
          <w:rFonts w:hint="eastAsia" w:eastAsia="方正仿宋_GBK"/>
          <w:color w:val="000000"/>
          <w:sz w:val="28"/>
        </w:rPr>
        <w:t>年相持平。202</w:t>
      </w:r>
      <w:r>
        <w:rPr>
          <w:rFonts w:hint="eastAsia" w:eastAsia="方正仿宋_GBK"/>
          <w:color w:val="000000"/>
          <w:sz w:val="28"/>
          <w:lang w:eastAsia="zh-CN"/>
        </w:rPr>
        <w:t>2</w:t>
      </w:r>
      <w:r>
        <w:rPr>
          <w:rFonts w:hint="eastAsia" w:eastAsia="方正仿宋_GBK"/>
          <w:color w:val="000000"/>
          <w:sz w:val="28"/>
        </w:rPr>
        <w:t>年“三公”经费预算减少了0%。</w:t>
      </w:r>
    </w:p>
    <w:p>
      <w:pPr>
        <w:pStyle w:val="21"/>
        <w:ind w:firstLine="0"/>
      </w:pPr>
    </w:p>
    <w:p>
      <w:pPr>
        <w:spacing w:before="10" w:after="10" w:line="360" w:lineRule="auto"/>
        <w:ind w:firstLine="640"/>
        <w:outlineLvl w:val="2"/>
      </w:pPr>
      <w:bookmarkStart w:id="13" w:name="_Toc_3_3_0000000014"/>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4"/>
        <w:spacing w:line="480" w:lineRule="auto"/>
        <w:ind w:firstLine="640" w:firstLineChars="200"/>
        <w:rPr>
          <w:rFonts w:eastAsia="方正仿宋_GBK"/>
          <w:color w:val="000000"/>
          <w:sz w:val="28"/>
        </w:rPr>
      </w:pPr>
      <w:r>
        <w:rPr>
          <w:rFonts w:hint="eastAsia" w:ascii="仿宋_GB2312" w:hAnsi="Calibri" w:eastAsia="仿宋_GB2312" w:cs="仿宋_GB2312"/>
          <w:sz w:val="32"/>
          <w:szCs w:val="32"/>
        </w:rPr>
        <w:t>1</w:t>
      </w:r>
      <w:r>
        <w:rPr>
          <w:rFonts w:hint="eastAsia" w:eastAsia="方正仿宋_GBK"/>
          <w:color w:val="000000"/>
          <w:sz w:val="28"/>
        </w:rPr>
        <w:t>.成为农村现代流通的主导力量</w:t>
      </w:r>
    </w:p>
    <w:p>
      <w:pPr>
        <w:pStyle w:val="4"/>
        <w:spacing w:line="480" w:lineRule="auto"/>
        <w:ind w:firstLine="560" w:firstLineChars="200"/>
        <w:rPr>
          <w:rFonts w:eastAsia="方正仿宋_GBK"/>
          <w:color w:val="000000"/>
          <w:sz w:val="28"/>
        </w:rPr>
      </w:pPr>
      <w:r>
        <w:rPr>
          <w:rFonts w:hint="eastAsia" w:eastAsia="方正仿宋_GBK"/>
          <w:color w:val="000000"/>
          <w:sz w:val="28"/>
        </w:rPr>
        <w:t>2.保障社有资产安全和保值</w:t>
      </w:r>
    </w:p>
    <w:p>
      <w:pPr>
        <w:ind w:firstLine="560" w:firstLineChars="200"/>
        <w:rPr>
          <w:rFonts w:eastAsia="方正仿宋_GBK"/>
          <w:color w:val="000000"/>
          <w:sz w:val="28"/>
        </w:rPr>
      </w:pPr>
      <w:r>
        <w:rPr>
          <w:rFonts w:hint="eastAsia" w:eastAsia="方正仿宋_GBK"/>
          <w:color w:val="000000"/>
          <w:sz w:val="28"/>
        </w:rPr>
        <w:t>3.拟定规划，构建农民合作社联合社</w:t>
      </w:r>
    </w:p>
    <w:p>
      <w:pPr>
        <w:ind w:firstLine="560" w:firstLineChars="200"/>
        <w:rPr>
          <w:rFonts w:eastAsia="方正仿宋_GBK"/>
          <w:color w:val="000000"/>
          <w:sz w:val="28"/>
        </w:rPr>
      </w:pPr>
    </w:p>
    <w:p>
      <w:pPr>
        <w:pStyle w:val="4"/>
        <w:spacing w:line="480" w:lineRule="auto"/>
        <w:ind w:firstLine="560" w:firstLineChars="200"/>
        <w:rPr>
          <w:rFonts w:eastAsia="方正仿宋_GBK"/>
          <w:color w:val="000000"/>
          <w:sz w:val="28"/>
        </w:rPr>
      </w:pPr>
      <w:r>
        <w:rPr>
          <w:rFonts w:hint="eastAsia" w:eastAsia="方正仿宋_GBK"/>
          <w:color w:val="000000"/>
          <w:sz w:val="28"/>
        </w:rPr>
        <w:t>4.强力推进和形成服务现代农业、服务农村生产生活、服务农业新型经营主体三大板块的服务格局</w:t>
      </w:r>
    </w:p>
    <w:p>
      <w:pPr>
        <w:pStyle w:val="4"/>
        <w:spacing w:line="480" w:lineRule="auto"/>
        <w:ind w:firstLine="560" w:firstLineChars="200"/>
        <w:rPr>
          <w:rFonts w:eastAsia="方正仿宋_GBK"/>
          <w:color w:val="000000"/>
          <w:sz w:val="28"/>
        </w:rPr>
      </w:pPr>
      <w:r>
        <w:rPr>
          <w:rFonts w:hint="eastAsia" w:eastAsia="方正仿宋_GBK"/>
          <w:color w:val="000000"/>
          <w:sz w:val="28"/>
        </w:rPr>
        <w:t>5.按照改革方案要求，逐步推进</w:t>
      </w:r>
    </w:p>
    <w:p>
      <w:pPr>
        <w:pStyle w:val="4"/>
        <w:spacing w:line="480" w:lineRule="auto"/>
        <w:ind w:firstLine="560" w:firstLineChars="200"/>
        <w:rPr>
          <w:rFonts w:eastAsia="方正仿宋_GBK"/>
          <w:color w:val="000000"/>
          <w:sz w:val="28"/>
        </w:rPr>
      </w:pPr>
      <w:r>
        <w:rPr>
          <w:rFonts w:hint="eastAsia" w:eastAsia="方正仿宋_GBK"/>
          <w:color w:val="000000"/>
          <w:sz w:val="28"/>
        </w:rPr>
        <w:t>6.安排组织代储企业依据储备计划及时足额、保质保量做好储备商品的收购、轮换等工作</w:t>
      </w:r>
    </w:p>
    <w:p>
      <w:pPr>
        <w:pStyle w:val="4"/>
        <w:spacing w:line="480" w:lineRule="auto"/>
        <w:ind w:firstLine="560" w:firstLineChars="200"/>
        <w:rPr>
          <w:rFonts w:eastAsia="方正仿宋_GBK"/>
          <w:color w:val="000000"/>
          <w:sz w:val="28"/>
        </w:rPr>
      </w:pPr>
      <w:r>
        <w:rPr>
          <w:rFonts w:hint="eastAsia" w:eastAsia="方正仿宋_GBK"/>
          <w:color w:val="000000"/>
          <w:sz w:val="28"/>
        </w:rPr>
        <w:t>7.保障机关正常工作高效运转</w:t>
      </w:r>
    </w:p>
    <w:p>
      <w:pPr>
        <w:spacing w:line="500" w:lineRule="exact"/>
        <w:ind w:firstLine="560"/>
        <w:rPr>
          <w:rFonts w:eastAsia="方正仿宋_GBK"/>
          <w:color w:val="000000"/>
          <w:sz w:val="28"/>
        </w:rPr>
      </w:pPr>
      <w:r>
        <w:rPr>
          <w:rFonts w:hint="eastAsia" w:eastAsia="方正仿宋_GBK"/>
          <w:color w:val="000000"/>
          <w:sz w:val="28"/>
        </w:rPr>
        <w:t>（二）分项绩效目标</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供销流通管理职责</w:t>
      </w:r>
    </w:p>
    <w:p>
      <w:pPr>
        <w:pStyle w:val="4"/>
        <w:spacing w:line="480" w:lineRule="auto"/>
        <w:ind w:firstLine="560" w:firstLineChars="200"/>
        <w:rPr>
          <w:rFonts w:eastAsia="方正仿宋_GBK"/>
          <w:color w:val="000000"/>
          <w:sz w:val="28"/>
        </w:rPr>
      </w:pPr>
      <w:r>
        <w:rPr>
          <w:rFonts w:hint="eastAsia" w:eastAsia="方正仿宋_GBK"/>
          <w:color w:val="000000"/>
          <w:sz w:val="28"/>
        </w:rPr>
        <w:t>绩效目标：全系统建立5个以上网络经营企业，成为农村现代流通的主导力量，保障社有资产安全和保值。</w:t>
      </w:r>
    </w:p>
    <w:p>
      <w:pPr>
        <w:pStyle w:val="4"/>
        <w:spacing w:line="480" w:lineRule="auto"/>
        <w:ind w:firstLine="560" w:firstLineChars="200"/>
        <w:rPr>
          <w:rFonts w:eastAsia="方正仿宋_GBK"/>
          <w:color w:val="000000"/>
          <w:sz w:val="28"/>
        </w:rPr>
      </w:pPr>
      <w:r>
        <w:rPr>
          <w:rFonts w:hint="eastAsia" w:eastAsia="方正仿宋_GBK"/>
          <w:color w:val="000000"/>
          <w:sz w:val="28"/>
        </w:rPr>
        <w:t>绩效指标：202</w:t>
      </w:r>
      <w:r>
        <w:rPr>
          <w:rFonts w:hint="eastAsia" w:eastAsia="方正仿宋_GBK"/>
          <w:color w:val="000000"/>
          <w:sz w:val="28"/>
          <w:lang w:eastAsia="zh-CN"/>
        </w:rPr>
        <w:t>2</w:t>
      </w:r>
      <w:r>
        <w:rPr>
          <w:rFonts w:hint="eastAsia" w:eastAsia="方正仿宋_GBK"/>
          <w:color w:val="000000"/>
          <w:sz w:val="28"/>
        </w:rPr>
        <w:t>年，建立5个以上网络经营企业。其中：农资网络经营企业1个，农副产品购销网络经营企业2个，日用消费品网络经营企业2个，资产保值率100%。</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2、</w:t>
      </w:r>
      <w:r>
        <w:rPr>
          <w:rFonts w:hint="eastAsia" w:eastAsia="方正仿宋_GBK"/>
          <w:color w:val="000000"/>
          <w:sz w:val="28"/>
        </w:rPr>
        <w:t>服务三农事务管理职责：</w:t>
      </w:r>
    </w:p>
    <w:p>
      <w:pPr>
        <w:pStyle w:val="4"/>
        <w:spacing w:line="480" w:lineRule="auto"/>
        <w:ind w:firstLine="560" w:firstLineChars="200"/>
        <w:rPr>
          <w:rFonts w:eastAsia="方正仿宋_GBK"/>
          <w:color w:val="000000"/>
          <w:sz w:val="28"/>
        </w:rPr>
      </w:pPr>
      <w:r>
        <w:rPr>
          <w:rFonts w:hint="eastAsia" w:eastAsia="方正仿宋_GBK"/>
          <w:color w:val="000000"/>
          <w:sz w:val="28"/>
        </w:rPr>
        <w:t>绩效目标：构建具有供销社特色的“三农”工作社会化服务体系，发展农民合作社达到50个。</w:t>
      </w:r>
    </w:p>
    <w:p>
      <w:pPr>
        <w:pStyle w:val="4"/>
        <w:spacing w:line="480" w:lineRule="auto"/>
        <w:ind w:firstLine="560" w:firstLineChars="200"/>
        <w:rPr>
          <w:rFonts w:eastAsia="方正仿宋_GBK"/>
          <w:color w:val="000000"/>
          <w:sz w:val="28"/>
        </w:rPr>
      </w:pPr>
      <w:r>
        <w:rPr>
          <w:rFonts w:hint="eastAsia" w:eastAsia="方正仿宋_GBK"/>
          <w:color w:val="000000"/>
          <w:sz w:val="28"/>
        </w:rPr>
        <w:t>绩效指标：建设服务体系，强力推进和形成服务现代农业、服务农村生产生活、服务农业新型经营主体三大板块的服务格局，以发展农民合作社的建设情况为指标。</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3、</w:t>
      </w:r>
      <w:r>
        <w:rPr>
          <w:rFonts w:hint="eastAsia" w:eastAsia="方正仿宋_GBK"/>
          <w:color w:val="000000"/>
          <w:sz w:val="28"/>
        </w:rPr>
        <w:t>物资储备管理职责：</w:t>
      </w:r>
    </w:p>
    <w:p>
      <w:pPr>
        <w:pStyle w:val="4"/>
        <w:spacing w:line="480" w:lineRule="auto"/>
        <w:ind w:firstLine="560" w:firstLineChars="200"/>
        <w:rPr>
          <w:rFonts w:eastAsia="方正仿宋_GBK"/>
          <w:color w:val="000000"/>
          <w:sz w:val="28"/>
        </w:rPr>
      </w:pPr>
      <w:r>
        <w:rPr>
          <w:rFonts w:hint="eastAsia" w:eastAsia="方正仿宋_GBK"/>
          <w:color w:val="000000"/>
          <w:sz w:val="28"/>
        </w:rPr>
        <w:t>绩效目标：做好重要商品物资储备及监管，安排组织代储企业依据储备计划及时足额、保质保量做好储备商品的收购、轮换等工作。实现全系统食盐储备300吨，保障市场供应，稳定物价。</w:t>
      </w:r>
    </w:p>
    <w:p>
      <w:pPr>
        <w:pStyle w:val="4"/>
        <w:spacing w:line="480" w:lineRule="auto"/>
        <w:ind w:firstLine="560" w:firstLineChars="200"/>
        <w:rPr>
          <w:rFonts w:eastAsia="方正仿宋_GBK"/>
          <w:color w:val="000000"/>
          <w:sz w:val="28"/>
        </w:rPr>
      </w:pPr>
      <w:r>
        <w:rPr>
          <w:rFonts w:hint="eastAsia" w:eastAsia="方正仿宋_GBK"/>
          <w:color w:val="000000"/>
          <w:sz w:val="28"/>
        </w:rPr>
        <w:t>绩效指标：食盐储备300吨。</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4、</w:t>
      </w:r>
      <w:r>
        <w:rPr>
          <w:rFonts w:hint="eastAsia" w:eastAsia="方正仿宋_GBK"/>
          <w:color w:val="000000"/>
          <w:sz w:val="28"/>
        </w:rPr>
        <w:t>供销合作政务管理职责：</w:t>
      </w:r>
    </w:p>
    <w:p>
      <w:pPr>
        <w:pStyle w:val="4"/>
        <w:spacing w:line="480" w:lineRule="auto"/>
        <w:ind w:firstLine="560" w:firstLineChars="200"/>
        <w:rPr>
          <w:rFonts w:eastAsia="方正仿宋_GBK"/>
          <w:color w:val="000000"/>
          <w:sz w:val="28"/>
        </w:rPr>
      </w:pPr>
      <w:r>
        <w:rPr>
          <w:rFonts w:hint="eastAsia" w:eastAsia="方正仿宋_GBK"/>
          <w:color w:val="000000"/>
          <w:sz w:val="28"/>
        </w:rPr>
        <w:t>绩效目标：保障机关正常工作高效运转，内部信息化建设与维护、</w:t>
      </w:r>
      <w:r>
        <w:rPr>
          <w:rFonts w:hint="eastAsia" w:eastAsia="方正仿宋_GBK"/>
          <w:color w:val="000000"/>
          <w:sz w:val="28"/>
          <w:lang w:eastAsia="zh-CN"/>
        </w:rPr>
        <w:t>文件及</w:t>
      </w:r>
      <w:r>
        <w:rPr>
          <w:rFonts w:hint="eastAsia" w:eastAsia="方正仿宋_GBK"/>
          <w:color w:val="000000"/>
          <w:sz w:val="28"/>
        </w:rPr>
        <w:t>报刊收发管理和接待、车辆、办公用品和机关后勤事务管理，综合业务按年度计划完成。</w:t>
      </w:r>
    </w:p>
    <w:p>
      <w:pPr>
        <w:pStyle w:val="4"/>
        <w:spacing w:line="480" w:lineRule="auto"/>
        <w:ind w:firstLine="560" w:firstLineChars="200"/>
        <w:rPr>
          <w:rFonts w:eastAsia="方正仿宋_GBK"/>
          <w:color w:val="000000"/>
          <w:sz w:val="28"/>
        </w:rPr>
      </w:pPr>
      <w:r>
        <w:rPr>
          <w:rFonts w:hint="eastAsia" w:eastAsia="方正仿宋_GBK"/>
          <w:color w:val="000000"/>
          <w:sz w:val="28"/>
        </w:rPr>
        <w:t>绩效指标：综合事务保障率100%。</w:t>
      </w:r>
    </w:p>
    <w:p>
      <w:pPr>
        <w:pStyle w:val="23"/>
        <w:rPr>
          <w:color w:val="000000"/>
        </w:rPr>
      </w:pPr>
    </w:p>
    <w:p>
      <w:pPr>
        <w:numPr>
          <w:ilvl w:val="0"/>
          <w:numId w:val="2"/>
        </w:numPr>
        <w:spacing w:line="500" w:lineRule="exact"/>
        <w:ind w:firstLine="560"/>
        <w:rPr>
          <w:rFonts w:eastAsia="方正仿宋_GBK"/>
          <w:color w:val="000000"/>
          <w:sz w:val="28"/>
        </w:rPr>
      </w:pPr>
      <w:r>
        <w:rPr>
          <w:rFonts w:eastAsia="方正仿宋_GBK"/>
          <w:color w:val="000000"/>
          <w:sz w:val="28"/>
        </w:rPr>
        <w:t>工作保障措施</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1、</w:t>
      </w:r>
      <w:r>
        <w:rPr>
          <w:rFonts w:hint="eastAsia" w:eastAsia="方正仿宋_GBK"/>
          <w:color w:val="000000"/>
          <w:sz w:val="28"/>
        </w:rPr>
        <w:t>完善制度建设。我部门重新修订202</w:t>
      </w:r>
      <w:r>
        <w:rPr>
          <w:rFonts w:hint="eastAsia" w:eastAsia="方正仿宋_GBK"/>
          <w:color w:val="000000"/>
          <w:sz w:val="28"/>
          <w:lang w:eastAsia="zh-CN"/>
        </w:rPr>
        <w:t>1</w:t>
      </w:r>
      <w:r>
        <w:rPr>
          <w:rFonts w:hint="eastAsia" w:eastAsia="方正仿宋_GBK"/>
          <w:color w:val="000000"/>
          <w:sz w:val="28"/>
        </w:rPr>
        <w:t>年《成安县供销社内控制度工作手册》，完善预算业务管理制度、收支管理制度等，为全年预算绩效目标的实现奠定制度基础。</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2、</w:t>
      </w:r>
      <w:r>
        <w:rPr>
          <w:rFonts w:hint="eastAsia" w:eastAsia="方正仿宋_GBK"/>
          <w:color w:val="000000"/>
          <w:sz w:val="28"/>
        </w:rPr>
        <w:t>加强支出管理，规范财务资产管理。</w:t>
      </w:r>
    </w:p>
    <w:p>
      <w:pPr>
        <w:pStyle w:val="4"/>
        <w:spacing w:line="480" w:lineRule="auto"/>
        <w:ind w:firstLine="560" w:firstLineChars="200"/>
        <w:rPr>
          <w:rFonts w:eastAsia="方正仿宋_GBK"/>
          <w:color w:val="000000"/>
          <w:sz w:val="28"/>
        </w:rPr>
      </w:pPr>
      <w:r>
        <w:rPr>
          <w:rFonts w:hint="eastAsia" w:eastAsia="方正仿宋_GBK"/>
          <w:color w:val="000000"/>
          <w:sz w:val="28"/>
        </w:rPr>
        <w:t>优化支出结构、编细编实预算，规范财务管理制度，严格执行“收支两条线”规定，单位各项支出由财务部门归口管理并进行会计核算。完善财务管理制度，严格审批程序，加强固定资产登记、使用和报废处置管理，做到支出合理，物尽其用。</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3、</w:t>
      </w:r>
      <w:r>
        <w:rPr>
          <w:rFonts w:hint="eastAsia" w:eastAsia="方正仿宋_GBK"/>
          <w:color w:val="000000"/>
          <w:sz w:val="28"/>
        </w:rPr>
        <w:t>加强绩效运行监控及做好绩效自评。按要求开展绩效运行监控，发现问题及时采取措施，确保绩效目标如期保质实现。按要求开展上年度部门预算绩效自评和重点评价工作，对评价中发现的问题及时整改，调整优化支出结构，提高财政资金使用效益。</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4、</w:t>
      </w:r>
      <w:r>
        <w:rPr>
          <w:rFonts w:hint="eastAsia" w:eastAsia="方正仿宋_GBK"/>
          <w:color w:val="000000"/>
          <w:sz w:val="28"/>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4"/>
        <w:spacing w:line="480" w:lineRule="auto"/>
        <w:ind w:firstLine="560" w:firstLineChars="200"/>
        <w:rPr>
          <w:rFonts w:eastAsia="方正仿宋_GBK"/>
          <w:color w:val="000000"/>
          <w:sz w:val="28"/>
        </w:rPr>
      </w:pPr>
      <w:r>
        <w:rPr>
          <w:rFonts w:hint="eastAsia" w:eastAsia="方正仿宋_GBK"/>
          <w:color w:val="000000"/>
          <w:sz w:val="28"/>
          <w:lang w:eastAsia="zh-CN"/>
        </w:rPr>
        <w:t>5、</w:t>
      </w:r>
      <w:r>
        <w:rPr>
          <w:rFonts w:hint="eastAsia" w:eastAsia="方正仿宋_GBK"/>
          <w:color w:val="000000"/>
          <w:sz w:val="28"/>
        </w:rPr>
        <w:t>加强宣传培训调研等。加强人员培训，提高本部门职工业务素质；加强调研，提出优化财政资金配置、提高资金使用效益的意见；加大宣传力度，强化预算绩效管理意识，促进预算绩效管理水平进一步提升。</w:t>
      </w:r>
    </w:p>
    <w:p>
      <w:pPr>
        <w:pStyle w:val="4"/>
        <w:spacing w:line="480" w:lineRule="auto"/>
        <w:ind w:firstLine="560" w:firstLineChars="200"/>
        <w:rPr>
          <w:rFonts w:eastAsia="方正仿宋_GBK"/>
          <w:color w:val="000000"/>
          <w:sz w:val="28"/>
        </w:rPr>
      </w:pPr>
    </w:p>
    <w:p>
      <w:pPr>
        <w:spacing w:line="500" w:lineRule="exact"/>
        <w:rPr>
          <w:rFonts w:eastAsia="方正仿宋_GBK"/>
          <w:color w:val="000000"/>
          <w:sz w:val="28"/>
        </w:rPr>
      </w:pPr>
    </w:p>
    <w:p>
      <w:pPr>
        <w:pStyle w:val="24"/>
        <w:ind w:firstLine="0"/>
      </w:pPr>
    </w:p>
    <w:p>
      <w:pPr>
        <w:ind w:firstLine="640"/>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ind w:firstLine="560"/>
      </w:pPr>
      <w:r>
        <w:rPr>
          <w:rFonts w:ascii="方正仿宋_GBK" w:hAnsi="方正仿宋_GBK" w:eastAsia="方正仿宋_GBK" w:cs="方正仿宋_GBK"/>
          <w:b/>
          <w:color w:val="000000"/>
          <w:sz w:val="28"/>
        </w:rPr>
        <w:t>1、2022年机关事业单位养老保险及职业年金单位部分绩效目标表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补缴人数</w:t>
            </w:r>
          </w:p>
        </w:tc>
        <w:tc>
          <w:tcPr>
            <w:tcW w:w="2835" w:type="dxa"/>
            <w:vAlign w:val="center"/>
          </w:tcPr>
          <w:p>
            <w:pPr>
              <w:pStyle w:val="13"/>
            </w:pPr>
            <w:r>
              <w:t>补缴养老保险及职业年金单位部分的人数</w:t>
            </w:r>
          </w:p>
        </w:tc>
        <w:tc>
          <w:tcPr>
            <w:tcW w:w="2551" w:type="dxa"/>
            <w:vAlign w:val="center"/>
          </w:tcPr>
          <w:p>
            <w:pPr>
              <w:pStyle w:val="13"/>
            </w:pPr>
            <w:r>
              <w:t>31人</w:t>
            </w:r>
          </w:p>
        </w:tc>
        <w:tc>
          <w:tcPr>
            <w:tcW w:w="2268" w:type="dxa"/>
            <w:vAlign w:val="center"/>
          </w:tcPr>
          <w:p>
            <w:pPr>
              <w:pStyle w:val="13"/>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入库完成率</w:t>
            </w:r>
          </w:p>
        </w:tc>
        <w:tc>
          <w:tcPr>
            <w:tcW w:w="2835" w:type="dxa"/>
            <w:vAlign w:val="center"/>
          </w:tcPr>
          <w:p>
            <w:pPr>
              <w:pStyle w:val="13"/>
            </w:pPr>
            <w:r>
              <w:t>单位入库完成率</w:t>
            </w:r>
          </w:p>
        </w:tc>
        <w:tc>
          <w:tcPr>
            <w:tcW w:w="2551" w:type="dxa"/>
            <w:vAlign w:val="center"/>
          </w:tcPr>
          <w:p>
            <w:pPr>
              <w:pStyle w:val="13"/>
            </w:pPr>
            <w:r>
              <w:t>100百分比</w:t>
            </w:r>
          </w:p>
        </w:tc>
        <w:tc>
          <w:tcPr>
            <w:tcW w:w="2268" w:type="dxa"/>
            <w:vAlign w:val="center"/>
          </w:tcPr>
          <w:p>
            <w:pPr>
              <w:pStyle w:val="13"/>
            </w:pPr>
            <w:r>
              <w:t>单位明细回执单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补缴期限</w:t>
            </w:r>
          </w:p>
        </w:tc>
        <w:tc>
          <w:tcPr>
            <w:tcW w:w="2835" w:type="dxa"/>
            <w:vAlign w:val="center"/>
          </w:tcPr>
          <w:p>
            <w:pPr>
              <w:pStyle w:val="13"/>
            </w:pPr>
            <w:r>
              <w:t>补缴养老保险及职业年金的期限</w:t>
            </w:r>
          </w:p>
        </w:tc>
        <w:tc>
          <w:tcPr>
            <w:tcW w:w="2551" w:type="dxa"/>
            <w:vAlign w:val="center"/>
          </w:tcPr>
          <w:p>
            <w:pPr>
              <w:pStyle w:val="13"/>
            </w:pPr>
            <w:r>
              <w:t>8个月</w:t>
            </w:r>
          </w:p>
        </w:tc>
        <w:tc>
          <w:tcPr>
            <w:tcW w:w="2268" w:type="dxa"/>
            <w:vAlign w:val="center"/>
          </w:tcPr>
          <w:p>
            <w:pPr>
              <w:pStyle w:val="13"/>
            </w:pPr>
            <w:r>
              <w:t>缴纳明细表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按社保计算比率缴纳</w:t>
            </w:r>
          </w:p>
        </w:tc>
        <w:tc>
          <w:tcPr>
            <w:tcW w:w="2835" w:type="dxa"/>
            <w:vAlign w:val="center"/>
          </w:tcPr>
          <w:p>
            <w:pPr>
              <w:pStyle w:val="13"/>
            </w:pPr>
            <w:r>
              <w:t>按社保比例缴纳</w:t>
            </w:r>
          </w:p>
        </w:tc>
        <w:tc>
          <w:tcPr>
            <w:tcW w:w="2551" w:type="dxa"/>
            <w:vAlign w:val="center"/>
          </w:tcPr>
          <w:p>
            <w:pPr>
              <w:pStyle w:val="13"/>
            </w:pPr>
            <w:r>
              <w:t>按社保比例缴纳</w:t>
            </w:r>
          </w:p>
        </w:tc>
        <w:tc>
          <w:tcPr>
            <w:tcW w:w="2268" w:type="dxa"/>
            <w:vAlign w:val="center"/>
          </w:tcPr>
          <w:p>
            <w:pPr>
              <w:pStyle w:val="13"/>
            </w:pPr>
            <w:r>
              <w:t>缴费凭证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自收自支人员的退休养老得到保障</w:t>
            </w:r>
          </w:p>
        </w:tc>
        <w:tc>
          <w:tcPr>
            <w:tcW w:w="2835" w:type="dxa"/>
            <w:vAlign w:val="center"/>
          </w:tcPr>
          <w:p>
            <w:pPr>
              <w:pStyle w:val="13"/>
            </w:pPr>
            <w:r>
              <w:t>自收自支人员正常缴纳养老保险及职业年金</w:t>
            </w:r>
          </w:p>
        </w:tc>
        <w:tc>
          <w:tcPr>
            <w:tcW w:w="2551" w:type="dxa"/>
            <w:vAlign w:val="center"/>
          </w:tcPr>
          <w:p>
            <w:pPr>
              <w:pStyle w:val="13"/>
            </w:pPr>
            <w:r>
              <w:t>自收自支人员的退休养老得到保障</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养老保险制度得到改善</w:t>
            </w:r>
          </w:p>
        </w:tc>
        <w:tc>
          <w:tcPr>
            <w:tcW w:w="2835" w:type="dxa"/>
            <w:vAlign w:val="center"/>
          </w:tcPr>
          <w:p>
            <w:pPr>
              <w:pStyle w:val="13"/>
            </w:pPr>
            <w:r>
              <w:t>所有在岗职工都能正常缴纳养老保险及职业年金</w:t>
            </w:r>
          </w:p>
        </w:tc>
        <w:tc>
          <w:tcPr>
            <w:tcW w:w="2551" w:type="dxa"/>
            <w:vAlign w:val="center"/>
          </w:tcPr>
          <w:p>
            <w:pPr>
              <w:pStyle w:val="13"/>
            </w:pPr>
            <w:r>
              <w:t>单位所有在岗职工都能正常缴纳养老保险及职业年金</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缴纳人员满意度</w:t>
            </w:r>
          </w:p>
        </w:tc>
        <w:tc>
          <w:tcPr>
            <w:tcW w:w="2835" w:type="dxa"/>
            <w:vAlign w:val="center"/>
          </w:tcPr>
          <w:p>
            <w:pPr>
              <w:pStyle w:val="13"/>
            </w:pPr>
            <w:r>
              <w:t>缴纳人员满意度</w:t>
            </w:r>
          </w:p>
        </w:tc>
        <w:tc>
          <w:tcPr>
            <w:tcW w:w="2551" w:type="dxa"/>
            <w:vAlign w:val="center"/>
          </w:tcPr>
          <w:p>
            <w:pPr>
              <w:pStyle w:val="13"/>
            </w:pPr>
            <w:r>
              <w:t>≥99百分比</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2、财政人员公务交通补贴绩效目标表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1.进一步促进工作人员的工作热情和工作积极性。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享受公务交通补贴的人数</w:t>
            </w:r>
          </w:p>
        </w:tc>
        <w:tc>
          <w:tcPr>
            <w:tcW w:w="2835" w:type="dxa"/>
            <w:vAlign w:val="center"/>
          </w:tcPr>
          <w:p>
            <w:pPr>
              <w:pStyle w:val="13"/>
            </w:pPr>
            <w:r>
              <w:t>7名财政供养人员</w:t>
            </w:r>
          </w:p>
        </w:tc>
        <w:tc>
          <w:tcPr>
            <w:tcW w:w="2551" w:type="dxa"/>
            <w:vAlign w:val="center"/>
          </w:tcPr>
          <w:p>
            <w:pPr>
              <w:pStyle w:val="13"/>
            </w:pPr>
            <w:r>
              <w:t>7人</w:t>
            </w:r>
          </w:p>
        </w:tc>
        <w:tc>
          <w:tcPr>
            <w:tcW w:w="2268" w:type="dxa"/>
            <w:vAlign w:val="center"/>
          </w:tcPr>
          <w:p>
            <w:pPr>
              <w:pStyle w:val="13"/>
            </w:pPr>
            <w:r>
              <w:t>人员经费明细表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提高工作人员的生活质量</w:t>
            </w:r>
          </w:p>
        </w:tc>
        <w:tc>
          <w:tcPr>
            <w:tcW w:w="2835" w:type="dxa"/>
            <w:vAlign w:val="center"/>
          </w:tcPr>
          <w:p>
            <w:pPr>
              <w:pStyle w:val="13"/>
            </w:pPr>
            <w:r>
              <w:t>落到实处进一步改善和提高工作人员的生活质量</w:t>
            </w:r>
          </w:p>
        </w:tc>
        <w:tc>
          <w:tcPr>
            <w:tcW w:w="2551" w:type="dxa"/>
            <w:vAlign w:val="center"/>
          </w:tcPr>
          <w:p>
            <w:pPr>
              <w:pStyle w:val="13"/>
            </w:pPr>
            <w:r>
              <w:t>改善生活质量</w:t>
            </w:r>
          </w:p>
        </w:tc>
        <w:tc>
          <w:tcPr>
            <w:tcW w:w="2268" w:type="dxa"/>
            <w:vAlign w:val="center"/>
          </w:tcPr>
          <w:p>
            <w:pPr>
              <w:pStyle w:val="13"/>
            </w:pPr>
            <w:r>
              <w:t>人员经费明细表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发放期限</w:t>
            </w:r>
          </w:p>
        </w:tc>
        <w:tc>
          <w:tcPr>
            <w:tcW w:w="2835" w:type="dxa"/>
            <w:vAlign w:val="center"/>
          </w:tcPr>
          <w:p>
            <w:pPr>
              <w:pStyle w:val="13"/>
            </w:pPr>
            <w:r>
              <w:t>公务交通补贴期限</w:t>
            </w:r>
          </w:p>
        </w:tc>
        <w:tc>
          <w:tcPr>
            <w:tcW w:w="2551" w:type="dxa"/>
            <w:vAlign w:val="center"/>
          </w:tcPr>
          <w:p>
            <w:pPr>
              <w:pStyle w:val="13"/>
            </w:pPr>
            <w:r>
              <w:t>1年</w:t>
            </w:r>
          </w:p>
        </w:tc>
        <w:tc>
          <w:tcPr>
            <w:tcW w:w="2268" w:type="dxa"/>
            <w:vAlign w:val="center"/>
          </w:tcPr>
          <w:p>
            <w:pPr>
              <w:pStyle w:val="13"/>
            </w:pPr>
            <w:r>
              <w:t>公务交通补贴发放表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按标准发放</w:t>
            </w:r>
          </w:p>
        </w:tc>
        <w:tc>
          <w:tcPr>
            <w:tcW w:w="2835" w:type="dxa"/>
            <w:vAlign w:val="center"/>
          </w:tcPr>
          <w:p>
            <w:pPr>
              <w:pStyle w:val="13"/>
            </w:pPr>
            <w:r>
              <w:t>按标准发放</w:t>
            </w:r>
          </w:p>
        </w:tc>
        <w:tc>
          <w:tcPr>
            <w:tcW w:w="2551" w:type="dxa"/>
            <w:vAlign w:val="center"/>
          </w:tcPr>
          <w:p>
            <w:pPr>
              <w:pStyle w:val="13"/>
            </w:pPr>
            <w:r>
              <w:t>按标准发放</w:t>
            </w:r>
          </w:p>
        </w:tc>
        <w:tc>
          <w:tcPr>
            <w:tcW w:w="2268" w:type="dxa"/>
            <w:vAlign w:val="center"/>
          </w:tcPr>
          <w:p>
            <w:pPr>
              <w:pStyle w:val="13"/>
            </w:pPr>
            <w:r>
              <w:t>公务交通补贴发放表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工作人员的幸福感和幸福指数逐步提高</w:t>
            </w:r>
          </w:p>
        </w:tc>
        <w:tc>
          <w:tcPr>
            <w:tcW w:w="2835" w:type="dxa"/>
            <w:vAlign w:val="center"/>
          </w:tcPr>
          <w:p>
            <w:pPr>
              <w:pStyle w:val="13"/>
            </w:pPr>
            <w:r>
              <w:t>工作人员的幸福感和幸福指数逐步提高</w:t>
            </w:r>
          </w:p>
        </w:tc>
        <w:tc>
          <w:tcPr>
            <w:tcW w:w="2551" w:type="dxa"/>
            <w:vAlign w:val="center"/>
          </w:tcPr>
          <w:p>
            <w:pPr>
              <w:pStyle w:val="13"/>
            </w:pPr>
            <w:r>
              <w:t>幸福感和幸福指数逐步提高</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持续有效提高工作人员的工作热情</w:t>
            </w:r>
          </w:p>
        </w:tc>
        <w:tc>
          <w:tcPr>
            <w:tcW w:w="2835" w:type="dxa"/>
            <w:vAlign w:val="center"/>
          </w:tcPr>
          <w:p>
            <w:pPr>
              <w:pStyle w:val="13"/>
            </w:pPr>
            <w:r>
              <w:t>持续有效提高工作人员的工作热情</w:t>
            </w:r>
          </w:p>
        </w:tc>
        <w:tc>
          <w:tcPr>
            <w:tcW w:w="2551" w:type="dxa"/>
            <w:vAlign w:val="center"/>
          </w:tcPr>
          <w:p>
            <w:pPr>
              <w:pStyle w:val="13"/>
            </w:pPr>
            <w:r>
              <w:t>提高工作热情</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享受补贴人员的满意度</w:t>
            </w:r>
          </w:p>
        </w:tc>
        <w:tc>
          <w:tcPr>
            <w:tcW w:w="2835" w:type="dxa"/>
            <w:vAlign w:val="center"/>
          </w:tcPr>
          <w:p>
            <w:pPr>
              <w:pStyle w:val="13"/>
            </w:pPr>
            <w:r>
              <w:t>享受补贴人员的满意度</w:t>
            </w:r>
          </w:p>
        </w:tc>
        <w:tc>
          <w:tcPr>
            <w:tcW w:w="2551" w:type="dxa"/>
            <w:vAlign w:val="center"/>
          </w:tcPr>
          <w:p>
            <w:pPr>
              <w:pStyle w:val="13"/>
            </w:pPr>
            <w:r>
              <w:t>≥99百分比</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3、县农村产权交易中心建设绩效目标表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1.目标内容1保障农村产权交易市场有序发展。</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建立县级服务站点1个</w:t>
            </w:r>
          </w:p>
        </w:tc>
        <w:tc>
          <w:tcPr>
            <w:tcW w:w="2835" w:type="dxa"/>
            <w:vAlign w:val="center"/>
          </w:tcPr>
          <w:p>
            <w:pPr>
              <w:pStyle w:val="13"/>
            </w:pPr>
            <w:r>
              <w:t>建立县级服务站点</w:t>
            </w:r>
          </w:p>
        </w:tc>
        <w:tc>
          <w:tcPr>
            <w:tcW w:w="2551" w:type="dxa"/>
            <w:vAlign w:val="center"/>
          </w:tcPr>
          <w:p>
            <w:pPr>
              <w:pStyle w:val="13"/>
            </w:pPr>
            <w:r>
              <w:t>1个</w:t>
            </w:r>
          </w:p>
        </w:tc>
        <w:tc>
          <w:tcPr>
            <w:tcW w:w="2268" w:type="dxa"/>
            <w:vAlign w:val="center"/>
          </w:tcPr>
          <w:p>
            <w:pPr>
              <w:pStyle w:val="13"/>
            </w:pPr>
            <w:r>
              <w:t>河北省社年度考核目标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服务站点建设完成率</w:t>
            </w:r>
          </w:p>
        </w:tc>
        <w:tc>
          <w:tcPr>
            <w:tcW w:w="2835" w:type="dxa"/>
            <w:vAlign w:val="center"/>
          </w:tcPr>
          <w:p>
            <w:pPr>
              <w:pStyle w:val="13"/>
            </w:pPr>
            <w:r>
              <w:t>完成县级服务站点建设达标率</w:t>
            </w:r>
          </w:p>
        </w:tc>
        <w:tc>
          <w:tcPr>
            <w:tcW w:w="2551" w:type="dxa"/>
            <w:vAlign w:val="center"/>
          </w:tcPr>
          <w:p>
            <w:pPr>
              <w:pStyle w:val="13"/>
            </w:pPr>
            <w:r>
              <w:t>100百分比</w:t>
            </w:r>
          </w:p>
        </w:tc>
        <w:tc>
          <w:tcPr>
            <w:tcW w:w="2268" w:type="dxa"/>
            <w:vAlign w:val="center"/>
          </w:tcPr>
          <w:p>
            <w:pPr>
              <w:pStyle w:val="13"/>
            </w:pPr>
            <w:r>
              <w:t>河北省社年度考核目标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按时办结率</w:t>
            </w:r>
          </w:p>
        </w:tc>
        <w:tc>
          <w:tcPr>
            <w:tcW w:w="2835" w:type="dxa"/>
            <w:vAlign w:val="center"/>
          </w:tcPr>
          <w:p>
            <w:pPr>
              <w:pStyle w:val="13"/>
            </w:pPr>
            <w:r>
              <w:t>按规定时间完成的工作占全部工作的比例</w:t>
            </w:r>
          </w:p>
        </w:tc>
        <w:tc>
          <w:tcPr>
            <w:tcW w:w="2551" w:type="dxa"/>
            <w:vAlign w:val="center"/>
          </w:tcPr>
          <w:p>
            <w:pPr>
              <w:pStyle w:val="13"/>
            </w:pPr>
            <w:r>
              <w:t>100百分比</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市场体系建设、平台使用和宣传费用</w:t>
            </w:r>
          </w:p>
        </w:tc>
        <w:tc>
          <w:tcPr>
            <w:tcW w:w="2835" w:type="dxa"/>
            <w:vAlign w:val="center"/>
          </w:tcPr>
          <w:p>
            <w:pPr>
              <w:pStyle w:val="13"/>
            </w:pPr>
            <w:r>
              <w:t>市场体系建设、平台使用和宣传费</w:t>
            </w:r>
          </w:p>
        </w:tc>
        <w:tc>
          <w:tcPr>
            <w:tcW w:w="2551" w:type="dxa"/>
            <w:vAlign w:val="center"/>
          </w:tcPr>
          <w:p>
            <w:pPr>
              <w:pStyle w:val="13"/>
            </w:pPr>
            <w:r>
              <w:t>市场体系建设、平台使用和宣传费</w:t>
            </w:r>
          </w:p>
        </w:tc>
        <w:tc>
          <w:tcPr>
            <w:tcW w:w="2268" w:type="dxa"/>
            <w:vAlign w:val="center"/>
          </w:tcPr>
          <w:p>
            <w:pPr>
              <w:pStyle w:val="13"/>
            </w:pPr>
            <w:r>
              <w:t>服务经费的投入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受益人员提高效率</w:t>
            </w:r>
          </w:p>
        </w:tc>
        <w:tc>
          <w:tcPr>
            <w:tcW w:w="2835" w:type="dxa"/>
            <w:vAlign w:val="center"/>
          </w:tcPr>
          <w:p>
            <w:pPr>
              <w:pStyle w:val="13"/>
            </w:pPr>
            <w:r>
              <w:t>受益人员提高效率</w:t>
            </w:r>
          </w:p>
        </w:tc>
        <w:tc>
          <w:tcPr>
            <w:tcW w:w="2551" w:type="dxa"/>
            <w:vAlign w:val="center"/>
          </w:tcPr>
          <w:p>
            <w:pPr>
              <w:pStyle w:val="13"/>
            </w:pPr>
            <w:r>
              <w:t>≥99百分比</w:t>
            </w:r>
          </w:p>
        </w:tc>
        <w:tc>
          <w:tcPr>
            <w:tcW w:w="2268"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承办工作完成率</w:t>
            </w:r>
          </w:p>
        </w:tc>
        <w:tc>
          <w:tcPr>
            <w:tcW w:w="2835" w:type="dxa"/>
            <w:vAlign w:val="center"/>
          </w:tcPr>
          <w:p>
            <w:pPr>
              <w:pStyle w:val="13"/>
            </w:pPr>
            <w:r>
              <w:t>承办工作保障占完成工作的比例</w:t>
            </w:r>
          </w:p>
        </w:tc>
        <w:tc>
          <w:tcPr>
            <w:tcW w:w="2551" w:type="dxa"/>
            <w:vAlign w:val="center"/>
          </w:tcPr>
          <w:p>
            <w:pPr>
              <w:pStyle w:val="13"/>
            </w:pPr>
            <w:r>
              <w:t>100百分比</w:t>
            </w:r>
          </w:p>
        </w:tc>
        <w:tc>
          <w:tcPr>
            <w:tcW w:w="2268" w:type="dxa"/>
            <w:vAlign w:val="center"/>
          </w:tcPr>
          <w:p>
            <w:pPr>
              <w:pStyle w:val="13"/>
            </w:pPr>
            <w:r>
              <w:t>调查表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促进产权流转规范化</w:t>
            </w:r>
          </w:p>
        </w:tc>
        <w:tc>
          <w:tcPr>
            <w:tcW w:w="2835" w:type="dxa"/>
            <w:vAlign w:val="center"/>
          </w:tcPr>
          <w:p>
            <w:pPr>
              <w:pStyle w:val="13"/>
            </w:pPr>
            <w:r>
              <w:t>促进产权流转规范化</w:t>
            </w:r>
          </w:p>
        </w:tc>
        <w:tc>
          <w:tcPr>
            <w:tcW w:w="2551" w:type="dxa"/>
            <w:vAlign w:val="center"/>
          </w:tcPr>
          <w:p>
            <w:pPr>
              <w:pStyle w:val="13"/>
            </w:pPr>
            <w:r>
              <w:t>促进产权交易规范化</w:t>
            </w:r>
          </w:p>
        </w:tc>
        <w:tc>
          <w:tcPr>
            <w:tcW w:w="2268" w:type="dxa"/>
            <w:vAlign w:val="center"/>
          </w:tcPr>
          <w:p>
            <w:pPr>
              <w:pStyle w:val="13"/>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2835" w:type="dxa"/>
            <w:vAlign w:val="center"/>
          </w:tcPr>
          <w:p>
            <w:pPr>
              <w:pStyle w:val="13"/>
            </w:pPr>
            <w:r>
              <w:t>通过问卷调查满意度比例</w:t>
            </w:r>
          </w:p>
        </w:tc>
        <w:tc>
          <w:tcPr>
            <w:tcW w:w="2551" w:type="dxa"/>
            <w:vAlign w:val="center"/>
          </w:tcPr>
          <w:p>
            <w:pPr>
              <w:pStyle w:val="13"/>
            </w:pPr>
            <w:r>
              <w:t>≥98满意度调查表</w:t>
            </w:r>
          </w:p>
        </w:tc>
        <w:tc>
          <w:tcPr>
            <w:tcW w:w="2268" w:type="dxa"/>
            <w:vAlign w:val="center"/>
          </w:tcPr>
          <w:p>
            <w:pPr>
              <w:pStyle w:val="13"/>
            </w:pPr>
            <w:r>
              <w:t>调查表</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4、县社机关18名定额工资绩效目标表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1.目标内容1保障县社机关非财政供养人员的生活的基本开支。2、进一步促进工作人员的工作热情和工作积极性。</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县社机关非财政工作人员人数</w:t>
            </w:r>
          </w:p>
        </w:tc>
        <w:tc>
          <w:tcPr>
            <w:tcW w:w="2835" w:type="dxa"/>
            <w:vAlign w:val="center"/>
          </w:tcPr>
          <w:p>
            <w:pPr>
              <w:pStyle w:val="13"/>
            </w:pPr>
            <w:r>
              <w:t>县社机关非财政供养人员人数</w:t>
            </w:r>
          </w:p>
        </w:tc>
        <w:tc>
          <w:tcPr>
            <w:tcW w:w="2551" w:type="dxa"/>
            <w:vAlign w:val="center"/>
          </w:tcPr>
          <w:p>
            <w:pPr>
              <w:pStyle w:val="13"/>
            </w:pPr>
            <w:r>
              <w:t>26人</w:t>
            </w:r>
          </w:p>
        </w:tc>
        <w:tc>
          <w:tcPr>
            <w:tcW w:w="2268" w:type="dxa"/>
            <w:vAlign w:val="center"/>
          </w:tcPr>
          <w:p>
            <w:pPr>
              <w:pStyle w:val="13"/>
            </w:pPr>
            <w:r>
              <w:t>人员花名册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提高和改善人员生活水平</w:t>
            </w:r>
          </w:p>
        </w:tc>
        <w:tc>
          <w:tcPr>
            <w:tcW w:w="2835" w:type="dxa"/>
            <w:vAlign w:val="center"/>
          </w:tcPr>
          <w:p>
            <w:pPr>
              <w:pStyle w:val="13"/>
            </w:pPr>
            <w:r>
              <w:t>进一步改善和提高非财政供养人员的生活水平g</w:t>
            </w:r>
          </w:p>
        </w:tc>
        <w:tc>
          <w:tcPr>
            <w:tcW w:w="2551" w:type="dxa"/>
            <w:vAlign w:val="center"/>
          </w:tcPr>
          <w:p>
            <w:pPr>
              <w:pStyle w:val="13"/>
            </w:pPr>
            <w:r>
              <w:t>改善生活质量</w:t>
            </w:r>
          </w:p>
        </w:tc>
        <w:tc>
          <w:tcPr>
            <w:tcW w:w="2268" w:type="dxa"/>
            <w:vAlign w:val="center"/>
          </w:tcPr>
          <w:p>
            <w:pPr>
              <w:pStyle w:val="13"/>
            </w:pPr>
            <w:r>
              <w:t>人员经费测算表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定额工资及时拨付到位</w:t>
            </w:r>
          </w:p>
        </w:tc>
        <w:tc>
          <w:tcPr>
            <w:tcW w:w="2835" w:type="dxa"/>
            <w:vAlign w:val="center"/>
          </w:tcPr>
          <w:p>
            <w:pPr>
              <w:pStyle w:val="13"/>
            </w:pPr>
            <w:r>
              <w:t>按时按月拨付定额工资</w:t>
            </w:r>
          </w:p>
        </w:tc>
        <w:tc>
          <w:tcPr>
            <w:tcW w:w="2551" w:type="dxa"/>
            <w:vAlign w:val="center"/>
          </w:tcPr>
          <w:p>
            <w:pPr>
              <w:pStyle w:val="13"/>
            </w:pPr>
            <w:r>
              <w:t>1年</w:t>
            </w:r>
          </w:p>
        </w:tc>
        <w:tc>
          <w:tcPr>
            <w:tcW w:w="2268" w:type="dxa"/>
            <w:vAlign w:val="center"/>
          </w:tcPr>
          <w:p>
            <w:pPr>
              <w:pStyle w:val="13"/>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每人每月工资额</w:t>
            </w:r>
          </w:p>
        </w:tc>
        <w:tc>
          <w:tcPr>
            <w:tcW w:w="2835" w:type="dxa"/>
            <w:vAlign w:val="center"/>
          </w:tcPr>
          <w:p>
            <w:pPr>
              <w:pStyle w:val="13"/>
            </w:pPr>
            <w:r>
              <w:t>每人每月工资额</w:t>
            </w:r>
          </w:p>
        </w:tc>
        <w:tc>
          <w:tcPr>
            <w:tcW w:w="2551" w:type="dxa"/>
            <w:vAlign w:val="center"/>
          </w:tcPr>
          <w:p>
            <w:pPr>
              <w:pStyle w:val="13"/>
            </w:pPr>
            <w:r>
              <w:t>按工资表发放</w:t>
            </w:r>
          </w:p>
        </w:tc>
        <w:tc>
          <w:tcPr>
            <w:tcW w:w="2268" w:type="dxa"/>
            <w:vAlign w:val="center"/>
          </w:tcPr>
          <w:p>
            <w:pPr>
              <w:pStyle w:val="13"/>
            </w:pPr>
            <w: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保障非财政工作人员的正常生活</w:t>
            </w:r>
          </w:p>
        </w:tc>
        <w:tc>
          <w:tcPr>
            <w:tcW w:w="2835" w:type="dxa"/>
            <w:vAlign w:val="center"/>
          </w:tcPr>
          <w:p>
            <w:pPr>
              <w:pStyle w:val="13"/>
            </w:pPr>
            <w:r>
              <w:t>保障非财政供养人员的生活质量</w:t>
            </w:r>
          </w:p>
        </w:tc>
        <w:tc>
          <w:tcPr>
            <w:tcW w:w="2551" w:type="dxa"/>
            <w:vAlign w:val="center"/>
          </w:tcPr>
          <w:p>
            <w:pPr>
              <w:pStyle w:val="13"/>
            </w:pPr>
            <w:r>
              <w:t>生活质量逐步提高</w:t>
            </w:r>
          </w:p>
        </w:tc>
        <w:tc>
          <w:tcPr>
            <w:tcW w:w="2268" w:type="dxa"/>
            <w:vAlign w:val="center"/>
          </w:tcPr>
          <w:p>
            <w:pPr>
              <w:pStyle w:val="13"/>
            </w:pPr>
            <w:r>
              <w:t>工资发放表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非财政供养人员的幸福指数逐步提高</w:t>
            </w:r>
          </w:p>
        </w:tc>
        <w:tc>
          <w:tcPr>
            <w:tcW w:w="2835" w:type="dxa"/>
            <w:vAlign w:val="center"/>
          </w:tcPr>
          <w:p>
            <w:pPr>
              <w:pStyle w:val="13"/>
            </w:pPr>
            <w:r>
              <w:t>非财政供养人员的幸福指数逐步提高</w:t>
            </w:r>
          </w:p>
        </w:tc>
        <w:tc>
          <w:tcPr>
            <w:tcW w:w="2551" w:type="dxa"/>
            <w:vAlign w:val="center"/>
          </w:tcPr>
          <w:p>
            <w:pPr>
              <w:pStyle w:val="13"/>
            </w:pPr>
            <w:r>
              <w:t>幸福感和幸福指数逐步提高</w:t>
            </w:r>
          </w:p>
        </w:tc>
        <w:tc>
          <w:tcPr>
            <w:tcW w:w="2268" w:type="dxa"/>
            <w:vAlign w:val="center"/>
          </w:tcPr>
          <w:p>
            <w:pPr>
              <w:pStyle w:val="13"/>
            </w:pPr>
            <w: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持续有效提高非财政供养人员的工作热情</w:t>
            </w:r>
          </w:p>
        </w:tc>
        <w:tc>
          <w:tcPr>
            <w:tcW w:w="2835" w:type="dxa"/>
            <w:vAlign w:val="center"/>
          </w:tcPr>
          <w:p>
            <w:pPr>
              <w:pStyle w:val="13"/>
            </w:pPr>
            <w:r>
              <w:t>持续有效提高非财政供养人员的工作热情</w:t>
            </w:r>
          </w:p>
        </w:tc>
        <w:tc>
          <w:tcPr>
            <w:tcW w:w="2551" w:type="dxa"/>
            <w:vAlign w:val="center"/>
          </w:tcPr>
          <w:p>
            <w:pPr>
              <w:pStyle w:val="13"/>
            </w:pPr>
            <w:r>
              <w:t>较之去年的全勤率</w:t>
            </w:r>
          </w:p>
        </w:tc>
        <w:tc>
          <w:tcPr>
            <w:tcW w:w="2268" w:type="dxa"/>
            <w:vAlign w:val="center"/>
          </w:tcPr>
          <w:p>
            <w:pPr>
              <w:pStyle w:val="13"/>
            </w:pPr>
            <w:r>
              <w:t>年度考勤表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非财政供养人员的满意度</w:t>
            </w:r>
          </w:p>
        </w:tc>
        <w:tc>
          <w:tcPr>
            <w:tcW w:w="2835" w:type="dxa"/>
            <w:vAlign w:val="center"/>
          </w:tcPr>
          <w:p>
            <w:pPr>
              <w:pStyle w:val="13"/>
            </w:pPr>
            <w:r>
              <w:t>非财政人员对定额工资发放的满意度</w:t>
            </w:r>
          </w:p>
        </w:tc>
        <w:tc>
          <w:tcPr>
            <w:tcW w:w="2551" w:type="dxa"/>
            <w:vAlign w:val="center"/>
          </w:tcPr>
          <w:p>
            <w:pPr>
              <w:pStyle w:val="13"/>
            </w:pPr>
            <w:r>
              <w:t>≥98百分比</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5、县社下属21名退役军人购买服务及社会保险资金绩效目标表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购买服务及缴纳社会保险的人数</w:t>
            </w:r>
          </w:p>
        </w:tc>
        <w:tc>
          <w:tcPr>
            <w:tcW w:w="2835" w:type="dxa"/>
            <w:vAlign w:val="center"/>
          </w:tcPr>
          <w:p>
            <w:pPr>
              <w:pStyle w:val="13"/>
            </w:pPr>
            <w:r>
              <w:t>购买岗位服务及缴纳社会保险的人数</w:t>
            </w:r>
          </w:p>
        </w:tc>
        <w:tc>
          <w:tcPr>
            <w:tcW w:w="2551" w:type="dxa"/>
            <w:vAlign w:val="center"/>
          </w:tcPr>
          <w:p>
            <w:pPr>
              <w:pStyle w:val="13"/>
            </w:pPr>
            <w:r>
              <w:t>21人</w:t>
            </w:r>
          </w:p>
        </w:tc>
        <w:tc>
          <w:tcPr>
            <w:tcW w:w="2268" w:type="dxa"/>
            <w:vAlign w:val="center"/>
          </w:tcPr>
          <w:p>
            <w:pPr>
              <w:pStyle w:val="13"/>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改善和提高退役人员生活水平</w:t>
            </w:r>
          </w:p>
        </w:tc>
        <w:tc>
          <w:tcPr>
            <w:tcW w:w="2835" w:type="dxa"/>
            <w:vAlign w:val="center"/>
          </w:tcPr>
          <w:p>
            <w:pPr>
              <w:pStyle w:val="13"/>
            </w:pPr>
            <w:r>
              <w:t>资金落到实处进一步改善和提高退役人员的生活水平</w:t>
            </w:r>
          </w:p>
        </w:tc>
        <w:tc>
          <w:tcPr>
            <w:tcW w:w="2551" w:type="dxa"/>
            <w:vAlign w:val="center"/>
          </w:tcPr>
          <w:p>
            <w:pPr>
              <w:pStyle w:val="13"/>
            </w:pPr>
            <w:r>
              <w:t>改善生活质量</w:t>
            </w:r>
          </w:p>
        </w:tc>
        <w:tc>
          <w:tcPr>
            <w:tcW w:w="2268" w:type="dxa"/>
            <w:vAlign w:val="center"/>
          </w:tcPr>
          <w:p>
            <w:pPr>
              <w:pStyle w:val="13"/>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购买服务及缴纳社会保险的期限</w:t>
            </w:r>
          </w:p>
        </w:tc>
        <w:tc>
          <w:tcPr>
            <w:tcW w:w="2835" w:type="dxa"/>
            <w:vAlign w:val="center"/>
          </w:tcPr>
          <w:p>
            <w:pPr>
              <w:pStyle w:val="13"/>
            </w:pPr>
            <w:r>
              <w:t>购买服务及缴纳社会保险的期限</w:t>
            </w:r>
          </w:p>
        </w:tc>
        <w:tc>
          <w:tcPr>
            <w:tcW w:w="2551" w:type="dxa"/>
            <w:vAlign w:val="center"/>
          </w:tcPr>
          <w:p>
            <w:pPr>
              <w:pStyle w:val="13"/>
            </w:pPr>
            <w:r>
              <w:t>2022年1-12月</w:t>
            </w:r>
          </w:p>
        </w:tc>
        <w:tc>
          <w:tcPr>
            <w:tcW w:w="2268" w:type="dxa"/>
            <w:vAlign w:val="center"/>
          </w:tcPr>
          <w:p>
            <w:pPr>
              <w:pStyle w:val="13"/>
            </w:pPr>
            <w:r>
              <w:t>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按岗位和社保比率缴纳</w:t>
            </w:r>
          </w:p>
        </w:tc>
        <w:tc>
          <w:tcPr>
            <w:tcW w:w="2835" w:type="dxa"/>
            <w:vAlign w:val="center"/>
          </w:tcPr>
          <w:p>
            <w:pPr>
              <w:pStyle w:val="13"/>
            </w:pPr>
            <w:r>
              <w:t>按岗位和社保比率缴纳</w:t>
            </w:r>
          </w:p>
        </w:tc>
        <w:tc>
          <w:tcPr>
            <w:tcW w:w="2551" w:type="dxa"/>
            <w:vAlign w:val="center"/>
          </w:tcPr>
          <w:p>
            <w:pPr>
              <w:pStyle w:val="13"/>
            </w:pPr>
            <w:r>
              <w:t>按岗位和社保比率缴纳社保</w:t>
            </w:r>
          </w:p>
        </w:tc>
        <w:tc>
          <w:tcPr>
            <w:tcW w:w="2268" w:type="dxa"/>
            <w:vAlign w:val="center"/>
          </w:tcPr>
          <w:p>
            <w:pPr>
              <w:pStyle w:val="13"/>
            </w:pPr>
            <w:r>
              <w:t>工资表和缴费单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退役人员生活水平显著提高</w:t>
            </w:r>
          </w:p>
        </w:tc>
        <w:tc>
          <w:tcPr>
            <w:tcW w:w="2835" w:type="dxa"/>
            <w:vAlign w:val="center"/>
          </w:tcPr>
          <w:p>
            <w:pPr>
              <w:pStyle w:val="13"/>
            </w:pPr>
            <w:r>
              <w:t>退役人员生活水平显著提高</w:t>
            </w:r>
          </w:p>
        </w:tc>
        <w:tc>
          <w:tcPr>
            <w:tcW w:w="2551" w:type="dxa"/>
            <w:vAlign w:val="center"/>
          </w:tcPr>
          <w:p>
            <w:pPr>
              <w:pStyle w:val="13"/>
            </w:pPr>
            <w:r>
              <w:t>退役人员生活水平显著提高</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退役人员满意度</w:t>
            </w:r>
          </w:p>
        </w:tc>
        <w:tc>
          <w:tcPr>
            <w:tcW w:w="2835" w:type="dxa"/>
            <w:vAlign w:val="center"/>
          </w:tcPr>
          <w:p>
            <w:pPr>
              <w:pStyle w:val="13"/>
            </w:pPr>
            <w:r>
              <w:t>退役人员满意度</w:t>
            </w:r>
          </w:p>
        </w:tc>
        <w:tc>
          <w:tcPr>
            <w:tcW w:w="2551" w:type="dxa"/>
            <w:vAlign w:val="center"/>
          </w:tcPr>
          <w:p>
            <w:pPr>
              <w:pStyle w:val="13"/>
            </w:pPr>
            <w:r>
              <w:t>≥98百分比</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6、原纸厂职工2022年度生活费绩效目标表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1.保障职工基本生活开支。</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领取生活费的人数</w:t>
            </w:r>
          </w:p>
        </w:tc>
        <w:tc>
          <w:tcPr>
            <w:tcW w:w="2835" w:type="dxa"/>
            <w:vAlign w:val="center"/>
          </w:tcPr>
          <w:p>
            <w:pPr>
              <w:pStyle w:val="13"/>
            </w:pPr>
            <w:r>
              <w:t>70名领取生活费</w:t>
            </w:r>
          </w:p>
        </w:tc>
        <w:tc>
          <w:tcPr>
            <w:tcW w:w="2551" w:type="dxa"/>
            <w:vAlign w:val="center"/>
          </w:tcPr>
          <w:p>
            <w:pPr>
              <w:pStyle w:val="13"/>
            </w:pPr>
            <w:r>
              <w:t>70人</w:t>
            </w:r>
          </w:p>
        </w:tc>
        <w:tc>
          <w:tcPr>
            <w:tcW w:w="2268" w:type="dxa"/>
            <w:vAlign w:val="center"/>
          </w:tcPr>
          <w:p>
            <w:pPr>
              <w:pStyle w:val="13"/>
            </w:pPr>
            <w:r>
              <w:t>人员名单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改善职工生活质量</w:t>
            </w:r>
          </w:p>
        </w:tc>
        <w:tc>
          <w:tcPr>
            <w:tcW w:w="2835" w:type="dxa"/>
            <w:vAlign w:val="center"/>
          </w:tcPr>
          <w:p>
            <w:pPr>
              <w:pStyle w:val="13"/>
            </w:pPr>
            <w:r>
              <w:t>进一步改善职工生活质量</w:t>
            </w:r>
          </w:p>
        </w:tc>
        <w:tc>
          <w:tcPr>
            <w:tcW w:w="2551" w:type="dxa"/>
            <w:vAlign w:val="center"/>
          </w:tcPr>
          <w:p>
            <w:pPr>
              <w:pStyle w:val="13"/>
            </w:pPr>
            <w:r>
              <w:t>改善生活质量</w:t>
            </w:r>
          </w:p>
        </w:tc>
        <w:tc>
          <w:tcPr>
            <w:tcW w:w="2268" w:type="dxa"/>
            <w:vAlign w:val="center"/>
          </w:tcPr>
          <w:p>
            <w:pPr>
              <w:pStyle w:val="13"/>
            </w:pPr>
            <w:r>
              <w:t>生活费测算表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生活费及时拨付到位</w:t>
            </w:r>
          </w:p>
        </w:tc>
        <w:tc>
          <w:tcPr>
            <w:tcW w:w="2835" w:type="dxa"/>
            <w:vAlign w:val="center"/>
          </w:tcPr>
          <w:p>
            <w:pPr>
              <w:pStyle w:val="13"/>
            </w:pPr>
            <w:r>
              <w:t>生活费按年拨付</w:t>
            </w:r>
          </w:p>
        </w:tc>
        <w:tc>
          <w:tcPr>
            <w:tcW w:w="2551" w:type="dxa"/>
            <w:vAlign w:val="center"/>
          </w:tcPr>
          <w:p>
            <w:pPr>
              <w:pStyle w:val="13"/>
            </w:pPr>
            <w:r>
              <w:t>1年</w:t>
            </w:r>
          </w:p>
        </w:tc>
        <w:tc>
          <w:tcPr>
            <w:tcW w:w="2268" w:type="dxa"/>
            <w:vAlign w:val="center"/>
          </w:tcPr>
          <w:p>
            <w:pPr>
              <w:pStyle w:val="13"/>
            </w:pPr>
            <w:r>
              <w:t>财政拨款凭证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每人每月领取金额</w:t>
            </w:r>
          </w:p>
        </w:tc>
        <w:tc>
          <w:tcPr>
            <w:tcW w:w="2835" w:type="dxa"/>
            <w:vAlign w:val="center"/>
          </w:tcPr>
          <w:p>
            <w:pPr>
              <w:pStyle w:val="13"/>
            </w:pPr>
            <w:r>
              <w:t>每人每月370元</w:t>
            </w:r>
          </w:p>
        </w:tc>
        <w:tc>
          <w:tcPr>
            <w:tcW w:w="2551" w:type="dxa"/>
            <w:vAlign w:val="center"/>
          </w:tcPr>
          <w:p>
            <w:pPr>
              <w:pStyle w:val="13"/>
            </w:pPr>
            <w:r>
              <w:t>370元/人/月</w:t>
            </w:r>
          </w:p>
        </w:tc>
        <w:tc>
          <w:tcPr>
            <w:tcW w:w="2268" w:type="dxa"/>
            <w:vAlign w:val="center"/>
          </w:tcPr>
          <w:p>
            <w:pPr>
              <w:pStyle w:val="13"/>
            </w:pPr>
            <w:r>
              <w:t>生活费发放表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职工幸福指数逐步提高</w:t>
            </w:r>
          </w:p>
        </w:tc>
        <w:tc>
          <w:tcPr>
            <w:tcW w:w="2835" w:type="dxa"/>
            <w:vAlign w:val="center"/>
          </w:tcPr>
          <w:p>
            <w:pPr>
              <w:pStyle w:val="13"/>
            </w:pPr>
            <w:r>
              <w:t>职工幸福感和幸福指数逐步提高</w:t>
            </w:r>
          </w:p>
        </w:tc>
        <w:tc>
          <w:tcPr>
            <w:tcW w:w="2551" w:type="dxa"/>
            <w:vAlign w:val="center"/>
          </w:tcPr>
          <w:p>
            <w:pPr>
              <w:pStyle w:val="13"/>
            </w:pPr>
            <w:r>
              <w:t>幸福感和幸福指数逐步提高</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职工满意度</w:t>
            </w:r>
          </w:p>
        </w:tc>
        <w:tc>
          <w:tcPr>
            <w:tcW w:w="2835" w:type="dxa"/>
            <w:vAlign w:val="center"/>
          </w:tcPr>
          <w:p>
            <w:pPr>
              <w:pStyle w:val="13"/>
            </w:pPr>
            <w:r>
              <w:t>职工对生活费发放的满意度</w:t>
            </w:r>
          </w:p>
        </w:tc>
        <w:tc>
          <w:tcPr>
            <w:tcW w:w="2551" w:type="dxa"/>
            <w:vAlign w:val="center"/>
          </w:tcPr>
          <w:p>
            <w:pPr>
              <w:pStyle w:val="13"/>
            </w:pPr>
            <w:r>
              <w:t>≥98百分比</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7、张星一次性伤残补助金绩效目标表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1"/>
            </w:pPr>
            <w:r>
              <w:t>绩效目标</w:t>
            </w:r>
          </w:p>
        </w:tc>
        <w:tc>
          <w:tcPr>
            <w:tcW w:w="12756" w:type="dxa"/>
            <w:tcBorders>
              <w:bottom w:val="single" w:color="FFFFFF" w:sz="6" w:space="0"/>
            </w:tcBorders>
            <w:vAlign w:val="center"/>
          </w:tcPr>
          <w:p>
            <w:pPr>
              <w:pStyle w:val="13"/>
            </w:pPr>
            <w:r>
              <w:t>1.目标内容1</w:t>
            </w:r>
          </w:p>
        </w:tc>
      </w:tr>
    </w:tbl>
    <w:p>
      <w:pPr>
        <w:spacing w:line="2" w:lineRule="exact"/>
        <w:jc w:val="center"/>
      </w:pP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2835" w:type="dxa"/>
            <w:vAlign w:val="center"/>
          </w:tcPr>
          <w:p>
            <w:pPr>
              <w:pStyle w:val="11"/>
            </w:pPr>
            <w:r>
              <w:t>绩效指标描述</w:t>
            </w:r>
          </w:p>
        </w:tc>
        <w:tc>
          <w:tcPr>
            <w:tcW w:w="2551" w:type="dxa"/>
            <w:vAlign w:val="center"/>
          </w:tcPr>
          <w:p>
            <w:pPr>
              <w:pStyle w:val="11"/>
            </w:pPr>
            <w:r>
              <w:t>指标值</w:t>
            </w:r>
          </w:p>
        </w:tc>
        <w:tc>
          <w:tcPr>
            <w:tcW w:w="2268"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补助金人数</w:t>
            </w:r>
          </w:p>
        </w:tc>
        <w:tc>
          <w:tcPr>
            <w:tcW w:w="2835" w:type="dxa"/>
            <w:vAlign w:val="center"/>
          </w:tcPr>
          <w:p>
            <w:pPr>
              <w:pStyle w:val="13"/>
            </w:pPr>
            <w:r>
              <w:t>一次性伤残补助金人数</w:t>
            </w:r>
          </w:p>
        </w:tc>
        <w:tc>
          <w:tcPr>
            <w:tcW w:w="2551" w:type="dxa"/>
            <w:vAlign w:val="center"/>
          </w:tcPr>
          <w:p>
            <w:pPr>
              <w:pStyle w:val="13"/>
            </w:pPr>
            <w:r>
              <w:t>1人</w:t>
            </w:r>
          </w:p>
        </w:tc>
        <w:tc>
          <w:tcPr>
            <w:tcW w:w="2268" w:type="dxa"/>
            <w:vAlign w:val="center"/>
          </w:tcPr>
          <w:p>
            <w:pPr>
              <w:pStyle w:val="13"/>
            </w:pPr>
            <w:r>
              <w:t>财政拨款报告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质量指标</w:t>
            </w:r>
          </w:p>
        </w:tc>
        <w:tc>
          <w:tcPr>
            <w:tcW w:w="2835" w:type="dxa"/>
            <w:vAlign w:val="center"/>
          </w:tcPr>
          <w:p>
            <w:pPr>
              <w:pStyle w:val="13"/>
            </w:pPr>
            <w:r>
              <w:t>改善和提高人员的生活质量</w:t>
            </w:r>
          </w:p>
        </w:tc>
        <w:tc>
          <w:tcPr>
            <w:tcW w:w="2835" w:type="dxa"/>
            <w:vAlign w:val="center"/>
          </w:tcPr>
          <w:p>
            <w:pPr>
              <w:pStyle w:val="13"/>
            </w:pPr>
            <w:r>
              <w:t>补助金落到实处进一步改善和提高伤残人员的生活质量</w:t>
            </w:r>
          </w:p>
        </w:tc>
        <w:tc>
          <w:tcPr>
            <w:tcW w:w="2551" w:type="dxa"/>
            <w:vAlign w:val="center"/>
          </w:tcPr>
          <w:p>
            <w:pPr>
              <w:pStyle w:val="13"/>
            </w:pPr>
            <w:r>
              <w:t>改善生活质量</w:t>
            </w:r>
          </w:p>
        </w:tc>
        <w:tc>
          <w:tcPr>
            <w:tcW w:w="2268" w:type="dxa"/>
            <w:vAlign w:val="center"/>
          </w:tcPr>
          <w:p>
            <w:pPr>
              <w:pStyle w:val="13"/>
            </w:pPr>
            <w:r>
              <w:t>补助金测算表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时效指标</w:t>
            </w:r>
          </w:p>
        </w:tc>
        <w:tc>
          <w:tcPr>
            <w:tcW w:w="2835" w:type="dxa"/>
            <w:vAlign w:val="center"/>
          </w:tcPr>
          <w:p>
            <w:pPr>
              <w:pStyle w:val="13"/>
            </w:pPr>
            <w:r>
              <w:t>支付期限</w:t>
            </w:r>
          </w:p>
        </w:tc>
        <w:tc>
          <w:tcPr>
            <w:tcW w:w="2835" w:type="dxa"/>
            <w:vAlign w:val="center"/>
          </w:tcPr>
          <w:p>
            <w:pPr>
              <w:pStyle w:val="13"/>
            </w:pPr>
            <w:r>
              <w:t>伤残补助金支付期限</w:t>
            </w:r>
          </w:p>
        </w:tc>
        <w:tc>
          <w:tcPr>
            <w:tcW w:w="2551" w:type="dxa"/>
            <w:vAlign w:val="center"/>
          </w:tcPr>
          <w:p>
            <w:pPr>
              <w:pStyle w:val="13"/>
            </w:pPr>
            <w:r>
              <w:t>一次性</w:t>
            </w:r>
          </w:p>
        </w:tc>
        <w:tc>
          <w:tcPr>
            <w:tcW w:w="2268" w:type="dxa"/>
            <w:vAlign w:val="center"/>
          </w:tcPr>
          <w:p>
            <w:pPr>
              <w:pStyle w:val="13"/>
            </w:pPr>
            <w:r>
              <w:t>支付明细表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成本指标</w:t>
            </w:r>
          </w:p>
        </w:tc>
        <w:tc>
          <w:tcPr>
            <w:tcW w:w="2835" w:type="dxa"/>
            <w:vAlign w:val="center"/>
          </w:tcPr>
          <w:p>
            <w:pPr>
              <w:pStyle w:val="13"/>
            </w:pPr>
            <w:r>
              <w:t>支付的金额</w:t>
            </w:r>
          </w:p>
        </w:tc>
        <w:tc>
          <w:tcPr>
            <w:tcW w:w="2835" w:type="dxa"/>
            <w:vAlign w:val="center"/>
          </w:tcPr>
          <w:p>
            <w:pPr>
              <w:pStyle w:val="13"/>
            </w:pPr>
            <w:r>
              <w:t>支付一次性补助金的金额</w:t>
            </w:r>
          </w:p>
        </w:tc>
        <w:tc>
          <w:tcPr>
            <w:tcW w:w="2551" w:type="dxa"/>
            <w:vAlign w:val="center"/>
          </w:tcPr>
          <w:p>
            <w:pPr>
              <w:pStyle w:val="13"/>
            </w:pPr>
            <w:r>
              <w:t>按标准支付</w:t>
            </w:r>
          </w:p>
        </w:tc>
        <w:tc>
          <w:tcPr>
            <w:tcW w:w="2268" w:type="dxa"/>
            <w:vAlign w:val="center"/>
          </w:tcPr>
          <w:p>
            <w:pPr>
              <w:pStyle w:val="13"/>
            </w:pPr>
            <w:r>
              <w:t>支付标准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社会效益指标</w:t>
            </w:r>
          </w:p>
        </w:tc>
        <w:tc>
          <w:tcPr>
            <w:tcW w:w="2835" w:type="dxa"/>
            <w:vAlign w:val="center"/>
          </w:tcPr>
          <w:p>
            <w:pPr>
              <w:pStyle w:val="13"/>
            </w:pPr>
            <w:r>
              <w:t>伤残人员生活得到保障</w:t>
            </w:r>
          </w:p>
        </w:tc>
        <w:tc>
          <w:tcPr>
            <w:tcW w:w="2835" w:type="dxa"/>
            <w:vAlign w:val="center"/>
          </w:tcPr>
          <w:p>
            <w:pPr>
              <w:pStyle w:val="13"/>
            </w:pPr>
            <w:r>
              <w:t>伤残人员生活得到保障</w:t>
            </w:r>
          </w:p>
        </w:tc>
        <w:tc>
          <w:tcPr>
            <w:tcW w:w="2551" w:type="dxa"/>
            <w:vAlign w:val="center"/>
          </w:tcPr>
          <w:p>
            <w:pPr>
              <w:pStyle w:val="13"/>
            </w:pPr>
            <w:r>
              <w:t>伤残人员生活得到保障</w:t>
            </w:r>
          </w:p>
        </w:tc>
        <w:tc>
          <w:tcPr>
            <w:tcW w:w="2268" w:type="dxa"/>
            <w:vAlign w:val="center"/>
          </w:tcPr>
          <w:p>
            <w:pPr>
              <w:pStyle w:val="13"/>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生态效益指标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3"/>
            </w:pPr>
            <w:r>
              <w:t>可持续影响指标</w:t>
            </w:r>
          </w:p>
        </w:tc>
        <w:tc>
          <w:tcPr>
            <w:tcW w:w="2835" w:type="dxa"/>
            <w:vAlign w:val="center"/>
          </w:tcPr>
          <w:p>
            <w:pPr>
              <w:pStyle w:val="13"/>
            </w:pPr>
            <w:r>
              <w:t>不涉及</w:t>
            </w:r>
          </w:p>
        </w:tc>
        <w:tc>
          <w:tcPr>
            <w:tcW w:w="2835" w:type="dxa"/>
            <w:vAlign w:val="center"/>
          </w:tcPr>
          <w:p>
            <w:pPr>
              <w:pStyle w:val="13"/>
            </w:pPr>
            <w:r>
              <w:t>不涉及</w:t>
            </w:r>
          </w:p>
        </w:tc>
        <w:tc>
          <w:tcPr>
            <w:tcW w:w="2551" w:type="dxa"/>
            <w:vAlign w:val="center"/>
          </w:tcPr>
          <w:p>
            <w:pPr>
              <w:pStyle w:val="13"/>
            </w:pPr>
            <w:r>
              <w:t>不涉及</w:t>
            </w:r>
          </w:p>
        </w:tc>
        <w:tc>
          <w:tcPr>
            <w:tcW w:w="2268" w:type="dxa"/>
            <w:vAlign w:val="center"/>
          </w:tcPr>
          <w:p>
            <w:pPr>
              <w:pStyle w:val="13"/>
            </w:pPr>
            <w:r>
              <w:t>不涉及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2835" w:type="dxa"/>
            <w:vAlign w:val="center"/>
          </w:tcPr>
          <w:p>
            <w:pPr>
              <w:pStyle w:val="13"/>
            </w:pPr>
            <w:r>
              <w:t>受益对象满意度</w:t>
            </w:r>
          </w:p>
        </w:tc>
        <w:tc>
          <w:tcPr>
            <w:tcW w:w="2551" w:type="dxa"/>
            <w:vAlign w:val="center"/>
          </w:tcPr>
          <w:p>
            <w:pPr>
              <w:pStyle w:val="13"/>
            </w:pPr>
            <w:r>
              <w:t>≥98百分比</w:t>
            </w:r>
          </w:p>
        </w:tc>
        <w:tc>
          <w:tcPr>
            <w:tcW w:w="2268" w:type="dxa"/>
            <w:vAlign w:val="center"/>
          </w:tcPr>
          <w:p>
            <w:pPr>
              <w:pStyle w:val="13"/>
            </w:pPr>
            <w:r>
              <w:t>问卷调查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4" w:name="_Toc_3_3_0000000015"/>
      <w:r>
        <w:rPr>
          <w:rFonts w:ascii="黑体" w:hAnsi="黑体" w:eastAsia="黑体" w:cs="黑体"/>
          <w:color w:val="000000"/>
          <w:sz w:val="32"/>
        </w:rPr>
        <w:t>六、政府采购预算情况</w:t>
      </w:r>
      <w:bookmarkEnd w:id="14"/>
    </w:p>
    <w:p>
      <w:pPr>
        <w:spacing w:line="500" w:lineRule="exact"/>
        <w:ind w:firstLine="560"/>
      </w:pPr>
      <w:r>
        <w:rPr>
          <w:rFonts w:eastAsia="方正仿宋_GBK"/>
          <w:color w:val="000000"/>
          <w:sz w:val="28"/>
        </w:rPr>
        <w:t>2022年，成安县供销合作社联合社安排政府采购预算</w:t>
      </w:r>
      <w:r>
        <w:rPr>
          <w:rFonts w:hint="eastAsia" w:eastAsia="方正仿宋_GBK"/>
          <w:color w:val="000000"/>
          <w:sz w:val="28"/>
          <w:lang w:eastAsia="zh-CN"/>
        </w:rPr>
        <w:t>2.9</w:t>
      </w:r>
      <w:r>
        <w:rPr>
          <w:rFonts w:eastAsia="方正仿宋_GBK"/>
          <w:color w:val="000000"/>
          <w:sz w:val="28"/>
        </w:rP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5"/>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817成安县供销合作社联合社</w:t>
            </w:r>
          </w:p>
        </w:tc>
        <w:tc>
          <w:tcPr>
            <w:tcW w:w="8676" w:type="dxa"/>
            <w:gridSpan w:val="9"/>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7712" w:type="dxa"/>
            <w:gridSpan w:val="8"/>
            <w:vAlign w:val="center"/>
          </w:tcPr>
          <w:p>
            <w:pPr>
              <w:pStyle w:val="11"/>
            </w:pPr>
            <w:r>
              <w:t>政府采购金额（当年部门预算安排资金）</w:t>
            </w:r>
          </w:p>
        </w:tc>
        <w:tc>
          <w:tcPr>
            <w:tcW w:w="964" w:type="dxa"/>
            <w:vMerge w:val="restart"/>
            <w:vAlign w:val="center"/>
          </w:tcPr>
          <w:p>
            <w:pPr>
              <w:pStyle w:val="11"/>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财政拨    款结转</w:t>
            </w:r>
          </w:p>
        </w:tc>
        <w:tc>
          <w:tcPr>
            <w:tcW w:w="964" w:type="dxa"/>
            <w:vAlign w:val="center"/>
          </w:tcPr>
          <w:p>
            <w:pPr>
              <w:pStyle w:val="11"/>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rPr>
                <w:rFonts w:ascii="宋体" w:hAnsi="宋体" w:eastAsia="宋体"/>
              </w:rPr>
            </w:pPr>
            <w:r>
              <w:rPr>
                <w:rFonts w:hint="eastAsia" w:ascii="宋体" w:hAnsi="宋体" w:eastAsia="宋体"/>
              </w:rPr>
              <w:t>日常公用经费</w:t>
            </w:r>
          </w:p>
        </w:tc>
        <w:tc>
          <w:tcPr>
            <w:tcW w:w="964" w:type="dxa"/>
            <w:vAlign w:val="center"/>
          </w:tcPr>
          <w:p>
            <w:pPr>
              <w:spacing w:line="560" w:lineRule="exact"/>
              <w:jc w:val="right"/>
              <w:rPr>
                <w:rFonts w:ascii="宋体" w:hAnsi="宋体" w:eastAsia="宋体"/>
              </w:rPr>
            </w:pPr>
          </w:p>
        </w:tc>
        <w:tc>
          <w:tcPr>
            <w:tcW w:w="1134" w:type="dxa"/>
            <w:vAlign w:val="center"/>
          </w:tcPr>
          <w:p>
            <w:pPr>
              <w:spacing w:line="560" w:lineRule="exact"/>
              <w:rPr>
                <w:rFonts w:ascii="宋体" w:hAnsi="宋体" w:eastAsia="宋体"/>
              </w:rPr>
            </w:pPr>
          </w:p>
        </w:tc>
        <w:tc>
          <w:tcPr>
            <w:tcW w:w="1134" w:type="dxa"/>
            <w:vAlign w:val="center"/>
          </w:tcPr>
          <w:p>
            <w:pPr>
              <w:spacing w:line="280" w:lineRule="exact"/>
              <w:rPr>
                <w:rFonts w:ascii="宋体" w:hAnsi="宋体" w:eastAsia="宋体"/>
              </w:rPr>
            </w:pPr>
          </w:p>
        </w:tc>
        <w:tc>
          <w:tcPr>
            <w:tcW w:w="709" w:type="dxa"/>
            <w:vAlign w:val="center"/>
          </w:tcPr>
          <w:p>
            <w:pPr>
              <w:spacing w:line="280" w:lineRule="exact"/>
              <w:rPr>
                <w:rFonts w:ascii="宋体" w:hAnsi="宋体" w:eastAsia="宋体"/>
              </w:rPr>
            </w:pPr>
          </w:p>
        </w:tc>
        <w:tc>
          <w:tcPr>
            <w:tcW w:w="850" w:type="dxa"/>
            <w:vAlign w:val="center"/>
          </w:tcPr>
          <w:p>
            <w:pPr>
              <w:spacing w:line="280" w:lineRule="exact"/>
              <w:jc w:val="right"/>
              <w:rPr>
                <w:rFonts w:ascii="宋体" w:hAnsi="宋体" w:eastAsia="宋体"/>
              </w:rPr>
            </w:pPr>
          </w:p>
        </w:tc>
        <w:tc>
          <w:tcPr>
            <w:tcW w:w="850"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lang w:eastAsia="zh-CN"/>
              </w:rPr>
            </w:pPr>
            <w:r>
              <w:rPr>
                <w:rFonts w:hint="eastAsia" w:ascii="宋体" w:hAnsi="宋体" w:eastAsia="宋体"/>
                <w:lang w:eastAsia="zh-CN"/>
              </w:rPr>
              <w:t>2.9</w:t>
            </w:r>
          </w:p>
        </w:tc>
        <w:tc>
          <w:tcPr>
            <w:tcW w:w="964" w:type="dxa"/>
            <w:vAlign w:val="center"/>
          </w:tcPr>
          <w:p>
            <w:pPr>
              <w:spacing w:line="280" w:lineRule="exact"/>
              <w:jc w:val="right"/>
              <w:rPr>
                <w:rFonts w:ascii="宋体" w:hAnsi="宋体" w:eastAsia="宋体"/>
                <w:lang w:eastAsia="zh-CN"/>
              </w:rPr>
            </w:pPr>
            <w:r>
              <w:rPr>
                <w:rFonts w:hint="eastAsia" w:ascii="宋体" w:hAnsi="宋体" w:eastAsia="宋体"/>
                <w:lang w:eastAsia="zh-CN"/>
              </w:rPr>
              <w:t>2.9</w:t>
            </w:r>
          </w:p>
        </w:tc>
        <w:tc>
          <w:tcPr>
            <w:tcW w:w="964" w:type="dxa"/>
            <w:vAlign w:val="center"/>
          </w:tcPr>
          <w:p>
            <w:pPr>
              <w:spacing w:line="280" w:lineRule="exact"/>
              <w:jc w:val="right"/>
              <w:rPr>
                <w:rFonts w:ascii="宋体" w:hAnsi="宋体" w:eastAsia="宋体"/>
                <w:lang w:eastAsia="zh-CN"/>
              </w:rPr>
            </w:pPr>
            <w:r>
              <w:rPr>
                <w:rFonts w:hint="eastAsia" w:ascii="宋体" w:hAnsi="宋体" w:eastAsia="宋体"/>
                <w:lang w:eastAsia="zh-CN"/>
              </w:rPr>
              <w:t>2.9</w:t>
            </w: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pStyle w:val="12"/>
            </w:pPr>
          </w:p>
        </w:tc>
        <w:tc>
          <w:tcPr>
            <w:tcW w:w="96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rPr>
                <w:rFonts w:ascii="宋体" w:hAnsi="宋体" w:eastAsia="宋体"/>
              </w:rPr>
            </w:pPr>
            <w:r>
              <w:rPr>
                <w:rFonts w:hint="eastAsia" w:ascii="宋体" w:hAnsi="宋体" w:eastAsia="宋体"/>
              </w:rPr>
              <w:t>日常公用经费</w:t>
            </w:r>
          </w:p>
        </w:tc>
        <w:tc>
          <w:tcPr>
            <w:tcW w:w="964" w:type="dxa"/>
            <w:vAlign w:val="center"/>
          </w:tcPr>
          <w:p>
            <w:pPr>
              <w:spacing w:line="560" w:lineRule="exact"/>
              <w:jc w:val="right"/>
              <w:rPr>
                <w:rFonts w:ascii="宋体" w:hAnsi="宋体" w:eastAsia="宋体"/>
              </w:rPr>
            </w:pPr>
            <w:r>
              <w:rPr>
                <w:rFonts w:hint="eastAsia" w:ascii="宋体" w:hAnsi="宋体" w:eastAsia="宋体"/>
              </w:rPr>
              <w:t>1</w:t>
            </w:r>
          </w:p>
        </w:tc>
        <w:tc>
          <w:tcPr>
            <w:tcW w:w="1134" w:type="dxa"/>
            <w:vAlign w:val="center"/>
          </w:tcPr>
          <w:p>
            <w:pPr>
              <w:spacing w:line="560" w:lineRule="exact"/>
              <w:rPr>
                <w:rFonts w:ascii="宋体" w:hAnsi="宋体" w:eastAsia="宋体"/>
              </w:rPr>
            </w:pPr>
            <w:r>
              <w:rPr>
                <w:rFonts w:hint="eastAsia" w:ascii="宋体" w:hAnsi="宋体" w:eastAsia="宋体"/>
              </w:rPr>
              <w:t>其他计算机设备及软件</w:t>
            </w:r>
          </w:p>
        </w:tc>
        <w:tc>
          <w:tcPr>
            <w:tcW w:w="1134" w:type="dxa"/>
            <w:vAlign w:val="center"/>
          </w:tcPr>
          <w:p>
            <w:pPr>
              <w:spacing w:line="280" w:lineRule="exact"/>
              <w:rPr>
                <w:rFonts w:ascii="宋体" w:hAnsi="宋体" w:eastAsia="宋体"/>
              </w:rPr>
            </w:pPr>
            <w:r>
              <w:rPr>
                <w:rFonts w:hint="eastAsia" w:ascii="宋体" w:hAnsi="宋体" w:eastAsia="宋体"/>
              </w:rPr>
              <w:t>A020199</w:t>
            </w:r>
          </w:p>
        </w:tc>
        <w:tc>
          <w:tcPr>
            <w:tcW w:w="709" w:type="dxa"/>
            <w:vAlign w:val="center"/>
          </w:tcPr>
          <w:p>
            <w:pPr>
              <w:spacing w:line="280" w:lineRule="exact"/>
              <w:rPr>
                <w:rFonts w:ascii="宋体" w:hAnsi="宋体" w:eastAsia="宋体"/>
              </w:rPr>
            </w:pPr>
            <w:r>
              <w:rPr>
                <w:rFonts w:hint="eastAsia" w:ascii="宋体" w:hAnsi="宋体" w:eastAsia="宋体"/>
              </w:rPr>
              <w:t>项</w:t>
            </w:r>
          </w:p>
        </w:tc>
        <w:tc>
          <w:tcPr>
            <w:tcW w:w="850" w:type="dxa"/>
            <w:vAlign w:val="center"/>
          </w:tcPr>
          <w:p>
            <w:pPr>
              <w:spacing w:line="280" w:lineRule="exact"/>
              <w:jc w:val="right"/>
              <w:rPr>
                <w:rFonts w:ascii="宋体" w:hAnsi="宋体" w:eastAsia="宋体"/>
                <w:lang w:eastAsia="zh-CN"/>
              </w:rPr>
            </w:pPr>
            <w:r>
              <w:rPr>
                <w:rFonts w:hint="eastAsia" w:ascii="宋体" w:hAnsi="宋体" w:eastAsia="宋体"/>
                <w:lang w:eastAsia="zh-CN"/>
              </w:rPr>
              <w:t>5</w:t>
            </w:r>
          </w:p>
        </w:tc>
        <w:tc>
          <w:tcPr>
            <w:tcW w:w="850" w:type="dxa"/>
            <w:vAlign w:val="center"/>
          </w:tcPr>
          <w:p>
            <w:pPr>
              <w:spacing w:line="280" w:lineRule="exact"/>
              <w:jc w:val="right"/>
              <w:rPr>
                <w:rFonts w:ascii="宋体" w:hAnsi="宋体" w:eastAsia="宋体"/>
              </w:rPr>
            </w:pPr>
            <w:r>
              <w:rPr>
                <w:rFonts w:hint="eastAsia" w:ascii="宋体" w:hAnsi="宋体" w:eastAsia="宋体"/>
              </w:rPr>
              <w:t>0.5</w:t>
            </w:r>
          </w:p>
        </w:tc>
        <w:tc>
          <w:tcPr>
            <w:tcW w:w="964" w:type="dxa"/>
            <w:vAlign w:val="center"/>
          </w:tcPr>
          <w:p>
            <w:pPr>
              <w:spacing w:line="280" w:lineRule="exact"/>
              <w:jc w:val="right"/>
              <w:rPr>
                <w:rFonts w:ascii="宋体" w:hAnsi="宋体" w:eastAsia="宋体"/>
                <w:lang w:eastAsia="zh-CN"/>
              </w:rPr>
            </w:pPr>
            <w:r>
              <w:rPr>
                <w:rFonts w:hint="eastAsia" w:ascii="宋体" w:hAnsi="宋体" w:eastAsia="宋体"/>
                <w:lang w:eastAsia="zh-CN"/>
              </w:rPr>
              <w:t>2.5</w:t>
            </w:r>
          </w:p>
        </w:tc>
        <w:tc>
          <w:tcPr>
            <w:tcW w:w="964" w:type="dxa"/>
            <w:vAlign w:val="center"/>
          </w:tcPr>
          <w:p>
            <w:pPr>
              <w:spacing w:line="280" w:lineRule="exact"/>
              <w:jc w:val="right"/>
              <w:rPr>
                <w:rFonts w:ascii="宋体" w:hAnsi="宋体" w:eastAsia="宋体"/>
                <w:lang w:eastAsia="zh-CN"/>
              </w:rPr>
            </w:pPr>
            <w:r>
              <w:rPr>
                <w:rFonts w:hint="eastAsia" w:ascii="宋体" w:hAnsi="宋体" w:eastAsia="宋体"/>
                <w:lang w:eastAsia="zh-CN"/>
              </w:rPr>
              <w:t>2.5</w:t>
            </w:r>
          </w:p>
        </w:tc>
        <w:tc>
          <w:tcPr>
            <w:tcW w:w="964" w:type="dxa"/>
            <w:vAlign w:val="center"/>
          </w:tcPr>
          <w:p>
            <w:pPr>
              <w:spacing w:line="280" w:lineRule="exact"/>
              <w:jc w:val="right"/>
              <w:rPr>
                <w:rFonts w:ascii="宋体" w:hAnsi="宋体" w:eastAsia="宋体"/>
                <w:lang w:eastAsia="zh-CN"/>
              </w:rPr>
            </w:pPr>
            <w:r>
              <w:rPr>
                <w:rFonts w:hint="eastAsia" w:ascii="宋体" w:hAnsi="宋体" w:eastAsia="宋体"/>
                <w:lang w:eastAsia="zh-CN"/>
              </w:rPr>
              <w:t>2.5</w:t>
            </w: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tcPr>
          <w:p>
            <w:pPr>
              <w:pStyle w:val="12"/>
            </w:pPr>
          </w:p>
        </w:tc>
        <w:tc>
          <w:tcPr>
            <w:tcW w:w="964" w:type="dxa"/>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spacing w:line="560" w:lineRule="exact"/>
              <w:rPr>
                <w:rFonts w:ascii="宋体" w:hAnsi="宋体" w:eastAsia="宋体"/>
              </w:rPr>
            </w:pPr>
            <w:r>
              <w:rPr>
                <w:rFonts w:hint="eastAsia" w:ascii="宋体" w:hAnsi="宋体" w:eastAsia="宋体"/>
              </w:rPr>
              <w:t>日常公用经费</w:t>
            </w:r>
          </w:p>
        </w:tc>
        <w:tc>
          <w:tcPr>
            <w:tcW w:w="964" w:type="dxa"/>
            <w:vAlign w:val="center"/>
          </w:tcPr>
          <w:p>
            <w:pPr>
              <w:spacing w:line="560" w:lineRule="exact"/>
              <w:jc w:val="right"/>
              <w:rPr>
                <w:rFonts w:ascii="宋体" w:hAnsi="宋体" w:eastAsia="宋体"/>
              </w:rPr>
            </w:pPr>
            <w:r>
              <w:rPr>
                <w:rFonts w:hint="eastAsia" w:ascii="宋体" w:hAnsi="宋体" w:eastAsia="宋体"/>
              </w:rPr>
              <w:t>0.4</w:t>
            </w:r>
          </w:p>
        </w:tc>
        <w:tc>
          <w:tcPr>
            <w:tcW w:w="1134" w:type="dxa"/>
            <w:vAlign w:val="center"/>
          </w:tcPr>
          <w:p>
            <w:pPr>
              <w:spacing w:line="560" w:lineRule="exact"/>
              <w:rPr>
                <w:rFonts w:ascii="宋体" w:hAnsi="宋体" w:eastAsia="宋体"/>
              </w:rPr>
            </w:pPr>
            <w:r>
              <w:rPr>
                <w:rFonts w:hint="eastAsia" w:ascii="宋体" w:hAnsi="宋体" w:eastAsia="宋体"/>
              </w:rPr>
              <w:t>激光打印机</w:t>
            </w:r>
          </w:p>
        </w:tc>
        <w:tc>
          <w:tcPr>
            <w:tcW w:w="1134" w:type="dxa"/>
            <w:vAlign w:val="center"/>
          </w:tcPr>
          <w:p>
            <w:pPr>
              <w:spacing w:line="280" w:lineRule="exact"/>
              <w:rPr>
                <w:rFonts w:ascii="宋体" w:hAnsi="宋体" w:eastAsia="宋体"/>
              </w:rPr>
            </w:pPr>
            <w:r>
              <w:rPr>
                <w:rFonts w:hint="eastAsia" w:ascii="宋体" w:hAnsi="宋体" w:eastAsia="宋体"/>
              </w:rPr>
              <w:t>A0201060102</w:t>
            </w:r>
          </w:p>
        </w:tc>
        <w:tc>
          <w:tcPr>
            <w:tcW w:w="709" w:type="dxa"/>
            <w:vAlign w:val="center"/>
          </w:tcPr>
          <w:p>
            <w:pPr>
              <w:spacing w:line="280" w:lineRule="exact"/>
              <w:rPr>
                <w:rFonts w:ascii="宋体" w:hAnsi="宋体" w:eastAsia="宋体"/>
              </w:rPr>
            </w:pPr>
            <w:r>
              <w:rPr>
                <w:rFonts w:hint="eastAsia" w:ascii="宋体" w:hAnsi="宋体" w:eastAsia="宋体"/>
              </w:rPr>
              <w:t>项</w:t>
            </w:r>
          </w:p>
        </w:tc>
        <w:tc>
          <w:tcPr>
            <w:tcW w:w="850" w:type="dxa"/>
            <w:vAlign w:val="center"/>
          </w:tcPr>
          <w:p>
            <w:pPr>
              <w:spacing w:line="280" w:lineRule="exact"/>
              <w:jc w:val="right"/>
              <w:rPr>
                <w:rFonts w:ascii="宋体" w:hAnsi="宋体" w:eastAsia="宋体"/>
              </w:rPr>
            </w:pPr>
            <w:r>
              <w:rPr>
                <w:rFonts w:hint="eastAsia" w:ascii="宋体" w:hAnsi="宋体" w:eastAsia="宋体"/>
              </w:rPr>
              <w:t>2</w:t>
            </w:r>
          </w:p>
        </w:tc>
        <w:tc>
          <w:tcPr>
            <w:tcW w:w="850" w:type="dxa"/>
            <w:vAlign w:val="center"/>
          </w:tcPr>
          <w:p>
            <w:pPr>
              <w:spacing w:line="280" w:lineRule="exact"/>
              <w:jc w:val="right"/>
              <w:rPr>
                <w:rFonts w:ascii="宋体" w:hAnsi="宋体" w:eastAsia="宋体"/>
              </w:rPr>
            </w:pPr>
            <w:r>
              <w:rPr>
                <w:rFonts w:hint="eastAsia" w:ascii="宋体" w:hAnsi="宋体" w:eastAsia="宋体"/>
              </w:rPr>
              <w:t>0.2</w:t>
            </w:r>
          </w:p>
        </w:tc>
        <w:tc>
          <w:tcPr>
            <w:tcW w:w="964" w:type="dxa"/>
            <w:vAlign w:val="center"/>
          </w:tcPr>
          <w:p>
            <w:pPr>
              <w:spacing w:line="280" w:lineRule="exact"/>
              <w:jc w:val="right"/>
              <w:rPr>
                <w:rFonts w:ascii="宋体" w:hAnsi="宋体" w:eastAsia="宋体"/>
              </w:rPr>
            </w:pPr>
            <w:r>
              <w:rPr>
                <w:rFonts w:hint="eastAsia" w:ascii="宋体" w:hAnsi="宋体" w:eastAsia="宋体"/>
              </w:rPr>
              <w:t>0.4</w:t>
            </w:r>
          </w:p>
        </w:tc>
        <w:tc>
          <w:tcPr>
            <w:tcW w:w="964" w:type="dxa"/>
            <w:vAlign w:val="center"/>
          </w:tcPr>
          <w:p>
            <w:pPr>
              <w:spacing w:line="280" w:lineRule="exact"/>
              <w:jc w:val="right"/>
              <w:rPr>
                <w:rFonts w:ascii="宋体" w:hAnsi="宋体" w:eastAsia="宋体"/>
              </w:rPr>
            </w:pPr>
            <w:r>
              <w:rPr>
                <w:rFonts w:hint="eastAsia" w:ascii="宋体" w:hAnsi="宋体" w:eastAsia="宋体"/>
              </w:rPr>
              <w:t>0.4</w:t>
            </w:r>
          </w:p>
        </w:tc>
        <w:tc>
          <w:tcPr>
            <w:tcW w:w="964" w:type="dxa"/>
            <w:vAlign w:val="center"/>
          </w:tcPr>
          <w:p>
            <w:pPr>
              <w:spacing w:line="280" w:lineRule="exact"/>
              <w:jc w:val="right"/>
              <w:rPr>
                <w:rFonts w:ascii="宋体" w:hAnsi="宋体" w:eastAsia="宋体"/>
              </w:rPr>
            </w:pPr>
            <w:r>
              <w:rPr>
                <w:rFonts w:hint="eastAsia" w:ascii="宋体" w:hAnsi="宋体" w:eastAsia="宋体"/>
              </w:rPr>
              <w:t>0.4</w:t>
            </w: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vAlign w:val="center"/>
          </w:tcPr>
          <w:p>
            <w:pPr>
              <w:spacing w:line="280" w:lineRule="exact"/>
              <w:jc w:val="right"/>
              <w:rPr>
                <w:rFonts w:ascii="宋体" w:hAnsi="宋体" w:eastAsia="宋体"/>
              </w:rPr>
            </w:pPr>
          </w:p>
        </w:tc>
        <w:tc>
          <w:tcPr>
            <w:tcW w:w="964" w:type="dxa"/>
          </w:tcPr>
          <w:p>
            <w:pPr>
              <w:pStyle w:val="12"/>
            </w:pPr>
          </w:p>
        </w:tc>
        <w:tc>
          <w:tcPr>
            <w:tcW w:w="964" w:type="dxa"/>
          </w:tcPr>
          <w:p>
            <w:pPr>
              <w:pStyle w:val="12"/>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eastAsia="方正仿宋_GBK"/>
          <w:color w:val="000000"/>
          <w:sz w:val="28"/>
        </w:rPr>
        <w:t>成安县供销合作社联合社（含所属单位）上年末固定资产金额为</w:t>
      </w:r>
      <w:r>
        <w:rPr>
          <w:rFonts w:hint="eastAsia" w:eastAsia="方正仿宋_GBK"/>
          <w:color w:val="000000"/>
          <w:sz w:val="28"/>
          <w:lang w:eastAsia="zh-CN"/>
        </w:rPr>
        <w:t>492</w:t>
      </w:r>
      <w:r>
        <w:rPr>
          <w:rFonts w:eastAsia="方正仿宋_GBK"/>
          <w:color w:val="000000"/>
          <w:sz w:val="28"/>
        </w:rPr>
        <w:t>万元（详见下表）。本年度拟购置固定资产总额为</w:t>
      </w:r>
      <w:r>
        <w:rPr>
          <w:rFonts w:hint="eastAsia" w:eastAsia="方正仿宋_GBK"/>
          <w:color w:val="000000"/>
          <w:sz w:val="28"/>
          <w:lang w:eastAsia="zh-CN"/>
        </w:rPr>
        <w:t>2.9</w:t>
      </w:r>
      <w:r>
        <w:rPr>
          <w:rFonts w:eastAsia="方正仿宋_GBK"/>
          <w:color w:val="000000"/>
          <w:sz w:val="28"/>
        </w:rPr>
        <w:t>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817成安县供销合作社联合社</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jc w:val="center"/>
              <w:rPr>
                <w:rFonts w:ascii="仿宋" w:hAnsi="仿宋" w:eastAsia="仿宋" w:cs="仿宋"/>
                <w:sz w:val="22"/>
              </w:rPr>
            </w:pPr>
            <w:r>
              <w:rPr>
                <w:rFonts w:hint="eastAsia" w:ascii="仿宋" w:hAnsi="仿宋" w:eastAsia="仿宋" w:cs="仿宋"/>
                <w:sz w:val="22"/>
              </w:rPr>
              <w:t>资产总额</w:t>
            </w:r>
          </w:p>
        </w:tc>
        <w:tc>
          <w:tcPr>
            <w:tcW w:w="2835" w:type="dxa"/>
            <w:vAlign w:val="center"/>
          </w:tcPr>
          <w:p>
            <w:pPr>
              <w:jc w:val="center"/>
              <w:rPr>
                <w:rFonts w:ascii="仿宋" w:hAnsi="仿宋" w:eastAsia="仿宋" w:cs="仿宋"/>
                <w:sz w:val="22"/>
              </w:rPr>
            </w:pPr>
            <w:r>
              <w:rPr>
                <w:rFonts w:hint="eastAsia" w:ascii="仿宋" w:hAnsi="仿宋" w:eastAsia="仿宋" w:cs="仿宋"/>
                <w:sz w:val="22"/>
              </w:rPr>
              <w:t>——</w:t>
            </w:r>
          </w:p>
        </w:tc>
        <w:tc>
          <w:tcPr>
            <w:tcW w:w="2835" w:type="dxa"/>
            <w:vAlign w:val="center"/>
          </w:tcPr>
          <w:p>
            <w:pPr>
              <w:jc w:val="center"/>
              <w:rPr>
                <w:rFonts w:ascii="仿宋" w:hAnsi="仿宋" w:eastAsia="仿宋" w:cs="仿宋"/>
                <w:sz w:val="22"/>
              </w:rPr>
            </w:pPr>
            <w:r>
              <w:rPr>
                <w:rFonts w:hint="eastAsia" w:ascii="仿宋" w:hAnsi="仿宋" w:eastAsia="仿宋" w:cs="仿宋"/>
                <w:sz w:val="22"/>
              </w:rPr>
              <w:t>492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2"/>
              </w:rPr>
            </w:pPr>
            <w:r>
              <w:rPr>
                <w:rFonts w:hint="eastAsia" w:ascii="仿宋" w:hAnsi="仿宋" w:eastAsia="仿宋" w:cs="仿宋"/>
                <w:sz w:val="22"/>
              </w:rPr>
              <w:t>1、房屋（平方米）</w:t>
            </w:r>
          </w:p>
        </w:tc>
        <w:tc>
          <w:tcPr>
            <w:tcW w:w="2835" w:type="dxa"/>
            <w:vAlign w:val="center"/>
          </w:tcPr>
          <w:p>
            <w:pPr>
              <w:jc w:val="center"/>
              <w:rPr>
                <w:rFonts w:ascii="仿宋" w:hAnsi="仿宋" w:eastAsia="仿宋" w:cs="仿宋"/>
                <w:sz w:val="22"/>
              </w:rPr>
            </w:pPr>
            <w:r>
              <w:rPr>
                <w:rFonts w:hint="eastAsia" w:ascii="仿宋" w:hAnsi="仿宋" w:eastAsia="仿宋" w:cs="仿宋"/>
                <w:sz w:val="22"/>
              </w:rPr>
              <w:t>350</w:t>
            </w:r>
          </w:p>
        </w:tc>
        <w:tc>
          <w:tcPr>
            <w:tcW w:w="2835" w:type="dxa"/>
            <w:vAlign w:val="center"/>
          </w:tcPr>
          <w:p>
            <w:pPr>
              <w:jc w:val="center"/>
              <w:rPr>
                <w:rFonts w:ascii="仿宋" w:hAnsi="仿宋" w:eastAsia="仿宋" w:cs="仿宋"/>
                <w:sz w:val="22"/>
              </w:rPr>
            </w:pPr>
            <w:r>
              <w:rPr>
                <w:rFonts w:hint="eastAsia" w:ascii="仿宋" w:hAnsi="仿宋" w:eastAsia="仿宋" w:cs="仿宋"/>
                <w:sz w:val="22"/>
              </w:rP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2"/>
              </w:rPr>
            </w:pPr>
            <w:r>
              <w:rPr>
                <w:rFonts w:hint="eastAsia" w:ascii="仿宋" w:hAnsi="仿宋" w:eastAsia="仿宋" w:cs="仿宋"/>
                <w:sz w:val="22"/>
              </w:rPr>
              <w:t>其中：办公用房（平方米）</w:t>
            </w:r>
          </w:p>
        </w:tc>
        <w:tc>
          <w:tcPr>
            <w:tcW w:w="2835" w:type="dxa"/>
            <w:vAlign w:val="center"/>
          </w:tcPr>
          <w:p>
            <w:pPr>
              <w:jc w:val="center"/>
              <w:rPr>
                <w:rFonts w:ascii="仿宋" w:hAnsi="仿宋" w:eastAsia="仿宋" w:cs="仿宋"/>
                <w:sz w:val="22"/>
              </w:rPr>
            </w:pPr>
            <w:r>
              <w:rPr>
                <w:rFonts w:hint="eastAsia" w:ascii="仿宋" w:hAnsi="仿宋" w:eastAsia="仿宋" w:cs="仿宋"/>
                <w:sz w:val="22"/>
              </w:rPr>
              <w:t>200</w:t>
            </w:r>
          </w:p>
        </w:tc>
        <w:tc>
          <w:tcPr>
            <w:tcW w:w="2835" w:type="dxa"/>
            <w:vAlign w:val="center"/>
          </w:tcPr>
          <w:p>
            <w:pPr>
              <w:jc w:val="center"/>
              <w:rPr>
                <w:rFonts w:ascii="仿宋" w:hAnsi="仿宋" w:eastAsia="仿宋" w:cs="仿宋"/>
                <w:sz w:val="22"/>
              </w:rPr>
            </w:pPr>
            <w:r>
              <w:rPr>
                <w:rFonts w:hint="eastAsia" w:ascii="仿宋" w:hAnsi="仿宋" w:eastAsia="仿宋" w:cs="仿宋"/>
                <w:sz w:val="22"/>
              </w:rPr>
              <w:t>305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2"/>
              </w:rPr>
            </w:pPr>
            <w:r>
              <w:rPr>
                <w:rFonts w:hint="eastAsia" w:ascii="仿宋" w:hAnsi="仿宋" w:eastAsia="仿宋" w:cs="仿宋"/>
                <w:sz w:val="22"/>
              </w:rPr>
              <w:t>2、车辆（台、辆）</w:t>
            </w:r>
          </w:p>
        </w:tc>
        <w:tc>
          <w:tcPr>
            <w:tcW w:w="2835" w:type="dxa"/>
            <w:vAlign w:val="center"/>
          </w:tcPr>
          <w:p>
            <w:pPr>
              <w:jc w:val="center"/>
              <w:rPr>
                <w:rFonts w:ascii="仿宋" w:hAnsi="仿宋" w:eastAsia="仿宋" w:cs="仿宋"/>
                <w:sz w:val="22"/>
              </w:rPr>
            </w:pPr>
            <w:r>
              <w:rPr>
                <w:rFonts w:hint="eastAsia" w:ascii="仿宋" w:hAnsi="仿宋" w:eastAsia="仿宋" w:cs="仿宋"/>
                <w:sz w:val="22"/>
              </w:rPr>
              <w:t>3</w:t>
            </w:r>
          </w:p>
        </w:tc>
        <w:tc>
          <w:tcPr>
            <w:tcW w:w="2835" w:type="dxa"/>
            <w:vAlign w:val="center"/>
          </w:tcPr>
          <w:p>
            <w:pPr>
              <w:jc w:val="center"/>
              <w:rPr>
                <w:rFonts w:ascii="仿宋" w:hAnsi="仿宋" w:eastAsia="仿宋" w:cs="仿宋"/>
                <w:sz w:val="22"/>
              </w:rPr>
            </w:pPr>
            <w:r>
              <w:rPr>
                <w:rFonts w:hint="eastAsia" w:ascii="仿宋" w:hAnsi="仿宋" w:eastAsia="仿宋" w:cs="仿宋"/>
                <w:sz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2"/>
              </w:rPr>
            </w:pPr>
            <w:r>
              <w:rPr>
                <w:rFonts w:hint="eastAsia" w:ascii="仿宋" w:hAnsi="仿宋" w:eastAsia="仿宋" w:cs="仿宋"/>
                <w:sz w:val="22"/>
              </w:rPr>
              <w:t>3、单价在50万元以上的设备</w:t>
            </w:r>
          </w:p>
        </w:tc>
        <w:tc>
          <w:tcPr>
            <w:tcW w:w="2835" w:type="dxa"/>
            <w:vAlign w:val="center"/>
          </w:tcPr>
          <w:p>
            <w:pPr>
              <w:jc w:val="center"/>
              <w:rPr>
                <w:rFonts w:ascii="仿宋" w:hAnsi="仿宋" w:eastAsia="仿宋" w:cs="仿宋"/>
                <w:sz w:val="22"/>
              </w:rPr>
            </w:pPr>
            <w:r>
              <w:rPr>
                <w:rFonts w:hint="eastAsia" w:ascii="仿宋" w:hAnsi="仿宋" w:eastAsia="仿宋" w:cs="仿宋"/>
                <w:sz w:val="22"/>
              </w:rPr>
              <w:t>0</w:t>
            </w:r>
          </w:p>
        </w:tc>
        <w:tc>
          <w:tcPr>
            <w:tcW w:w="2835" w:type="dxa"/>
            <w:vAlign w:val="center"/>
          </w:tcPr>
          <w:p>
            <w:pPr>
              <w:jc w:val="center"/>
              <w:rPr>
                <w:rFonts w:ascii="仿宋" w:hAnsi="仿宋" w:eastAsia="仿宋" w:cs="仿宋"/>
                <w:sz w:val="22"/>
              </w:rPr>
            </w:pPr>
            <w:r>
              <w:rPr>
                <w:rFonts w:hint="eastAsia" w:ascii="仿宋" w:hAnsi="仿宋" w:eastAsia="仿宋" w:cs="仿宋"/>
                <w:sz w:val="22"/>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rPr>
                <w:rFonts w:ascii="仿宋" w:hAnsi="仿宋" w:eastAsia="仿宋" w:cs="仿宋"/>
                <w:sz w:val="22"/>
              </w:rPr>
            </w:pPr>
            <w:r>
              <w:rPr>
                <w:rFonts w:hint="eastAsia" w:ascii="仿宋" w:hAnsi="仿宋" w:eastAsia="仿宋" w:cs="仿宋"/>
                <w:sz w:val="22"/>
              </w:rPr>
              <w:t>4、其他固定资产</w:t>
            </w:r>
          </w:p>
        </w:tc>
        <w:tc>
          <w:tcPr>
            <w:tcW w:w="2835" w:type="dxa"/>
            <w:vAlign w:val="center"/>
          </w:tcPr>
          <w:p>
            <w:pPr>
              <w:jc w:val="center"/>
              <w:rPr>
                <w:rFonts w:ascii="仿宋" w:hAnsi="仿宋" w:eastAsia="仿宋" w:cs="仿宋"/>
                <w:sz w:val="22"/>
              </w:rPr>
            </w:pPr>
            <w:r>
              <w:rPr>
                <w:rFonts w:hint="eastAsia" w:ascii="仿宋" w:hAnsi="仿宋" w:eastAsia="仿宋" w:cs="仿宋"/>
                <w:sz w:val="22"/>
              </w:rPr>
              <w:t>80</w:t>
            </w:r>
          </w:p>
        </w:tc>
        <w:tc>
          <w:tcPr>
            <w:tcW w:w="2835" w:type="dxa"/>
            <w:vAlign w:val="center"/>
          </w:tcPr>
          <w:p>
            <w:pPr>
              <w:jc w:val="center"/>
              <w:rPr>
                <w:rFonts w:ascii="仿宋" w:hAnsi="仿宋" w:eastAsia="仿宋" w:cs="仿宋"/>
                <w:sz w:val="22"/>
              </w:rPr>
            </w:pPr>
            <w:r>
              <w:rPr>
                <w:rFonts w:hint="eastAsia" w:ascii="仿宋" w:hAnsi="仿宋" w:eastAsia="仿宋" w:cs="仿宋"/>
                <w:sz w:val="22"/>
              </w:rPr>
              <w:t>57</w:t>
            </w:r>
          </w:p>
        </w:tc>
      </w:tr>
    </w:tbl>
    <w:p>
      <w:pPr>
        <w:ind w:firstLine="640"/>
      </w:pPr>
    </w:p>
    <w:p>
      <w:pPr>
        <w:spacing w:before="10" w:after="10"/>
        <w:ind w:firstLine="640"/>
        <w:outlineLvl w:val="2"/>
      </w:pPr>
      <w:bookmarkStart w:id="16" w:name="_Toc_3_3_0000000017"/>
      <w:r>
        <w:rPr>
          <w:rFonts w:ascii="黑体" w:hAnsi="黑体" w:eastAsia="黑体" w:cs="黑体"/>
          <w:color w:val="000000"/>
          <w:sz w:val="32"/>
        </w:rPr>
        <w:t>八、名词解释</w:t>
      </w:r>
      <w:bookmarkEnd w:id="1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指本级财政当年拨付的资金。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本级财政预算管理的“三公”经费，是指本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7" w:name="_Toc_3_3_0000000018"/>
      <w:r>
        <w:rPr>
          <w:rFonts w:ascii="黑体" w:hAnsi="黑体" w:eastAsia="黑体" w:cs="黑体"/>
          <w:color w:val="000000"/>
          <w:sz w:val="32"/>
        </w:rPr>
        <w:t>九、其他需要说明的事项</w:t>
      </w:r>
      <w:bookmarkEnd w:id="17"/>
    </w:p>
    <w:p>
      <w:pPr>
        <w:spacing w:line="500" w:lineRule="exact"/>
        <w:ind w:firstLine="560"/>
      </w:pPr>
      <w:r>
        <w:rPr>
          <w:rFonts w:eastAsia="方正仿宋_GBK"/>
          <w:color w:val="000000"/>
          <w:sz w:val="28"/>
        </w:rPr>
        <w:t>我部门无其他需要说明的事项。</w:t>
      </w:r>
    </w:p>
    <w:p>
      <w:pPr>
        <w:jc w:val="center"/>
      </w:pPr>
    </w:p>
    <w:p>
      <w:pPr>
        <w:jc w:val="center"/>
      </w:pPr>
    </w:p>
    <w:p>
      <w:pPr>
        <w:jc w:val="center"/>
      </w:pPr>
    </w:p>
    <w:p>
      <w:pPr>
        <w:spacing w:line="500" w:lineRule="exact"/>
        <w:ind w:firstLine="560"/>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roman"/>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32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06FD04"/>
    <w:multiLevelType w:val="singleLevel"/>
    <w:tmpl w:val="AD06FD04"/>
    <w:lvl w:ilvl="0" w:tentative="0">
      <w:start w:val="3"/>
      <w:numFmt w:val="chineseCounting"/>
      <w:suff w:val="nothing"/>
      <w:lvlText w:val="%1、"/>
      <w:lvlJc w:val="left"/>
      <w:rPr>
        <w:rFonts w:hint="eastAsia"/>
        <w:b/>
        <w:bCs/>
      </w:rPr>
    </w:lvl>
  </w:abstractNum>
  <w:abstractNum w:abstractNumId="1">
    <w:nsid w:val="57828095"/>
    <w:multiLevelType w:val="singleLevel"/>
    <w:tmpl w:val="57828095"/>
    <w:lvl w:ilvl="0" w:tentative="0">
      <w:start w:val="3"/>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NiZDI5MTViYTZmZjhmYzE0YjVhMTQzMjhjOGJhNTkifQ=="/>
  </w:docVars>
  <w:rsids>
    <w:rsidRoot w:val="002540AC"/>
    <w:rsid w:val="002540AC"/>
    <w:rsid w:val="005A6F9C"/>
    <w:rsid w:val="00A82BB6"/>
    <w:rsid w:val="00C32452"/>
    <w:rsid w:val="00E90E42"/>
    <w:rsid w:val="00EF6C3F"/>
    <w:rsid w:val="02225349"/>
    <w:rsid w:val="075B3232"/>
    <w:rsid w:val="126D653D"/>
    <w:rsid w:val="1A865F41"/>
    <w:rsid w:val="1D5D57FF"/>
    <w:rsid w:val="2140442C"/>
    <w:rsid w:val="23ED1816"/>
    <w:rsid w:val="26261301"/>
    <w:rsid w:val="2BE713BB"/>
    <w:rsid w:val="32C03C75"/>
    <w:rsid w:val="3D860752"/>
    <w:rsid w:val="3E5136A1"/>
    <w:rsid w:val="55E61241"/>
    <w:rsid w:val="5E6A7695"/>
    <w:rsid w:val="668715F8"/>
    <w:rsid w:val="705B0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autoRedefine/>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35"/>
    <w:autoRedefine/>
    <w:semiHidden/>
    <w:unhideWhenUsed/>
    <w:qFormat/>
    <w:uiPriority w:val="99"/>
    <w:pPr>
      <w:tabs>
        <w:tab w:val="center" w:pos="4153"/>
        <w:tab w:val="right" w:pos="8306"/>
      </w:tabs>
      <w:snapToGrid w:val="0"/>
    </w:pPr>
    <w:rPr>
      <w:sz w:val="18"/>
      <w:szCs w:val="18"/>
    </w:rPr>
  </w:style>
  <w:style w:type="paragraph" w:styleId="3">
    <w:name w:val="header"/>
    <w:basedOn w:val="1"/>
    <w:link w:val="3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style>
  <w:style w:type="table" w:styleId="6">
    <w:name w:val="Table Grid"/>
    <w:basedOn w:val="5"/>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autoRedefine/>
    <w:qFormat/>
    <w:uiPriority w:val="0"/>
    <w:pPr>
      <w:jc w:val="right"/>
    </w:pPr>
    <w:rPr>
      <w:rFonts w:ascii="方正小标宋_GBK" w:hAnsi="方正小标宋_GBK" w:eastAsia="方正小标宋_GBK" w:cs="方正小标宋_GBK"/>
    </w:rPr>
  </w:style>
  <w:style w:type="paragraph" w:customStyle="1" w:styleId="9">
    <w:name w:val="单元格样式21"/>
    <w:basedOn w:val="1"/>
    <w:autoRedefine/>
    <w:qFormat/>
    <w:uiPriority w:val="0"/>
    <w:pPr>
      <w:jc w:val="center"/>
    </w:pPr>
    <w:rPr>
      <w:rFonts w:ascii="方正小标宋_GBK" w:hAnsi="方正小标宋_GBK" w:eastAsia="方正小标宋_GBK" w:cs="方正小标宋_GBK"/>
    </w:rPr>
  </w:style>
  <w:style w:type="paragraph" w:customStyle="1" w:styleId="10">
    <w:name w:val="单元格样式20"/>
    <w:basedOn w:val="1"/>
    <w:autoRedefine/>
    <w:qFormat/>
    <w:uiPriority w:val="0"/>
    <w:rPr>
      <w:rFonts w:ascii="方正小标宋_GBK" w:hAnsi="方正小标宋_GBK" w:eastAsia="方正小标宋_GBK" w:cs="方正小标宋_GBK"/>
    </w:rPr>
  </w:style>
  <w:style w:type="paragraph" w:customStyle="1" w:styleId="11">
    <w:name w:val="单元格样式1"/>
    <w:basedOn w:val="1"/>
    <w:autoRedefine/>
    <w:qFormat/>
    <w:uiPriority w:val="0"/>
    <w:pPr>
      <w:jc w:val="center"/>
    </w:pPr>
    <w:rPr>
      <w:rFonts w:ascii="方正书宋_GBK" w:hAnsi="方正书宋_GBK" w:eastAsia="方正书宋_GBK" w:cs="方正书宋_GBK"/>
      <w:b/>
      <w:sz w:val="21"/>
    </w:rPr>
  </w:style>
  <w:style w:type="paragraph" w:customStyle="1" w:styleId="12">
    <w:name w:val="单元格样式4"/>
    <w:basedOn w:val="1"/>
    <w:autoRedefine/>
    <w:qFormat/>
    <w:uiPriority w:val="0"/>
    <w:pPr>
      <w:jc w:val="right"/>
    </w:pPr>
    <w:rPr>
      <w:rFonts w:ascii="方正书宋_GBK" w:hAnsi="方正书宋_GBK" w:eastAsia="方正书宋_GBK" w:cs="方正书宋_GBK"/>
      <w:sz w:val="21"/>
    </w:rPr>
  </w:style>
  <w:style w:type="paragraph" w:customStyle="1" w:styleId="13">
    <w:name w:val="单元格样式2"/>
    <w:basedOn w:val="1"/>
    <w:autoRedefine/>
    <w:qFormat/>
    <w:uiPriority w:val="0"/>
    <w:rPr>
      <w:rFonts w:ascii="方正书宋_GBK" w:hAnsi="方正书宋_GBK" w:eastAsia="方正书宋_GBK" w:cs="方正书宋_GBK"/>
      <w:sz w:val="21"/>
    </w:rPr>
  </w:style>
  <w:style w:type="paragraph" w:customStyle="1" w:styleId="14">
    <w:name w:val="单元格样式3"/>
    <w:basedOn w:val="1"/>
    <w:autoRedefine/>
    <w:qFormat/>
    <w:uiPriority w:val="0"/>
    <w:pPr>
      <w:jc w:val="center"/>
    </w:pPr>
    <w:rPr>
      <w:rFonts w:ascii="方正书宋_GBK" w:hAnsi="方正书宋_GBK" w:eastAsia="方正书宋_GBK" w:cs="方正书宋_GBK"/>
      <w:sz w:val="21"/>
    </w:rPr>
  </w:style>
  <w:style w:type="paragraph" w:customStyle="1" w:styleId="15">
    <w:name w:val="单元格样式6"/>
    <w:basedOn w:val="1"/>
    <w:autoRedefine/>
    <w:qFormat/>
    <w:uiPriority w:val="0"/>
    <w:pPr>
      <w:jc w:val="center"/>
    </w:pPr>
    <w:rPr>
      <w:rFonts w:ascii="方正书宋_GBK" w:hAnsi="方正书宋_GBK" w:eastAsia="方正书宋_GBK" w:cs="方正书宋_GBK"/>
      <w:b/>
      <w:sz w:val="21"/>
    </w:rPr>
  </w:style>
  <w:style w:type="paragraph" w:customStyle="1" w:styleId="16">
    <w:name w:val="单元格样式7"/>
    <w:basedOn w:val="1"/>
    <w:autoRedefine/>
    <w:qFormat/>
    <w:uiPriority w:val="0"/>
    <w:pPr>
      <w:jc w:val="right"/>
    </w:pPr>
    <w:rPr>
      <w:rFonts w:ascii="方正书宋_GBK" w:hAnsi="方正书宋_GBK" w:eastAsia="方正书宋_GBK" w:cs="方正书宋_GBK"/>
      <w:b/>
      <w:sz w:val="21"/>
    </w:rPr>
  </w:style>
  <w:style w:type="paragraph" w:customStyle="1" w:styleId="17">
    <w:name w:val="单元格样式5"/>
    <w:basedOn w:val="1"/>
    <w:autoRedefine/>
    <w:qFormat/>
    <w:uiPriority w:val="0"/>
    <w:rPr>
      <w:rFonts w:ascii="方正书宋_GBK" w:hAnsi="方正书宋_GBK" w:eastAsia="方正书宋_GBK" w:cs="方正书宋_GBK"/>
      <w:b/>
      <w:sz w:val="21"/>
    </w:rPr>
  </w:style>
  <w:style w:type="paragraph" w:customStyle="1" w:styleId="18">
    <w:name w:val="插入文本样式-插入部门职责文件"/>
    <w:basedOn w:val="1"/>
    <w:autoRedefine/>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autoRedefine/>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autoRedefine/>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22">
    <w:name w:val="插入文本样式-插入总体目标文件"/>
    <w:basedOn w:val="1"/>
    <w:autoRedefine/>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autoRedefine/>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autoRedefine/>
    <w:qFormat/>
    <w:uiPriority w:val="0"/>
    <w:pPr>
      <w:spacing w:line="500" w:lineRule="exact"/>
      <w:ind w:firstLine="560"/>
    </w:pPr>
    <w:rPr>
      <w:rFonts w:eastAsia="方正仿宋_GBK"/>
      <w:sz w:val="28"/>
    </w:rPr>
  </w:style>
  <w:style w:type="paragraph" w:customStyle="1" w:styleId="25">
    <w:name w:val="单元格样式23"/>
    <w:basedOn w:val="1"/>
    <w:autoRedefine/>
    <w:qFormat/>
    <w:uiPriority w:val="0"/>
    <w:pPr>
      <w:jc w:val="right"/>
    </w:pPr>
    <w:rPr>
      <w:rFonts w:ascii="方正书宋_GBK" w:hAnsi="方正书宋_GBK" w:eastAsia="方正书宋_GBK" w:cs="方正书宋_GBK"/>
    </w:rPr>
  </w:style>
  <w:style w:type="paragraph" w:customStyle="1" w:styleId="26">
    <w:name w:val="插入文本样式-插入单位职责文件"/>
    <w:basedOn w:val="1"/>
    <w:autoRedefine/>
    <w:qFormat/>
    <w:uiPriority w:val="0"/>
    <w:pPr>
      <w:spacing w:line="500" w:lineRule="exact"/>
      <w:ind w:firstLine="560"/>
    </w:pPr>
    <w:rPr>
      <w:rFonts w:eastAsia="方正仿宋_GBK"/>
      <w:sz w:val="28"/>
    </w:rPr>
  </w:style>
  <w:style w:type="paragraph" w:customStyle="1" w:styleId="27">
    <w:name w:val="插入文本样式-插入预算公开单位预算安排的总体情况文件"/>
    <w:basedOn w:val="1"/>
    <w:autoRedefine/>
    <w:qFormat/>
    <w:uiPriority w:val="0"/>
    <w:pPr>
      <w:spacing w:line="500" w:lineRule="exact"/>
      <w:ind w:firstLine="560"/>
    </w:pPr>
    <w:rPr>
      <w:rFonts w:eastAsia="方正仿宋_GBK"/>
      <w:sz w:val="28"/>
    </w:rPr>
  </w:style>
  <w:style w:type="paragraph" w:customStyle="1" w:styleId="28">
    <w:name w:val="插入文本样式-插入预算公开单位机关运行经费安排情况文件"/>
    <w:basedOn w:val="1"/>
    <w:autoRedefine/>
    <w:qFormat/>
    <w:uiPriority w:val="0"/>
    <w:pPr>
      <w:spacing w:line="500" w:lineRule="exact"/>
      <w:ind w:firstLine="560"/>
    </w:pPr>
    <w:rPr>
      <w:rFonts w:eastAsia="方正仿宋_GBK"/>
      <w:sz w:val="28"/>
    </w:rPr>
  </w:style>
  <w:style w:type="paragraph" w:customStyle="1" w:styleId="29">
    <w:name w:val="插入文本样式-插入预算公开单位财政拨款三公经费预算情况及增减变化原因文件"/>
    <w:basedOn w:val="1"/>
    <w:autoRedefine/>
    <w:qFormat/>
    <w:uiPriority w:val="0"/>
    <w:pPr>
      <w:spacing w:line="500" w:lineRule="exact"/>
      <w:ind w:firstLine="560"/>
    </w:pPr>
    <w:rPr>
      <w:rFonts w:eastAsia="方正仿宋_GBK"/>
      <w:sz w:val="28"/>
    </w:rPr>
  </w:style>
  <w:style w:type="paragraph" w:customStyle="1" w:styleId="30">
    <w:name w:val="TOC 2"/>
    <w:basedOn w:val="1"/>
    <w:autoRedefine/>
    <w:qFormat/>
    <w:uiPriority w:val="0"/>
    <w:pPr>
      <w:ind w:left="240"/>
    </w:pPr>
  </w:style>
  <w:style w:type="paragraph" w:customStyle="1" w:styleId="31">
    <w:name w:val="TOC 3"/>
    <w:basedOn w:val="1"/>
    <w:autoRedefine/>
    <w:qFormat/>
    <w:uiPriority w:val="0"/>
    <w:pPr>
      <w:ind w:left="480"/>
    </w:pPr>
  </w:style>
  <w:style w:type="paragraph" w:customStyle="1" w:styleId="32">
    <w:name w:val="TOC 4"/>
    <w:basedOn w:val="1"/>
    <w:autoRedefine/>
    <w:qFormat/>
    <w:uiPriority w:val="0"/>
    <w:pPr>
      <w:ind w:left="720"/>
    </w:pPr>
  </w:style>
  <w:style w:type="paragraph" w:customStyle="1" w:styleId="33">
    <w:name w:val="TOC 1"/>
    <w:basedOn w:val="1"/>
    <w:autoRedefine/>
    <w:qFormat/>
    <w:uiPriority w:val="0"/>
    <w:pPr>
      <w:spacing w:before="120"/>
      <w:ind w:firstLine="560"/>
    </w:pPr>
    <w:rPr>
      <w:rFonts w:eastAsia="方正仿宋_GBK"/>
      <w:color w:val="000000"/>
      <w:sz w:val="28"/>
    </w:rPr>
  </w:style>
  <w:style w:type="character" w:customStyle="1" w:styleId="34">
    <w:name w:val="页眉 Char"/>
    <w:basedOn w:val="7"/>
    <w:link w:val="3"/>
    <w:autoRedefine/>
    <w:semiHidden/>
    <w:qFormat/>
    <w:uiPriority w:val="99"/>
    <w:rPr>
      <w:rFonts w:eastAsia="Times New Roman"/>
      <w:sz w:val="18"/>
      <w:szCs w:val="18"/>
      <w:lang w:eastAsia="uk-UA"/>
    </w:rPr>
  </w:style>
  <w:style w:type="character" w:customStyle="1" w:styleId="35">
    <w:name w:val="页脚 Char"/>
    <w:basedOn w:val="7"/>
    <w:link w:val="2"/>
    <w:autoRedefine/>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9" Type="http://schemas.openxmlformats.org/officeDocument/2006/relationships/fontTable" Target="fontTable.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2022-03-18T09:22:29Z</dcterms:created>
  <dcterms:modified xsi:type="dcterms:W3CDTF">2022-03-18T01:22:29Z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2022-03-18T09:22:27Z</dcterms:created>
  <dcterms:modified xsi:type="dcterms:W3CDTF">2022-03-18T01:22:27Z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2022-03-18T09:22:27Z</dcterms:created>
  <dcterms:modified xsi:type="dcterms:W3CDTF">2022-03-18T01:22:27Z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2022-03-18T09:22:36Z</dcterms:created>
  <dcterms:modified xsi:type="dcterms:W3CDTF">2022-03-18T01:22:36Z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2022-03-18T09:22:32Z</dcterms:created>
  <dcterms:modified xsi:type="dcterms:W3CDTF">2022-03-18T01:22:32Z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2022-03-18T09:22:32Z</dcterms:created>
  <dcterms:modified xsi:type="dcterms:W3CDTF">2022-03-18T01:22:32Z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2022-03-18T09:22:27Z</dcterms:created>
  <dcterms:modified xsi:type="dcterms:W3CDTF">2022-03-18T01:22:27Z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2022-03-18T09:22:34Z</dcterms:created>
  <dcterms:modified xsi:type="dcterms:W3CDTF">2022-03-18T01:22:34Z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2022-03-18T09:22:37Z</dcterms:created>
  <dcterms:modified xsi:type="dcterms:W3CDTF">2022-03-18T01:22:37Z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2022-03-18T09:22:32Z</dcterms:created>
  <dcterms:modified xsi:type="dcterms:W3CDTF">2022-03-18T01:22:32Z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2022-03-18T09:22:28Z</dcterms:created>
  <dcterms:modified xsi:type="dcterms:W3CDTF">2022-03-18T01:22:28Z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2022-03-18T09:22:33Z</dcterms:created>
  <dcterms:modified xsi:type="dcterms:W3CDTF">2022-03-18T01:22:33Z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25AD7326-BDE8-40EE-AEA5-5D70ED5EA662}">
  <ds:schemaRefs/>
</ds:datastoreItem>
</file>

<file path=customXml/itemProps10.xml><?xml version="1.0" encoding="utf-8"?>
<ds:datastoreItem xmlns:ds="http://schemas.openxmlformats.org/officeDocument/2006/customXml" ds:itemID="{85525E1A-0240-4D7A-B55C-F3446D3D2EA5}">
  <ds:schemaRefs/>
</ds:datastoreItem>
</file>

<file path=customXml/itemProps11.xml><?xml version="1.0" encoding="utf-8"?>
<ds:datastoreItem xmlns:ds="http://schemas.openxmlformats.org/officeDocument/2006/customXml" ds:itemID="{E5A6CF4F-F343-464E-AD89-961E7E564D79}">
  <ds:schemaRefs/>
</ds:datastoreItem>
</file>

<file path=customXml/itemProps12.xml><?xml version="1.0" encoding="utf-8"?>
<ds:datastoreItem xmlns:ds="http://schemas.openxmlformats.org/officeDocument/2006/customXml" ds:itemID="{0AB04A6C-F625-4C31-B9CB-A1F1E1D60409}">
  <ds:schemaRefs/>
</ds:datastoreItem>
</file>

<file path=customXml/itemProps13.xml><?xml version="1.0" encoding="utf-8"?>
<ds:datastoreItem xmlns:ds="http://schemas.openxmlformats.org/officeDocument/2006/customXml" ds:itemID="{E80D8751-59F2-4CB8-802E-3558A64E609B}">
  <ds:schemaRefs/>
</ds:datastoreItem>
</file>

<file path=customXml/itemProps14.xml><?xml version="1.0" encoding="utf-8"?>
<ds:datastoreItem xmlns:ds="http://schemas.openxmlformats.org/officeDocument/2006/customXml" ds:itemID="{63DFE9A6-B568-400A-9751-E3409148DF2F}">
  <ds:schemaRefs/>
</ds:datastoreItem>
</file>

<file path=customXml/itemProps15.xml><?xml version="1.0" encoding="utf-8"?>
<ds:datastoreItem xmlns:ds="http://schemas.openxmlformats.org/officeDocument/2006/customXml" ds:itemID="{74F1013D-F987-44EC-9D6A-F1D47F554AA4}">
  <ds:schemaRefs/>
</ds:datastoreItem>
</file>

<file path=customXml/itemProps16.xml><?xml version="1.0" encoding="utf-8"?>
<ds:datastoreItem xmlns:ds="http://schemas.openxmlformats.org/officeDocument/2006/customXml" ds:itemID="{8936CFAD-F966-4495-A98E-6BFE94C90249}">
  <ds:schemaRefs/>
</ds:datastoreItem>
</file>

<file path=customXml/itemProps17.xml><?xml version="1.0" encoding="utf-8"?>
<ds:datastoreItem xmlns:ds="http://schemas.openxmlformats.org/officeDocument/2006/customXml" ds:itemID="{294B1FA2-C26D-4908-ABCF-5174504B19A4}">
  <ds:schemaRefs/>
</ds:datastoreItem>
</file>

<file path=customXml/itemProps18.xml><?xml version="1.0" encoding="utf-8"?>
<ds:datastoreItem xmlns:ds="http://schemas.openxmlformats.org/officeDocument/2006/customXml" ds:itemID="{2123E28E-4C5D-40E1-BC23-AF06B40092B7}">
  <ds:schemaRefs/>
</ds:datastoreItem>
</file>

<file path=customXml/itemProps19.xml><?xml version="1.0" encoding="utf-8"?>
<ds:datastoreItem xmlns:ds="http://schemas.openxmlformats.org/officeDocument/2006/customXml" ds:itemID="{586347F8-763D-4C88-8B32-487D0AF51AC0}">
  <ds:schemaRefs/>
</ds:datastoreItem>
</file>

<file path=customXml/itemProps2.xml><?xml version="1.0" encoding="utf-8"?>
<ds:datastoreItem xmlns:ds="http://schemas.openxmlformats.org/officeDocument/2006/customXml" ds:itemID="{1F5CA950-DBFC-4AE3-9FB0-6BB6743282DC}">
  <ds:schemaRefs/>
</ds:datastoreItem>
</file>

<file path=customXml/itemProps20.xml><?xml version="1.0" encoding="utf-8"?>
<ds:datastoreItem xmlns:ds="http://schemas.openxmlformats.org/officeDocument/2006/customXml" ds:itemID="{BE0AC1AF-3FCD-420E-80B9-055AA6254CA7}">
  <ds:schemaRefs/>
</ds:datastoreItem>
</file>

<file path=customXml/itemProps21.xml><?xml version="1.0" encoding="utf-8"?>
<ds:datastoreItem xmlns:ds="http://schemas.openxmlformats.org/officeDocument/2006/customXml" ds:itemID="{D3DBC8EE-F757-4179-BEFF-F15A22FF29AD}">
  <ds:schemaRefs/>
</ds:datastoreItem>
</file>

<file path=customXml/itemProps22.xml><?xml version="1.0" encoding="utf-8"?>
<ds:datastoreItem xmlns:ds="http://schemas.openxmlformats.org/officeDocument/2006/customXml" ds:itemID="{C1C79388-55AA-4D54-AFEF-922A43570976}">
  <ds:schemaRefs/>
</ds:datastoreItem>
</file>

<file path=customXml/itemProps23.xml><?xml version="1.0" encoding="utf-8"?>
<ds:datastoreItem xmlns:ds="http://schemas.openxmlformats.org/officeDocument/2006/customXml" ds:itemID="{652D06FA-CEA8-4365-8A1E-D57AD011915D}">
  <ds:schemaRefs/>
</ds:datastoreItem>
</file>

<file path=customXml/itemProps24.xml><?xml version="1.0" encoding="utf-8"?>
<ds:datastoreItem xmlns:ds="http://schemas.openxmlformats.org/officeDocument/2006/customXml" ds:itemID="{09F5667E-29BB-4C3D-B043-4E68450F2094}">
  <ds:schemaRefs/>
</ds:datastoreItem>
</file>

<file path=customXml/itemProps25.xml><?xml version="1.0" encoding="utf-8"?>
<ds:datastoreItem xmlns:ds="http://schemas.openxmlformats.org/officeDocument/2006/customXml" ds:itemID="{096A2D78-F00A-4F3F-8838-0F7F86895A63}">
  <ds:schemaRefs/>
</ds:datastoreItem>
</file>

<file path=customXml/itemProps26.xml><?xml version="1.0" encoding="utf-8"?>
<ds:datastoreItem xmlns:ds="http://schemas.openxmlformats.org/officeDocument/2006/customXml" ds:itemID="{81E32C40-DFCB-44C4-981D-5AF820AE470E}">
  <ds:schemaRefs/>
</ds:datastoreItem>
</file>

<file path=customXml/itemProps27.xml><?xml version="1.0" encoding="utf-8"?>
<ds:datastoreItem xmlns:ds="http://schemas.openxmlformats.org/officeDocument/2006/customXml" ds:itemID="{6C5C2F4E-A34A-4481-B5B1-7E29C5AE9D03}">
  <ds:schemaRefs/>
</ds:datastoreItem>
</file>

<file path=customXml/itemProps28.xml><?xml version="1.0" encoding="utf-8"?>
<ds:datastoreItem xmlns:ds="http://schemas.openxmlformats.org/officeDocument/2006/customXml" ds:itemID="{09E84FA5-1D05-4AD6-B059-EE1568AB21B7}">
  <ds:schemaRefs/>
</ds:datastoreItem>
</file>

<file path=customXml/itemProps29.xml><?xml version="1.0" encoding="utf-8"?>
<ds:datastoreItem xmlns:ds="http://schemas.openxmlformats.org/officeDocument/2006/customXml" ds:itemID="{2F7DC724-E50C-4610-BC13-C5DD5C3BFA15}">
  <ds:schemaRefs/>
</ds:datastoreItem>
</file>

<file path=customXml/itemProps3.xml><?xml version="1.0" encoding="utf-8"?>
<ds:datastoreItem xmlns:ds="http://schemas.openxmlformats.org/officeDocument/2006/customXml" ds:itemID="{DDA0964E-5663-47E4-AA80-D431C321A971}">
  <ds:schemaRefs/>
</ds:datastoreItem>
</file>

<file path=customXml/itemProps30.xml><?xml version="1.0" encoding="utf-8"?>
<ds:datastoreItem xmlns:ds="http://schemas.openxmlformats.org/officeDocument/2006/customXml" ds:itemID="{70A05603-EEDE-4EA9-AF29-F7B0D1BCC088}">
  <ds:schemaRefs/>
</ds:datastoreItem>
</file>

<file path=customXml/itemProps31.xml><?xml version="1.0" encoding="utf-8"?>
<ds:datastoreItem xmlns:ds="http://schemas.openxmlformats.org/officeDocument/2006/customXml" ds:itemID="{129CBD58-596F-4137-8D56-2D7A15F365C3}">
  <ds:schemaRefs/>
</ds:datastoreItem>
</file>

<file path=customXml/itemProps32.xml><?xml version="1.0" encoding="utf-8"?>
<ds:datastoreItem xmlns:ds="http://schemas.openxmlformats.org/officeDocument/2006/customXml" ds:itemID="{3562A080-1802-490B-911B-C07B08D6B3E0}">
  <ds:schemaRefs/>
</ds:datastoreItem>
</file>

<file path=customXml/itemProps33.xml><?xml version="1.0" encoding="utf-8"?>
<ds:datastoreItem xmlns:ds="http://schemas.openxmlformats.org/officeDocument/2006/customXml" ds:itemID="{2894305F-B751-4F2D-BBB2-A953C5D7B261}">
  <ds:schemaRefs/>
</ds:datastoreItem>
</file>

<file path=customXml/itemProps34.xml><?xml version="1.0" encoding="utf-8"?>
<ds:datastoreItem xmlns:ds="http://schemas.openxmlformats.org/officeDocument/2006/customXml" ds:itemID="{44C81233-2AF1-4472-91FE-59DBA2650465}">
  <ds:schemaRefs/>
</ds:datastoreItem>
</file>

<file path=customXml/itemProps35.xml><?xml version="1.0" encoding="utf-8"?>
<ds:datastoreItem xmlns:ds="http://schemas.openxmlformats.org/officeDocument/2006/customXml" ds:itemID="{E8A4C419-108F-4F44-9F34-888ADA79B48D}">
  <ds:schemaRefs/>
</ds:datastoreItem>
</file>

<file path=customXml/itemProps36.xml><?xml version="1.0" encoding="utf-8"?>
<ds:datastoreItem xmlns:ds="http://schemas.openxmlformats.org/officeDocument/2006/customXml" ds:itemID="{94EDE1B3-8B3B-48D8-A473-C1B8B5E651D2}">
  <ds:schemaRefs/>
</ds:datastoreItem>
</file>

<file path=customXml/itemProps37.xml><?xml version="1.0" encoding="utf-8"?>
<ds:datastoreItem xmlns:ds="http://schemas.openxmlformats.org/officeDocument/2006/customXml" ds:itemID="{0A6B40A3-532C-449C-9742-E7CCDDC0B0CC}">
  <ds:schemaRefs/>
</ds:datastoreItem>
</file>

<file path=customXml/itemProps38.xml><?xml version="1.0" encoding="utf-8"?>
<ds:datastoreItem xmlns:ds="http://schemas.openxmlformats.org/officeDocument/2006/customXml" ds:itemID="{DD520BC0-68AD-4B32-8636-BD69B594348D}">
  <ds:schemaRefs/>
</ds:datastoreItem>
</file>

<file path=customXml/itemProps39.xml><?xml version="1.0" encoding="utf-8"?>
<ds:datastoreItem xmlns:ds="http://schemas.openxmlformats.org/officeDocument/2006/customXml" ds:itemID="{6F2715CD-E199-4BFF-86B6-E3EC058D89DF}">
  <ds:schemaRefs/>
</ds:datastoreItem>
</file>

<file path=customXml/itemProps4.xml><?xml version="1.0" encoding="utf-8"?>
<ds:datastoreItem xmlns:ds="http://schemas.openxmlformats.org/officeDocument/2006/customXml" ds:itemID="{C51E12D0-2082-463F-8FAD-4CDA71CDBDFC}">
  <ds:schemaRefs/>
</ds:datastoreItem>
</file>

<file path=customXml/itemProps40.xml><?xml version="1.0" encoding="utf-8"?>
<ds:datastoreItem xmlns:ds="http://schemas.openxmlformats.org/officeDocument/2006/customXml" ds:itemID="{4711AAF5-BA67-4912-AE7B-9C665FF17BD5}">
  <ds:schemaRefs/>
</ds:datastoreItem>
</file>

<file path=customXml/itemProps41.xml><?xml version="1.0" encoding="utf-8"?>
<ds:datastoreItem xmlns:ds="http://schemas.openxmlformats.org/officeDocument/2006/customXml" ds:itemID="{1342CA86-4918-4B11-A580-4F2D0BED160A}">
  <ds:schemaRefs/>
</ds:datastoreItem>
</file>

<file path=customXml/itemProps42.xml><?xml version="1.0" encoding="utf-8"?>
<ds:datastoreItem xmlns:ds="http://schemas.openxmlformats.org/officeDocument/2006/customXml" ds:itemID="{1EEF2CBF-47EC-4472-A2BE-4BB58BCF70A4}">
  <ds:schemaRefs/>
</ds:datastoreItem>
</file>

<file path=customXml/itemProps5.xml><?xml version="1.0" encoding="utf-8"?>
<ds:datastoreItem xmlns:ds="http://schemas.openxmlformats.org/officeDocument/2006/customXml" ds:itemID="{8711F194-A260-4F04-95FB-E4A418B51858}">
  <ds:schemaRefs/>
</ds:datastoreItem>
</file>

<file path=customXml/itemProps6.xml><?xml version="1.0" encoding="utf-8"?>
<ds:datastoreItem xmlns:ds="http://schemas.openxmlformats.org/officeDocument/2006/customXml" ds:itemID="{9F74AD14-0E2D-4C60-8F18-65EBDBADD349}">
  <ds:schemaRefs/>
</ds:datastoreItem>
</file>

<file path=customXml/itemProps7.xml><?xml version="1.0" encoding="utf-8"?>
<ds:datastoreItem xmlns:ds="http://schemas.openxmlformats.org/officeDocument/2006/customXml" ds:itemID="{7E7D8B75-7133-43E6-8D45-497B0FF2B145}">
  <ds:schemaRefs/>
</ds:datastoreItem>
</file>

<file path=customXml/itemProps8.xml><?xml version="1.0" encoding="utf-8"?>
<ds:datastoreItem xmlns:ds="http://schemas.openxmlformats.org/officeDocument/2006/customXml" ds:itemID="{A79C475F-691C-48CD-85A9-B4095EB51FF0}">
  <ds:schemaRefs/>
</ds:datastoreItem>
</file>

<file path=customXml/itemProps9.xml><?xml version="1.0" encoding="utf-8"?>
<ds:datastoreItem xmlns:ds="http://schemas.openxmlformats.org/officeDocument/2006/customXml" ds:itemID="{AC4AFBC0-330C-469B-AD09-DA835469A54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32</Pages>
  <Words>2072</Words>
  <Characters>11817</Characters>
  <Lines>98</Lines>
  <Paragraphs>27</Paragraphs>
  <TotalTime>4</TotalTime>
  <ScaleCrop>false</ScaleCrop>
  <LinksUpToDate>false</LinksUpToDate>
  <CharactersWithSpaces>13862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2022-03-18T01:38:00Z</dcterms:created>
  <dc:creator>Administrator</dc:creator>
  <cp:lastModifiedBy>lenovo</cp:lastModifiedBy>
  <dcterms:modified xsi:type="dcterms:W3CDTF">2024-01-18T09:17:25Z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3B4198E78A0244A39EA5E39C5F03FE60_13</vt:lpwstr>
  </property>
</Properties>
</file>