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成安县科学技术协会</w:t>
      </w:r>
    </w:p>
    <w:p>
      <w:pPr>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eastAsia="zh-CN"/>
        </w:rPr>
        <w:t>6</w:t>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7</w:t>
      </w:r>
      <w:r>
        <w:rPr>
          <w:rFonts w:hint="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eastAsia="zh-CN"/>
        </w:rPr>
        <w:t>14</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eastAsia="zh-CN"/>
        </w:rPr>
        <w:t>15</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16</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16</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17</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22</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22</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23</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24</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559成安县科学技术协会</w:t>
            </w:r>
          </w:p>
        </w:tc>
        <w:tc>
          <w:tcPr>
            <w:tcW w:w="2126"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lang w:eastAsia="zh-CN"/>
              </w:rPr>
            </w:pPr>
            <w:r>
              <w:rPr>
                <w:rFonts w:hint="eastAsia"/>
                <w:lang w:eastAsia="zh-CN"/>
              </w:rPr>
              <w:t>72.66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rPr>
                <w:lang w:eastAsia="zh-CN"/>
              </w:rPr>
            </w:pPr>
            <w:r>
              <w:rPr>
                <w:rFonts w:hint="eastAsia"/>
                <w:lang w:eastAsia="zh-CN"/>
              </w:rPr>
              <w:t>51.69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lang w:eastAsia="zh-CN"/>
              </w:rPr>
            </w:pPr>
            <w:r>
              <w:rPr>
                <w:rFonts w:hint="eastAsia"/>
                <w:lang w:eastAsia="zh-CN"/>
              </w:rP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lang w:eastAsia="zh-CN"/>
              </w:rPr>
            </w:pPr>
            <w:r>
              <w:rPr>
                <w:rFonts w:hint="eastAsia"/>
                <w:lang w:eastAsia="zh-CN"/>
              </w:rP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lang w:eastAsia="zh-CN"/>
              </w:rPr>
            </w:pPr>
            <w:r>
              <w:rPr>
                <w:rFonts w:hint="eastAsia"/>
                <w:lang w:eastAsia="zh-CN"/>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lang w:eastAsia="zh-CN"/>
              </w:rPr>
            </w:pPr>
            <w:r>
              <w:rPr>
                <w:rFonts w:hint="eastAsia"/>
                <w:lang w:eastAsia="zh-CN"/>
              </w:rPr>
              <w:t>72.66</w:t>
            </w:r>
          </w:p>
        </w:tc>
        <w:tc>
          <w:tcPr>
            <w:tcW w:w="4535" w:type="dxa"/>
            <w:vAlign w:val="center"/>
          </w:tcPr>
          <w:p>
            <w:pPr>
              <w:pStyle w:val="16"/>
            </w:pPr>
            <w:r>
              <w:t>本年支出合计</w:t>
            </w:r>
          </w:p>
        </w:tc>
        <w:tc>
          <w:tcPr>
            <w:tcW w:w="2126" w:type="dxa"/>
            <w:vAlign w:val="center"/>
          </w:tcPr>
          <w:p>
            <w:pPr>
              <w:pStyle w:val="17"/>
              <w:rPr>
                <w:lang w:eastAsia="zh-CN"/>
              </w:rPr>
            </w:pPr>
            <w:r>
              <w:rPr>
                <w:rFonts w:hint="eastAsia"/>
                <w:lang w:eastAsia="zh-CN"/>
              </w:rPr>
              <w:t>72.66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lang w:eastAsia="zh-CN"/>
              </w:rPr>
            </w:pPr>
            <w:r>
              <w:rPr>
                <w:rFonts w:hint="eastAsia"/>
                <w:lang w:eastAsia="zh-CN"/>
              </w:rPr>
              <w:t>72.66</w:t>
            </w:r>
          </w:p>
        </w:tc>
        <w:tc>
          <w:tcPr>
            <w:tcW w:w="4535" w:type="dxa"/>
            <w:vAlign w:val="center"/>
          </w:tcPr>
          <w:p>
            <w:pPr>
              <w:pStyle w:val="16"/>
            </w:pPr>
            <w:r>
              <w:t>支出总计</w:t>
            </w:r>
          </w:p>
        </w:tc>
        <w:tc>
          <w:tcPr>
            <w:tcW w:w="2126" w:type="dxa"/>
            <w:vAlign w:val="center"/>
          </w:tcPr>
          <w:p>
            <w:pPr>
              <w:pStyle w:val="17"/>
              <w:rPr>
                <w:lang w:eastAsia="zh-CN"/>
              </w:rPr>
            </w:pPr>
            <w:r>
              <w:rPr>
                <w:rFonts w:hint="eastAsia"/>
                <w:lang w:eastAsia="zh-CN"/>
              </w:rPr>
              <w:t>72.66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559成安县科学技术协会</w:t>
            </w:r>
          </w:p>
        </w:tc>
        <w:tc>
          <w:tcPr>
            <w:tcW w:w="3402" w:type="dxa"/>
            <w:gridSpan w:val="3"/>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lang w:eastAsia="zh-CN"/>
              </w:rPr>
            </w:pPr>
            <w:r>
              <w:rPr>
                <w:rFonts w:hint="eastAsia"/>
                <w:lang w:eastAsia="zh-CN"/>
              </w:rPr>
              <w:t>72.66</w:t>
            </w:r>
          </w:p>
        </w:tc>
        <w:tc>
          <w:tcPr>
            <w:tcW w:w="1134" w:type="dxa"/>
            <w:vAlign w:val="center"/>
          </w:tcPr>
          <w:p>
            <w:pPr>
              <w:pStyle w:val="17"/>
            </w:pPr>
            <w:r>
              <w:rPr>
                <w:rFonts w:hint="eastAsia"/>
                <w:lang w:eastAsia="zh-CN"/>
              </w:rPr>
              <w:t>72.66</w:t>
            </w:r>
          </w:p>
        </w:tc>
        <w:tc>
          <w:tcPr>
            <w:tcW w:w="1134" w:type="dxa"/>
            <w:vAlign w:val="center"/>
          </w:tcPr>
          <w:p>
            <w:pPr>
              <w:pStyle w:val="17"/>
            </w:pPr>
            <w:r>
              <w:rPr>
                <w:rFonts w:hint="eastAsia"/>
                <w:lang w:eastAsia="zh-CN"/>
              </w:rPr>
              <w:t>72.66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rPr>
                <w:lang w:eastAsia="zh-CN"/>
              </w:rPr>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rPr>
                <w:lang w:eastAsia="zh-CN"/>
              </w:rPr>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rPr>
                <w:lang w:eastAsia="zh-CN"/>
              </w:rPr>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rPr>
                <w:lang w:eastAsia="zh-CN"/>
              </w:rPr>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rPr>
                <w:lang w:eastAsia="zh-CN"/>
              </w:rPr>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rPr>
                <w:lang w:eastAsia="zh-CN"/>
              </w:rPr>
            </w:pPr>
            <w:r>
              <w:t>208050</w:t>
            </w:r>
            <w:r>
              <w:rPr>
                <w:rFonts w:hint="eastAsia"/>
                <w:lang w:eastAsia="zh-CN"/>
              </w:rPr>
              <w:t>1</w:t>
            </w:r>
          </w:p>
        </w:tc>
        <w:tc>
          <w:tcPr>
            <w:tcW w:w="1559" w:type="dxa"/>
            <w:vAlign w:val="center"/>
          </w:tcPr>
          <w:p>
            <w:pPr>
              <w:pStyle w:val="14"/>
            </w:pPr>
            <w:r>
              <w:rPr>
                <w:rFonts w:hint="eastAsia"/>
              </w:rPr>
              <w:t>行政单位离退休</w:t>
            </w:r>
          </w:p>
        </w:tc>
        <w:tc>
          <w:tcPr>
            <w:tcW w:w="1134" w:type="dxa"/>
            <w:vAlign w:val="center"/>
          </w:tcPr>
          <w:p>
            <w:pPr>
              <w:pStyle w:val="13"/>
              <w:rPr>
                <w:lang w:eastAsia="zh-CN"/>
              </w:rPr>
            </w:pPr>
            <w:r>
              <w:rPr>
                <w:rFonts w:hint="eastAsia"/>
                <w:lang w:eastAsia="zh-CN"/>
              </w:rPr>
              <w:t>8.19</w:t>
            </w:r>
          </w:p>
        </w:tc>
        <w:tc>
          <w:tcPr>
            <w:tcW w:w="1134" w:type="dxa"/>
            <w:vAlign w:val="center"/>
          </w:tcPr>
          <w:p>
            <w:pPr>
              <w:pStyle w:val="13"/>
            </w:pPr>
            <w:r>
              <w:rPr>
                <w:rFonts w:hint="eastAsia"/>
                <w:lang w:eastAsia="zh-CN"/>
              </w:rPr>
              <w:t>8.19</w:t>
            </w:r>
          </w:p>
        </w:tc>
        <w:tc>
          <w:tcPr>
            <w:tcW w:w="1134" w:type="dxa"/>
            <w:vAlign w:val="center"/>
          </w:tcPr>
          <w:p>
            <w:pPr>
              <w:pStyle w:val="13"/>
            </w:pPr>
            <w:r>
              <w:rPr>
                <w:rFonts w:hint="eastAsia"/>
                <w:lang w:eastAsia="zh-CN"/>
              </w:rPr>
              <w:t>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rPr>
                <w:lang w:eastAsia="zh-CN"/>
              </w:rPr>
            </w:pPr>
            <w:r>
              <w:t>20805</w:t>
            </w:r>
            <w:r>
              <w:rPr>
                <w:rFonts w:hint="eastAsia"/>
                <w:lang w:eastAsia="zh-CN"/>
              </w:rPr>
              <w:t>05</w:t>
            </w:r>
          </w:p>
        </w:tc>
        <w:tc>
          <w:tcPr>
            <w:tcW w:w="1559" w:type="dxa"/>
            <w:vAlign w:val="center"/>
          </w:tcPr>
          <w:p>
            <w:pPr>
              <w:pStyle w:val="14"/>
            </w:pPr>
            <w:r>
              <w:t>机关事业单位基本养老保险缴费支出</w:t>
            </w:r>
          </w:p>
        </w:tc>
        <w:tc>
          <w:tcPr>
            <w:tcW w:w="1134" w:type="dxa"/>
            <w:vAlign w:val="center"/>
          </w:tcPr>
          <w:p>
            <w:pPr>
              <w:pStyle w:val="13"/>
              <w:rPr>
                <w:lang w:eastAsia="zh-CN"/>
              </w:rPr>
            </w:pPr>
            <w:r>
              <w:rPr>
                <w:rFonts w:hint="eastAsia"/>
                <w:lang w:eastAsia="zh-CN"/>
              </w:rPr>
              <w:t>5.85</w:t>
            </w:r>
          </w:p>
        </w:tc>
        <w:tc>
          <w:tcPr>
            <w:tcW w:w="1134" w:type="dxa"/>
            <w:vAlign w:val="center"/>
          </w:tcPr>
          <w:p>
            <w:pPr>
              <w:pStyle w:val="13"/>
            </w:pPr>
            <w:r>
              <w:rPr>
                <w:rFonts w:hint="eastAsia"/>
                <w:lang w:eastAsia="zh-CN"/>
              </w:rPr>
              <w:t>5.85</w:t>
            </w:r>
          </w:p>
        </w:tc>
        <w:tc>
          <w:tcPr>
            <w:tcW w:w="1134" w:type="dxa"/>
            <w:vAlign w:val="center"/>
          </w:tcPr>
          <w:p>
            <w:pPr>
              <w:pStyle w:val="13"/>
            </w:pPr>
            <w:r>
              <w:rPr>
                <w:rFonts w:hint="eastAsia"/>
                <w:lang w:eastAsia="zh-CN"/>
              </w:rPr>
              <w:t>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rPr>
                <w:lang w:eastAsia="zh-CN"/>
              </w:rPr>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rPr>
                <w:lang w:eastAsia="zh-CN"/>
              </w:rPr>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rPr>
                <w:lang w:eastAsia="zh-CN"/>
              </w:rPr>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rPr>
                <w:lang w:eastAsia="zh-CN"/>
              </w:rPr>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rPr>
                <w:lang w:eastAsia="zh-CN"/>
              </w:rPr>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rPr>
                <w:lang w:eastAsia="zh-CN"/>
              </w:rPr>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721" w:type="dxa"/>
            <w:gridSpan w:val="2"/>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rPr>
                <w:rFonts w:hint="eastAsia"/>
                <w:lang w:eastAsia="zh-CN"/>
              </w:rPr>
              <w:t>72.66</w:t>
            </w:r>
          </w:p>
        </w:tc>
        <w:tc>
          <w:tcPr>
            <w:tcW w:w="1361" w:type="dxa"/>
            <w:vAlign w:val="center"/>
          </w:tcPr>
          <w:p>
            <w:pPr>
              <w:pStyle w:val="17"/>
            </w:pPr>
            <w:r>
              <w:rPr>
                <w:rFonts w:hint="eastAsia"/>
                <w:lang w:eastAsia="zh-CN"/>
              </w:rPr>
              <w:t>72.66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rPr>
                <w:rFonts w:hint="eastAsia"/>
                <w:lang w:eastAsia="zh-CN"/>
              </w:rPr>
              <w:t>51.69</w:t>
            </w:r>
          </w:p>
        </w:tc>
        <w:tc>
          <w:tcPr>
            <w:tcW w:w="1361" w:type="dxa"/>
            <w:vAlign w:val="center"/>
          </w:tcPr>
          <w:p>
            <w:pPr>
              <w:pStyle w:val="13"/>
            </w:pPr>
            <w:r>
              <w:rPr>
                <w:rFonts w:hint="eastAsia"/>
                <w:lang w:eastAsia="zh-CN"/>
              </w:rPr>
              <w:t>51.69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rPr>
                <w:rFonts w:hint="eastAsia"/>
                <w:lang w:eastAsia="zh-CN"/>
              </w:rPr>
              <w:t>51.69</w:t>
            </w:r>
          </w:p>
        </w:tc>
        <w:tc>
          <w:tcPr>
            <w:tcW w:w="1361" w:type="dxa"/>
            <w:vAlign w:val="center"/>
          </w:tcPr>
          <w:p>
            <w:pPr>
              <w:pStyle w:val="13"/>
            </w:pPr>
            <w:r>
              <w:rPr>
                <w:rFonts w:hint="eastAsia"/>
                <w:lang w:eastAsia="zh-CN"/>
              </w:rPr>
              <w:t>51.69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rPr>
                <w:rFonts w:hint="eastAsia"/>
                <w:lang w:eastAsia="zh-CN"/>
              </w:rPr>
              <w:t>51.69</w:t>
            </w:r>
          </w:p>
        </w:tc>
        <w:tc>
          <w:tcPr>
            <w:tcW w:w="1361" w:type="dxa"/>
            <w:vAlign w:val="center"/>
          </w:tcPr>
          <w:p>
            <w:pPr>
              <w:pStyle w:val="13"/>
            </w:pPr>
            <w:r>
              <w:rPr>
                <w:rFonts w:hint="eastAsia"/>
                <w:lang w:eastAsia="zh-CN"/>
              </w:rPr>
              <w:t>51.69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rPr>
                <w:rFonts w:hint="eastAsia"/>
                <w:lang w:eastAsia="zh-CN"/>
              </w:rPr>
              <w:t>14.04</w:t>
            </w:r>
          </w:p>
        </w:tc>
        <w:tc>
          <w:tcPr>
            <w:tcW w:w="1361" w:type="dxa"/>
            <w:vAlign w:val="center"/>
          </w:tcPr>
          <w:p>
            <w:pPr>
              <w:pStyle w:val="13"/>
            </w:pPr>
            <w:r>
              <w:rPr>
                <w:rFonts w:hint="eastAsia"/>
                <w:lang w:eastAsia="zh-CN"/>
              </w:rPr>
              <w:t>14.04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rPr>
                <w:rFonts w:hint="eastAsia"/>
                <w:lang w:eastAsia="zh-CN"/>
              </w:rPr>
              <w:t>14.04</w:t>
            </w:r>
          </w:p>
        </w:tc>
        <w:tc>
          <w:tcPr>
            <w:tcW w:w="1361" w:type="dxa"/>
            <w:vAlign w:val="center"/>
          </w:tcPr>
          <w:p>
            <w:pPr>
              <w:pStyle w:val="13"/>
            </w:pPr>
            <w:r>
              <w:rPr>
                <w:rFonts w:hint="eastAsia"/>
                <w:lang w:eastAsia="zh-CN"/>
              </w:rPr>
              <w:t>14.04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w:t>
            </w:r>
            <w:r>
              <w:rPr>
                <w:rFonts w:hint="eastAsia"/>
                <w:lang w:eastAsia="zh-CN"/>
              </w:rPr>
              <w:t>1</w:t>
            </w:r>
          </w:p>
        </w:tc>
        <w:tc>
          <w:tcPr>
            <w:tcW w:w="4535" w:type="dxa"/>
            <w:vAlign w:val="center"/>
          </w:tcPr>
          <w:p>
            <w:pPr>
              <w:pStyle w:val="14"/>
            </w:pPr>
            <w:r>
              <w:rPr>
                <w:rFonts w:hint="eastAsia"/>
              </w:rPr>
              <w:t>行政单位离退休</w:t>
            </w:r>
          </w:p>
        </w:tc>
        <w:tc>
          <w:tcPr>
            <w:tcW w:w="1361" w:type="dxa"/>
            <w:vAlign w:val="center"/>
          </w:tcPr>
          <w:p>
            <w:pPr>
              <w:pStyle w:val="13"/>
            </w:pPr>
            <w:r>
              <w:rPr>
                <w:rFonts w:hint="eastAsia"/>
                <w:lang w:eastAsia="zh-CN"/>
              </w:rPr>
              <w:t>8.19</w:t>
            </w:r>
          </w:p>
        </w:tc>
        <w:tc>
          <w:tcPr>
            <w:tcW w:w="1361" w:type="dxa"/>
            <w:vAlign w:val="center"/>
          </w:tcPr>
          <w:p>
            <w:pPr>
              <w:pStyle w:val="13"/>
            </w:pPr>
            <w:r>
              <w:rPr>
                <w:rFonts w:hint="eastAsia"/>
                <w:lang w:eastAsia="zh-CN"/>
              </w:rPr>
              <w:t>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r>
              <w:rPr>
                <w:rFonts w:hint="eastAsia"/>
                <w:lang w:eastAsia="zh-CN"/>
              </w:rPr>
              <w:t>05</w:t>
            </w:r>
          </w:p>
        </w:tc>
        <w:tc>
          <w:tcPr>
            <w:tcW w:w="4535" w:type="dxa"/>
            <w:vAlign w:val="center"/>
          </w:tcPr>
          <w:p>
            <w:pPr>
              <w:pStyle w:val="14"/>
            </w:pPr>
            <w:r>
              <w:t>机关事业单位基本养老保险缴费支出</w:t>
            </w:r>
          </w:p>
        </w:tc>
        <w:tc>
          <w:tcPr>
            <w:tcW w:w="1361" w:type="dxa"/>
            <w:vAlign w:val="center"/>
          </w:tcPr>
          <w:p>
            <w:pPr>
              <w:pStyle w:val="13"/>
            </w:pPr>
            <w:r>
              <w:rPr>
                <w:rFonts w:hint="eastAsia"/>
                <w:lang w:eastAsia="zh-CN"/>
              </w:rPr>
              <w:t>5.85</w:t>
            </w:r>
          </w:p>
        </w:tc>
        <w:tc>
          <w:tcPr>
            <w:tcW w:w="1361" w:type="dxa"/>
            <w:vAlign w:val="center"/>
          </w:tcPr>
          <w:p>
            <w:pPr>
              <w:pStyle w:val="13"/>
            </w:pPr>
            <w:r>
              <w:rPr>
                <w:rFonts w:hint="eastAsia"/>
                <w:lang w:eastAsia="zh-CN"/>
              </w:rP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rPr>
                <w:rFonts w:hint="eastAsia"/>
                <w:lang w:eastAsia="zh-CN"/>
              </w:rPr>
              <w:t>2.67</w:t>
            </w:r>
          </w:p>
        </w:tc>
        <w:tc>
          <w:tcPr>
            <w:tcW w:w="1361" w:type="dxa"/>
            <w:vAlign w:val="center"/>
          </w:tcPr>
          <w:p>
            <w:pPr>
              <w:pStyle w:val="13"/>
            </w:pPr>
            <w:r>
              <w:rPr>
                <w:rFonts w:hint="eastAsia"/>
                <w:lang w:eastAsia="zh-CN"/>
              </w:rPr>
              <w:t>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rPr>
                <w:rFonts w:hint="eastAsia"/>
                <w:lang w:eastAsia="zh-CN"/>
              </w:rPr>
              <w:t>2.67</w:t>
            </w:r>
          </w:p>
        </w:tc>
        <w:tc>
          <w:tcPr>
            <w:tcW w:w="1361" w:type="dxa"/>
            <w:vAlign w:val="center"/>
          </w:tcPr>
          <w:p>
            <w:pPr>
              <w:pStyle w:val="13"/>
            </w:pPr>
            <w:r>
              <w:rPr>
                <w:rFonts w:hint="eastAsia"/>
                <w:lang w:eastAsia="zh-CN"/>
              </w:rPr>
              <w:t>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rPr>
                <w:rFonts w:hint="eastAsia"/>
                <w:lang w:eastAsia="zh-CN"/>
              </w:rPr>
              <w:t>2.67</w:t>
            </w:r>
          </w:p>
        </w:tc>
        <w:tc>
          <w:tcPr>
            <w:tcW w:w="1361" w:type="dxa"/>
            <w:vAlign w:val="center"/>
          </w:tcPr>
          <w:p>
            <w:pPr>
              <w:pStyle w:val="13"/>
            </w:pPr>
            <w:r>
              <w:rPr>
                <w:rFonts w:hint="eastAsia"/>
                <w:lang w:eastAsia="zh-CN"/>
              </w:rPr>
              <w:t>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rPr>
                <w:rFonts w:hint="eastAsia"/>
                <w:lang w:eastAsia="zh-CN"/>
              </w:rPr>
              <w:t>4.26</w:t>
            </w:r>
          </w:p>
        </w:tc>
        <w:tc>
          <w:tcPr>
            <w:tcW w:w="1361" w:type="dxa"/>
            <w:vAlign w:val="center"/>
          </w:tcPr>
          <w:p>
            <w:pPr>
              <w:pStyle w:val="13"/>
            </w:pPr>
            <w:r>
              <w:rPr>
                <w:rFonts w:hint="eastAsia"/>
                <w:lang w:eastAsia="zh-CN"/>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rPr>
                <w:rFonts w:hint="eastAsia"/>
                <w:lang w:eastAsia="zh-CN"/>
              </w:rPr>
              <w:t>4.26</w:t>
            </w:r>
          </w:p>
        </w:tc>
        <w:tc>
          <w:tcPr>
            <w:tcW w:w="1361" w:type="dxa"/>
            <w:vAlign w:val="center"/>
          </w:tcPr>
          <w:p>
            <w:pPr>
              <w:pStyle w:val="13"/>
            </w:pPr>
            <w:r>
              <w:rPr>
                <w:rFonts w:hint="eastAsia"/>
                <w:lang w:eastAsia="zh-CN"/>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rPr>
                <w:lang w:eastAsia="zh-CN"/>
              </w:rPr>
            </w:pPr>
            <w:r>
              <w:rPr>
                <w:rFonts w:hint="eastAsia"/>
                <w:lang w:eastAsia="zh-CN"/>
              </w:rPr>
              <w:t>4.26</w:t>
            </w:r>
          </w:p>
        </w:tc>
        <w:tc>
          <w:tcPr>
            <w:tcW w:w="1361" w:type="dxa"/>
            <w:vAlign w:val="center"/>
          </w:tcPr>
          <w:p>
            <w:pPr>
              <w:pStyle w:val="13"/>
            </w:pPr>
            <w:r>
              <w:rPr>
                <w:rFonts w:hint="eastAsia"/>
                <w:lang w:eastAsia="zh-CN"/>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3402"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lang w:eastAsia="zh-CN"/>
              </w:rPr>
            </w:pPr>
            <w:r>
              <w:rPr>
                <w:rFonts w:hint="eastAsia"/>
                <w:lang w:eastAsia="zh-CN"/>
              </w:rPr>
              <w:t>72.66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rPr>
                <w:lang w:eastAsia="zh-CN"/>
              </w:rPr>
            </w:pPr>
            <w:r>
              <w:rPr>
                <w:rFonts w:hint="eastAsia"/>
                <w:lang w:eastAsia="zh-CN"/>
              </w:rPr>
              <w:t>51.69</w:t>
            </w:r>
          </w:p>
        </w:tc>
        <w:tc>
          <w:tcPr>
            <w:tcW w:w="1474" w:type="dxa"/>
            <w:vAlign w:val="center"/>
          </w:tcPr>
          <w:p>
            <w:pPr>
              <w:pStyle w:val="13"/>
            </w:pPr>
            <w:r>
              <w:rPr>
                <w:rFonts w:hint="eastAsia"/>
                <w:lang w:eastAsia="zh-CN"/>
              </w:rPr>
              <w:t>51.69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lang w:eastAsia="zh-CN"/>
              </w:rPr>
            </w:pPr>
            <w:r>
              <w:rPr>
                <w:rFonts w:hint="eastAsia"/>
                <w:lang w:eastAsia="zh-CN"/>
              </w:rPr>
              <w:t>14.04</w:t>
            </w:r>
          </w:p>
        </w:tc>
        <w:tc>
          <w:tcPr>
            <w:tcW w:w="1474" w:type="dxa"/>
            <w:vAlign w:val="center"/>
          </w:tcPr>
          <w:p>
            <w:pPr>
              <w:pStyle w:val="13"/>
            </w:pPr>
            <w:r>
              <w:rPr>
                <w:rFonts w:hint="eastAsia"/>
                <w:lang w:eastAsia="zh-CN"/>
              </w:rPr>
              <w:t>14.04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rPr>
                <w:lang w:eastAsia="zh-CN"/>
              </w:rPr>
            </w:pPr>
            <w:r>
              <w:rPr>
                <w:rFonts w:hint="eastAsia"/>
                <w:lang w:eastAsia="zh-CN"/>
              </w:rPr>
              <w:t>2.67</w:t>
            </w:r>
          </w:p>
        </w:tc>
        <w:tc>
          <w:tcPr>
            <w:tcW w:w="1474" w:type="dxa"/>
            <w:vAlign w:val="center"/>
          </w:tcPr>
          <w:p>
            <w:pPr>
              <w:pStyle w:val="13"/>
            </w:pPr>
            <w:r>
              <w:rPr>
                <w:rFonts w:hint="eastAsia"/>
                <w:lang w:eastAsia="zh-CN"/>
              </w:rPr>
              <w:t>2.67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lang w:eastAsia="zh-CN"/>
              </w:rPr>
            </w:pPr>
            <w:r>
              <w:rPr>
                <w:rFonts w:hint="eastAsia"/>
                <w:lang w:eastAsia="zh-CN"/>
              </w:rPr>
              <w:t>4.26</w:t>
            </w:r>
          </w:p>
        </w:tc>
        <w:tc>
          <w:tcPr>
            <w:tcW w:w="1474" w:type="dxa"/>
            <w:vAlign w:val="center"/>
          </w:tcPr>
          <w:p>
            <w:pPr>
              <w:pStyle w:val="13"/>
              <w:rPr>
                <w:lang w:eastAsia="zh-CN"/>
              </w:rPr>
            </w:pPr>
            <w:r>
              <w:rPr>
                <w:rFonts w:hint="eastAsia"/>
                <w:lang w:eastAsia="zh-CN"/>
              </w:rPr>
              <w:t>4.26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lang w:eastAsia="zh-CN"/>
              </w:rPr>
            </w:pPr>
            <w:r>
              <w:rPr>
                <w:rFonts w:hint="eastAsia"/>
                <w:lang w:eastAsia="zh-CN"/>
              </w:rPr>
              <w:t>72.66</w:t>
            </w:r>
          </w:p>
        </w:tc>
        <w:tc>
          <w:tcPr>
            <w:tcW w:w="3402" w:type="dxa"/>
            <w:vAlign w:val="center"/>
          </w:tcPr>
          <w:p>
            <w:pPr>
              <w:pStyle w:val="16"/>
            </w:pPr>
            <w:r>
              <w:t>本年支出合计</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lang w:eastAsia="zh-CN"/>
              </w:rPr>
            </w:pPr>
            <w:r>
              <w:rPr>
                <w:rFonts w:hint="eastAsia"/>
                <w:lang w:eastAsia="zh-CN"/>
              </w:rPr>
              <w:t>72.66</w:t>
            </w:r>
          </w:p>
        </w:tc>
        <w:tc>
          <w:tcPr>
            <w:tcW w:w="3402" w:type="dxa"/>
            <w:vAlign w:val="center"/>
          </w:tcPr>
          <w:p>
            <w:pPr>
              <w:pStyle w:val="16"/>
            </w:pPr>
            <w:r>
              <w:t>支出总计</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lang w:eastAsia="zh-CN"/>
              </w:rPr>
            </w:pPr>
            <w:r>
              <w:rPr>
                <w:rFonts w:hint="eastAsia"/>
                <w:lang w:eastAsia="zh-CN"/>
              </w:rPr>
              <w:t>72.66</w:t>
            </w:r>
          </w:p>
        </w:tc>
        <w:tc>
          <w:tcPr>
            <w:tcW w:w="2551" w:type="dxa"/>
            <w:vAlign w:val="center"/>
          </w:tcPr>
          <w:p>
            <w:pPr>
              <w:pStyle w:val="17"/>
            </w:pPr>
            <w:r>
              <w:rPr>
                <w:rFonts w:hint="eastAsia"/>
                <w:lang w:eastAsia="zh-CN"/>
              </w:rPr>
              <w:t>72.66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rPr>
                <w:rFonts w:hint="eastAsia"/>
                <w:lang w:eastAsia="zh-CN"/>
              </w:rPr>
              <w:t>51.69</w:t>
            </w:r>
          </w:p>
        </w:tc>
        <w:tc>
          <w:tcPr>
            <w:tcW w:w="2551" w:type="dxa"/>
            <w:vAlign w:val="center"/>
          </w:tcPr>
          <w:p>
            <w:pPr>
              <w:pStyle w:val="13"/>
            </w:pPr>
            <w:r>
              <w:rPr>
                <w:rFonts w:hint="eastAsia"/>
                <w:lang w:eastAsia="zh-CN"/>
              </w:rPr>
              <w:t>51.69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rPr>
                <w:rFonts w:hint="eastAsia"/>
                <w:lang w:eastAsia="zh-CN"/>
              </w:rPr>
              <w:t>51.69</w:t>
            </w:r>
          </w:p>
        </w:tc>
        <w:tc>
          <w:tcPr>
            <w:tcW w:w="2551" w:type="dxa"/>
            <w:vAlign w:val="center"/>
          </w:tcPr>
          <w:p>
            <w:pPr>
              <w:pStyle w:val="13"/>
            </w:pPr>
            <w:r>
              <w:rPr>
                <w:rFonts w:hint="eastAsia"/>
                <w:lang w:eastAsia="zh-CN"/>
              </w:rPr>
              <w:t>51.69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rPr>
                <w:rFonts w:hint="eastAsia"/>
                <w:lang w:eastAsia="zh-CN"/>
              </w:rPr>
              <w:t>51.69</w:t>
            </w:r>
          </w:p>
        </w:tc>
        <w:tc>
          <w:tcPr>
            <w:tcW w:w="2551" w:type="dxa"/>
            <w:vAlign w:val="center"/>
          </w:tcPr>
          <w:p>
            <w:pPr>
              <w:pStyle w:val="13"/>
            </w:pPr>
            <w:r>
              <w:rPr>
                <w:rFonts w:hint="eastAsia"/>
                <w:lang w:eastAsia="zh-CN"/>
              </w:rPr>
              <w:t>51.69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rPr>
                <w:rFonts w:hint="eastAsia"/>
                <w:lang w:eastAsia="zh-CN"/>
              </w:rPr>
              <w:t>14.04</w:t>
            </w:r>
          </w:p>
        </w:tc>
        <w:tc>
          <w:tcPr>
            <w:tcW w:w="2551" w:type="dxa"/>
            <w:vAlign w:val="center"/>
          </w:tcPr>
          <w:p>
            <w:pPr>
              <w:pStyle w:val="13"/>
            </w:pPr>
            <w:r>
              <w:rPr>
                <w:rFonts w:hint="eastAsia"/>
                <w:lang w:eastAsia="zh-CN"/>
              </w:rPr>
              <w:t>14.04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rPr>
                <w:rFonts w:hint="eastAsia"/>
                <w:lang w:eastAsia="zh-CN"/>
              </w:rPr>
              <w:t>14.04</w:t>
            </w:r>
          </w:p>
        </w:tc>
        <w:tc>
          <w:tcPr>
            <w:tcW w:w="2551" w:type="dxa"/>
            <w:vAlign w:val="center"/>
          </w:tcPr>
          <w:p>
            <w:pPr>
              <w:pStyle w:val="13"/>
            </w:pPr>
            <w:r>
              <w:rPr>
                <w:rFonts w:hint="eastAsia"/>
                <w:lang w:eastAsia="zh-CN"/>
              </w:rPr>
              <w:t>14.04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w:t>
            </w:r>
            <w:r>
              <w:rPr>
                <w:rFonts w:hint="eastAsia"/>
                <w:lang w:eastAsia="zh-CN"/>
              </w:rPr>
              <w:t>1</w:t>
            </w:r>
          </w:p>
        </w:tc>
        <w:tc>
          <w:tcPr>
            <w:tcW w:w="4535" w:type="dxa"/>
            <w:vAlign w:val="center"/>
          </w:tcPr>
          <w:p>
            <w:pPr>
              <w:pStyle w:val="14"/>
            </w:pPr>
            <w:r>
              <w:rPr>
                <w:rFonts w:hint="eastAsia"/>
              </w:rPr>
              <w:t>行政单位离退休</w:t>
            </w:r>
          </w:p>
        </w:tc>
        <w:tc>
          <w:tcPr>
            <w:tcW w:w="2551" w:type="dxa"/>
            <w:vAlign w:val="center"/>
          </w:tcPr>
          <w:p>
            <w:pPr>
              <w:pStyle w:val="13"/>
            </w:pPr>
            <w:r>
              <w:rPr>
                <w:rFonts w:hint="eastAsia"/>
                <w:lang w:eastAsia="zh-CN"/>
              </w:rPr>
              <w:t>8.19</w:t>
            </w:r>
          </w:p>
        </w:tc>
        <w:tc>
          <w:tcPr>
            <w:tcW w:w="2551" w:type="dxa"/>
            <w:vAlign w:val="center"/>
          </w:tcPr>
          <w:p>
            <w:pPr>
              <w:pStyle w:val="13"/>
            </w:pPr>
            <w:r>
              <w:rPr>
                <w:rFonts w:hint="eastAsia"/>
                <w:lang w:eastAsia="zh-CN"/>
              </w:rPr>
              <w:t>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r>
              <w:rPr>
                <w:rFonts w:hint="eastAsia"/>
                <w:lang w:eastAsia="zh-CN"/>
              </w:rPr>
              <w:t>05</w:t>
            </w:r>
          </w:p>
        </w:tc>
        <w:tc>
          <w:tcPr>
            <w:tcW w:w="4535" w:type="dxa"/>
            <w:vAlign w:val="center"/>
          </w:tcPr>
          <w:p>
            <w:pPr>
              <w:pStyle w:val="14"/>
            </w:pPr>
            <w:r>
              <w:t>机关事业单位基本养老保险缴费支出</w:t>
            </w:r>
          </w:p>
        </w:tc>
        <w:tc>
          <w:tcPr>
            <w:tcW w:w="2551" w:type="dxa"/>
            <w:vAlign w:val="center"/>
          </w:tcPr>
          <w:p>
            <w:pPr>
              <w:pStyle w:val="13"/>
            </w:pPr>
            <w:r>
              <w:rPr>
                <w:rFonts w:hint="eastAsia"/>
                <w:lang w:eastAsia="zh-CN"/>
              </w:rPr>
              <w:t>5.85</w:t>
            </w:r>
          </w:p>
        </w:tc>
        <w:tc>
          <w:tcPr>
            <w:tcW w:w="2551" w:type="dxa"/>
            <w:vAlign w:val="center"/>
          </w:tcPr>
          <w:p>
            <w:pPr>
              <w:pStyle w:val="13"/>
            </w:pPr>
            <w:r>
              <w:rPr>
                <w:rFonts w:hint="eastAsia"/>
                <w:lang w:eastAsia="zh-CN"/>
              </w:rPr>
              <w:t>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rPr>
                <w:rFonts w:hint="eastAsia"/>
                <w:lang w:eastAsia="zh-CN"/>
              </w:rPr>
              <w:t>2.67</w:t>
            </w:r>
          </w:p>
        </w:tc>
        <w:tc>
          <w:tcPr>
            <w:tcW w:w="2551" w:type="dxa"/>
            <w:vAlign w:val="center"/>
          </w:tcPr>
          <w:p>
            <w:pPr>
              <w:pStyle w:val="13"/>
            </w:pPr>
            <w:r>
              <w:rPr>
                <w:rFonts w:hint="eastAsia"/>
                <w:lang w:eastAsia="zh-CN"/>
              </w:rPr>
              <w:t>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rPr>
                <w:rFonts w:hint="eastAsia"/>
                <w:lang w:eastAsia="zh-CN"/>
              </w:rPr>
              <w:t>2.67</w:t>
            </w:r>
          </w:p>
        </w:tc>
        <w:tc>
          <w:tcPr>
            <w:tcW w:w="2551" w:type="dxa"/>
            <w:vAlign w:val="center"/>
          </w:tcPr>
          <w:p>
            <w:pPr>
              <w:pStyle w:val="13"/>
            </w:pPr>
            <w:r>
              <w:rPr>
                <w:rFonts w:hint="eastAsia"/>
                <w:lang w:eastAsia="zh-CN"/>
              </w:rPr>
              <w:t>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rPr>
                <w:rFonts w:hint="eastAsia"/>
                <w:lang w:eastAsia="zh-CN"/>
              </w:rPr>
              <w:t>2.67</w:t>
            </w:r>
          </w:p>
        </w:tc>
        <w:tc>
          <w:tcPr>
            <w:tcW w:w="2551" w:type="dxa"/>
            <w:vAlign w:val="center"/>
          </w:tcPr>
          <w:p>
            <w:pPr>
              <w:pStyle w:val="13"/>
            </w:pPr>
            <w:r>
              <w:rPr>
                <w:rFonts w:hint="eastAsia"/>
                <w:lang w:eastAsia="zh-CN"/>
              </w:rPr>
              <w:t>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rPr>
                <w:rFonts w:hint="eastAsia"/>
                <w:lang w:eastAsia="zh-CN"/>
              </w:rPr>
              <w:t>4.26</w:t>
            </w:r>
          </w:p>
        </w:tc>
        <w:tc>
          <w:tcPr>
            <w:tcW w:w="2551" w:type="dxa"/>
            <w:vAlign w:val="center"/>
          </w:tcPr>
          <w:p>
            <w:pPr>
              <w:pStyle w:val="13"/>
            </w:pPr>
            <w:r>
              <w:rPr>
                <w:rFonts w:hint="eastAsia"/>
                <w:lang w:eastAsia="zh-CN"/>
              </w:rPr>
              <w:t>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rPr>
                <w:rFonts w:hint="eastAsia"/>
                <w:lang w:eastAsia="zh-CN"/>
              </w:rPr>
              <w:t>4.26</w:t>
            </w:r>
          </w:p>
        </w:tc>
        <w:tc>
          <w:tcPr>
            <w:tcW w:w="2551" w:type="dxa"/>
            <w:vAlign w:val="center"/>
          </w:tcPr>
          <w:p>
            <w:pPr>
              <w:pStyle w:val="13"/>
            </w:pPr>
            <w:r>
              <w:rPr>
                <w:rFonts w:hint="eastAsia"/>
                <w:lang w:eastAsia="zh-CN"/>
              </w:rPr>
              <w:t>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rPr>
                <w:rFonts w:hint="eastAsia"/>
                <w:lang w:eastAsia="zh-CN"/>
              </w:rPr>
              <w:t>4.26</w:t>
            </w:r>
          </w:p>
        </w:tc>
        <w:tc>
          <w:tcPr>
            <w:tcW w:w="2551" w:type="dxa"/>
            <w:vAlign w:val="center"/>
          </w:tcPr>
          <w:p>
            <w:pPr>
              <w:pStyle w:val="13"/>
            </w:pPr>
            <w:r>
              <w:rPr>
                <w:rFonts w:hint="eastAsia"/>
                <w:lang w:eastAsia="zh-CN"/>
              </w:rPr>
              <w:t>4.26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lang w:eastAsia="zh-CN"/>
              </w:rPr>
            </w:pPr>
            <w:r>
              <w:rPr>
                <w:rFonts w:hint="eastAsia"/>
                <w:lang w:eastAsia="zh-CN"/>
              </w:rPr>
              <w:t>72.66</w:t>
            </w:r>
          </w:p>
        </w:tc>
        <w:tc>
          <w:tcPr>
            <w:tcW w:w="2551" w:type="dxa"/>
            <w:vAlign w:val="center"/>
          </w:tcPr>
          <w:p>
            <w:pPr>
              <w:pStyle w:val="17"/>
              <w:rPr>
                <w:lang w:eastAsia="zh-CN"/>
              </w:rPr>
            </w:pPr>
            <w:r>
              <w:rPr>
                <w:rFonts w:hint="eastAsia"/>
                <w:lang w:eastAsia="zh-CN"/>
              </w:rPr>
              <w:t>65.50</w:t>
            </w:r>
          </w:p>
        </w:tc>
        <w:tc>
          <w:tcPr>
            <w:tcW w:w="2552" w:type="dxa"/>
            <w:vAlign w:val="center"/>
          </w:tcPr>
          <w:p>
            <w:pPr>
              <w:pStyle w:val="17"/>
              <w:rPr>
                <w:lang w:eastAsia="zh-CN"/>
              </w:rPr>
            </w:pPr>
            <w:r>
              <w:rPr>
                <w:rFonts w:hint="eastAsia"/>
                <w:lang w:eastAsia="zh-CN"/>
              </w:rP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57.30</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57.30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36.42</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36.42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5.55</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1.30</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1.09</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30108</w:t>
            </w:r>
          </w:p>
        </w:tc>
        <w:tc>
          <w:tcPr>
            <w:tcW w:w="4535"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5.85</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5.85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2.67</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2.67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0.18</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4.26</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4.26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7.16</w:t>
            </w:r>
          </w:p>
        </w:tc>
        <w:tc>
          <w:tcPr>
            <w:tcW w:w="2551" w:type="dxa"/>
          </w:tcPr>
          <w:p>
            <w:pPr>
              <w:jc w:val="right"/>
              <w:textAlignment w:val="top"/>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3.50</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0.50</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30231</w:t>
            </w:r>
          </w:p>
        </w:tc>
        <w:tc>
          <w:tcPr>
            <w:tcW w:w="4535" w:type="dxa"/>
          </w:tcPr>
          <w:p>
            <w:pPr>
              <w:textAlignment w:val="top"/>
            </w:pPr>
            <w:r>
              <w:rPr>
                <w:rFonts w:ascii="Calibri" w:hAnsi="Calibri" w:eastAsia="宋体" w:cs="Calibri"/>
                <w:color w:val="000000"/>
                <w:sz w:val="22"/>
                <w:szCs w:val="22"/>
                <w:lang w:eastAsia="zh-CN"/>
              </w:rPr>
              <w:t>公务用车运行维护费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1.00</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2.16</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lang w:eastAsia="zh-CN"/>
              </w:rPr>
            </w:pPr>
            <w:r>
              <w:rPr>
                <w:rFonts w:hint="eastAsia"/>
                <w:lang w:eastAsia="zh-CN"/>
              </w:rPr>
              <w:t>16</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303</w:t>
            </w:r>
          </w:p>
        </w:tc>
        <w:tc>
          <w:tcPr>
            <w:tcW w:w="4535" w:type="dxa"/>
          </w:tcPr>
          <w:p>
            <w:pPr>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对个人和家庭的补助</w:t>
            </w:r>
          </w:p>
        </w:tc>
        <w:tc>
          <w:tcPr>
            <w:tcW w:w="2551" w:type="dxa"/>
            <w:vAlign w:val="center"/>
          </w:tcPr>
          <w:p>
            <w:pPr>
              <w:pStyle w:val="13"/>
              <w:rPr>
                <w:rFonts w:ascii="宋体" w:hAnsi="宋体" w:eastAsia="宋体" w:cs="宋体"/>
                <w:szCs w:val="21"/>
                <w:lang w:eastAsia="zh-CN"/>
              </w:rPr>
            </w:pPr>
            <w:r>
              <w:rPr>
                <w:rFonts w:hint="eastAsia" w:ascii="宋体" w:hAnsi="宋体" w:eastAsia="宋体" w:cs="宋体"/>
                <w:szCs w:val="21"/>
                <w:lang w:eastAsia="zh-CN"/>
              </w:rPr>
              <w:t>8.19</w:t>
            </w:r>
          </w:p>
        </w:tc>
        <w:tc>
          <w:tcPr>
            <w:tcW w:w="2551" w:type="dxa"/>
            <w:vAlign w:val="center"/>
          </w:tcPr>
          <w:p>
            <w:pPr>
              <w:pStyle w:val="13"/>
              <w:rPr>
                <w:lang w:eastAsia="zh-CN"/>
              </w:rPr>
            </w:pPr>
            <w:r>
              <w:rPr>
                <w:rFonts w:hint="eastAsia"/>
                <w:lang w:eastAsia="zh-CN"/>
              </w:rPr>
              <w:t>8.19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lang w:eastAsia="zh-CN"/>
              </w:rPr>
            </w:pPr>
            <w:r>
              <w:rPr>
                <w:rFonts w:hint="eastAsia"/>
                <w:lang w:eastAsia="zh-CN"/>
              </w:rPr>
              <w:t>17</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30302</w:t>
            </w:r>
          </w:p>
        </w:tc>
        <w:tc>
          <w:tcPr>
            <w:tcW w:w="4535" w:type="dxa"/>
          </w:tcPr>
          <w:p>
            <w:pPr>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退休费</w:t>
            </w:r>
          </w:p>
        </w:tc>
        <w:tc>
          <w:tcPr>
            <w:tcW w:w="2551" w:type="dxa"/>
            <w:vAlign w:val="center"/>
          </w:tcPr>
          <w:p>
            <w:pPr>
              <w:pStyle w:val="13"/>
              <w:rPr>
                <w:rFonts w:ascii="宋体" w:hAnsi="宋体" w:eastAsia="宋体" w:cs="宋体"/>
                <w:szCs w:val="21"/>
                <w:lang w:eastAsia="zh-CN"/>
              </w:rPr>
            </w:pPr>
            <w:r>
              <w:rPr>
                <w:rFonts w:hint="eastAsia" w:ascii="宋体" w:hAnsi="宋体" w:eastAsia="宋体" w:cs="宋体"/>
                <w:szCs w:val="21"/>
                <w:lang w:eastAsia="zh-CN"/>
              </w:rPr>
              <w:t>8.19</w:t>
            </w:r>
          </w:p>
        </w:tc>
        <w:tc>
          <w:tcPr>
            <w:tcW w:w="2551" w:type="dxa"/>
            <w:vAlign w:val="center"/>
          </w:tcPr>
          <w:p>
            <w:pPr>
              <w:pStyle w:val="13"/>
              <w:rPr>
                <w:lang w:eastAsia="zh-CN"/>
              </w:rPr>
            </w:pPr>
            <w:r>
              <w:rPr>
                <w:rFonts w:hint="eastAsia"/>
                <w:lang w:eastAsia="zh-CN"/>
              </w:rPr>
              <w:t>8.19</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3794"/>
        <w:gridCol w:w="2380"/>
        <w:gridCol w:w="7"/>
        <w:gridCol w:w="2371"/>
        <w:gridCol w:w="10"/>
        <w:gridCol w:w="2368"/>
        <w:gridCol w:w="2379"/>
        <w:gridCol w:w="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4"/>
            <w:tcBorders>
              <w:top w:val="single" w:color="FFFFFF" w:sz="6" w:space="0"/>
              <w:left w:val="single" w:color="FFFFFF" w:sz="6" w:space="0"/>
              <w:right w:val="single" w:color="FFFFFF" w:sz="6" w:space="0"/>
            </w:tcBorders>
            <w:vAlign w:val="center"/>
          </w:tcPr>
          <w:p>
            <w:pPr>
              <w:pStyle w:val="11"/>
            </w:pPr>
            <w:r>
              <w:t>559成安县科学技术协会</w:t>
            </w:r>
          </w:p>
        </w:tc>
        <w:tc>
          <w:tcPr>
            <w:tcW w:w="2381" w:type="dxa"/>
            <w:gridSpan w:val="2"/>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476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379" w:hRule="atLeast"/>
          <w:tblHeader/>
          <w:jc w:val="center"/>
        </w:trPr>
        <w:tc>
          <w:tcPr>
            <w:tcW w:w="849" w:type="dxa"/>
            <w:vMerge w:val="restart"/>
            <w:vAlign w:val="center"/>
          </w:tcPr>
          <w:p>
            <w:pPr>
              <w:pStyle w:val="12"/>
            </w:pPr>
            <w:r>
              <w:t>序号</w:t>
            </w:r>
          </w:p>
        </w:tc>
        <w:tc>
          <w:tcPr>
            <w:tcW w:w="3794" w:type="dxa"/>
            <w:vMerge w:val="restart"/>
            <w:vAlign w:val="center"/>
          </w:tcPr>
          <w:p>
            <w:pPr>
              <w:pStyle w:val="12"/>
            </w:pPr>
            <w:r>
              <w:t>项  目</w:t>
            </w:r>
          </w:p>
        </w:tc>
        <w:tc>
          <w:tcPr>
            <w:tcW w:w="9515" w:type="dxa"/>
            <w:gridSpan w:val="6"/>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tblHeader/>
          <w:jc w:val="center"/>
        </w:trPr>
        <w:tc>
          <w:tcPr>
            <w:tcW w:w="849" w:type="dxa"/>
            <w:vMerge w:val="continue"/>
          </w:tcPr>
          <w:p/>
        </w:tc>
        <w:tc>
          <w:tcPr>
            <w:tcW w:w="3794" w:type="dxa"/>
            <w:vMerge w:val="continue"/>
          </w:tcPr>
          <w:p/>
        </w:tc>
        <w:tc>
          <w:tcPr>
            <w:tcW w:w="2380" w:type="dxa"/>
            <w:vAlign w:val="center"/>
          </w:tcPr>
          <w:p>
            <w:pPr>
              <w:pStyle w:val="12"/>
            </w:pPr>
            <w:r>
              <w:t>合计</w:t>
            </w:r>
          </w:p>
        </w:tc>
        <w:tc>
          <w:tcPr>
            <w:tcW w:w="2378" w:type="dxa"/>
            <w:gridSpan w:val="2"/>
            <w:vAlign w:val="center"/>
          </w:tcPr>
          <w:p>
            <w:pPr>
              <w:pStyle w:val="12"/>
            </w:pPr>
            <w:r>
              <w:t>一般公共预算              财政拨款</w:t>
            </w:r>
          </w:p>
        </w:tc>
        <w:tc>
          <w:tcPr>
            <w:tcW w:w="2378" w:type="dxa"/>
            <w:gridSpan w:val="2"/>
            <w:vAlign w:val="center"/>
          </w:tcPr>
          <w:p>
            <w:pPr>
              <w:pStyle w:val="12"/>
            </w:pPr>
            <w:r>
              <w:t>政府性基金                  预算拨款</w:t>
            </w:r>
          </w:p>
        </w:tc>
        <w:tc>
          <w:tcPr>
            <w:tcW w:w="237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tblHeader/>
          <w:jc w:val="center"/>
        </w:trPr>
        <w:tc>
          <w:tcPr>
            <w:tcW w:w="849" w:type="dxa"/>
            <w:vAlign w:val="center"/>
          </w:tcPr>
          <w:p>
            <w:pPr>
              <w:pStyle w:val="12"/>
            </w:pPr>
            <w:r>
              <w:t>栏次</w:t>
            </w:r>
          </w:p>
        </w:tc>
        <w:tc>
          <w:tcPr>
            <w:tcW w:w="3794" w:type="dxa"/>
            <w:vAlign w:val="center"/>
          </w:tcPr>
          <w:p>
            <w:pPr>
              <w:pStyle w:val="12"/>
            </w:pPr>
            <w:r>
              <w:t>1</w:t>
            </w:r>
          </w:p>
        </w:tc>
        <w:tc>
          <w:tcPr>
            <w:tcW w:w="2380" w:type="dxa"/>
            <w:vAlign w:val="center"/>
          </w:tcPr>
          <w:p>
            <w:pPr>
              <w:pStyle w:val="12"/>
            </w:pPr>
            <w:r>
              <w:t>2</w:t>
            </w:r>
          </w:p>
        </w:tc>
        <w:tc>
          <w:tcPr>
            <w:tcW w:w="2378" w:type="dxa"/>
            <w:gridSpan w:val="2"/>
            <w:vAlign w:val="center"/>
          </w:tcPr>
          <w:p>
            <w:pPr>
              <w:pStyle w:val="12"/>
            </w:pPr>
            <w:r>
              <w:t>3</w:t>
            </w:r>
          </w:p>
        </w:tc>
        <w:tc>
          <w:tcPr>
            <w:tcW w:w="2378" w:type="dxa"/>
            <w:gridSpan w:val="2"/>
            <w:vAlign w:val="center"/>
          </w:tcPr>
          <w:p>
            <w:pPr>
              <w:pStyle w:val="12"/>
            </w:pPr>
            <w:r>
              <w:t>4</w:t>
            </w:r>
          </w:p>
        </w:tc>
        <w:tc>
          <w:tcPr>
            <w:tcW w:w="237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1</w:t>
            </w:r>
          </w:p>
        </w:tc>
        <w:tc>
          <w:tcPr>
            <w:tcW w:w="3794" w:type="dxa"/>
            <w:vAlign w:val="center"/>
          </w:tcPr>
          <w:p>
            <w:pPr>
              <w:pStyle w:val="16"/>
            </w:pPr>
            <w:r>
              <w:t>合计</w:t>
            </w:r>
          </w:p>
        </w:tc>
        <w:tc>
          <w:tcPr>
            <w:tcW w:w="2380" w:type="dxa"/>
            <w:vAlign w:val="center"/>
          </w:tcPr>
          <w:p>
            <w:pPr>
              <w:pStyle w:val="17"/>
              <w:jc w:val="center"/>
              <w:rPr>
                <w:lang w:eastAsia="zh-CN"/>
              </w:rPr>
            </w:pPr>
            <w:r>
              <w:rPr>
                <w:rFonts w:hint="eastAsia"/>
                <w:lang w:eastAsia="zh-CN"/>
              </w:rPr>
              <w:t>1.00</w:t>
            </w:r>
          </w:p>
        </w:tc>
        <w:tc>
          <w:tcPr>
            <w:tcW w:w="2378" w:type="dxa"/>
            <w:gridSpan w:val="2"/>
            <w:vAlign w:val="center"/>
          </w:tcPr>
          <w:p>
            <w:pPr>
              <w:pStyle w:val="17"/>
              <w:jc w:val="center"/>
              <w:rPr>
                <w:lang w:eastAsia="zh-CN"/>
              </w:rPr>
            </w:pPr>
            <w:r>
              <w:rPr>
                <w:rFonts w:hint="eastAsia"/>
                <w:lang w:eastAsia="zh-CN"/>
              </w:rPr>
              <w:t>1.00</w:t>
            </w:r>
          </w:p>
        </w:tc>
        <w:tc>
          <w:tcPr>
            <w:tcW w:w="2378" w:type="dxa"/>
            <w:gridSpan w:val="2"/>
            <w:vAlign w:val="center"/>
          </w:tcPr>
          <w:p>
            <w:pPr>
              <w:pStyle w:val="17"/>
            </w:pPr>
          </w:p>
        </w:tc>
        <w:tc>
          <w:tcPr>
            <w:tcW w:w="237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2</w:t>
            </w:r>
          </w:p>
        </w:tc>
        <w:tc>
          <w:tcPr>
            <w:tcW w:w="3794" w:type="dxa"/>
            <w:vAlign w:val="center"/>
          </w:tcPr>
          <w:p>
            <w:pPr>
              <w:pStyle w:val="14"/>
            </w:pPr>
            <w:r>
              <w:t>“三公”经费小计</w:t>
            </w:r>
          </w:p>
        </w:tc>
        <w:tc>
          <w:tcPr>
            <w:tcW w:w="2380" w:type="dxa"/>
            <w:vAlign w:val="center"/>
          </w:tcPr>
          <w:p>
            <w:pPr>
              <w:pStyle w:val="13"/>
              <w:jc w:val="center"/>
              <w:rPr>
                <w:lang w:eastAsia="zh-CN"/>
              </w:rPr>
            </w:pPr>
            <w:r>
              <w:rPr>
                <w:rFonts w:hint="eastAsia"/>
                <w:lang w:eastAsia="zh-CN"/>
              </w:rPr>
              <w:t>1.00</w:t>
            </w:r>
          </w:p>
        </w:tc>
        <w:tc>
          <w:tcPr>
            <w:tcW w:w="2378" w:type="dxa"/>
            <w:gridSpan w:val="2"/>
            <w:vAlign w:val="center"/>
          </w:tcPr>
          <w:p>
            <w:pPr>
              <w:pStyle w:val="13"/>
              <w:jc w:val="center"/>
              <w:rPr>
                <w:lang w:eastAsia="zh-CN"/>
              </w:rPr>
            </w:pPr>
            <w:r>
              <w:rPr>
                <w:rFonts w:hint="eastAsia"/>
                <w:lang w:eastAsia="zh-CN"/>
              </w:rPr>
              <w:t>1.00</w:t>
            </w:r>
          </w:p>
        </w:tc>
        <w:tc>
          <w:tcPr>
            <w:tcW w:w="2378" w:type="dxa"/>
            <w:gridSpan w:val="2"/>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3</w:t>
            </w:r>
          </w:p>
        </w:tc>
        <w:tc>
          <w:tcPr>
            <w:tcW w:w="3794" w:type="dxa"/>
            <w:vAlign w:val="center"/>
          </w:tcPr>
          <w:p>
            <w:pPr>
              <w:pStyle w:val="14"/>
            </w:pPr>
            <w:r>
              <w:t>一、因公出国（境）费</w:t>
            </w:r>
          </w:p>
        </w:tc>
        <w:tc>
          <w:tcPr>
            <w:tcW w:w="2380" w:type="dxa"/>
            <w:vAlign w:val="center"/>
          </w:tcPr>
          <w:p>
            <w:pPr>
              <w:pStyle w:val="13"/>
              <w:jc w:val="center"/>
            </w:pPr>
          </w:p>
        </w:tc>
        <w:tc>
          <w:tcPr>
            <w:tcW w:w="2378" w:type="dxa"/>
            <w:gridSpan w:val="2"/>
            <w:vAlign w:val="center"/>
          </w:tcPr>
          <w:p>
            <w:pPr>
              <w:pStyle w:val="13"/>
              <w:jc w:val="center"/>
            </w:pPr>
          </w:p>
        </w:tc>
        <w:tc>
          <w:tcPr>
            <w:tcW w:w="2378" w:type="dxa"/>
            <w:gridSpan w:val="2"/>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4</w:t>
            </w:r>
          </w:p>
        </w:tc>
        <w:tc>
          <w:tcPr>
            <w:tcW w:w="3794" w:type="dxa"/>
            <w:vAlign w:val="center"/>
          </w:tcPr>
          <w:p>
            <w:pPr>
              <w:pStyle w:val="14"/>
            </w:pPr>
            <w:r>
              <w:t xml:space="preserve">    其中：教学科研人员因公出国（境）费</w:t>
            </w:r>
          </w:p>
        </w:tc>
        <w:tc>
          <w:tcPr>
            <w:tcW w:w="2380" w:type="dxa"/>
            <w:vAlign w:val="center"/>
          </w:tcPr>
          <w:p>
            <w:pPr>
              <w:pStyle w:val="13"/>
              <w:jc w:val="center"/>
            </w:pPr>
          </w:p>
        </w:tc>
        <w:tc>
          <w:tcPr>
            <w:tcW w:w="2378" w:type="dxa"/>
            <w:gridSpan w:val="2"/>
            <w:vAlign w:val="center"/>
          </w:tcPr>
          <w:p>
            <w:pPr>
              <w:pStyle w:val="13"/>
              <w:jc w:val="center"/>
            </w:pPr>
          </w:p>
        </w:tc>
        <w:tc>
          <w:tcPr>
            <w:tcW w:w="2378" w:type="dxa"/>
            <w:gridSpan w:val="2"/>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5</w:t>
            </w:r>
          </w:p>
        </w:tc>
        <w:tc>
          <w:tcPr>
            <w:tcW w:w="3794" w:type="dxa"/>
            <w:vAlign w:val="center"/>
          </w:tcPr>
          <w:p>
            <w:pPr>
              <w:pStyle w:val="14"/>
            </w:pPr>
            <w:r>
              <w:t xml:space="preserve">          其他因公出国（境）费</w:t>
            </w:r>
          </w:p>
        </w:tc>
        <w:tc>
          <w:tcPr>
            <w:tcW w:w="2380" w:type="dxa"/>
            <w:vAlign w:val="center"/>
          </w:tcPr>
          <w:p>
            <w:pPr>
              <w:pStyle w:val="13"/>
              <w:jc w:val="center"/>
            </w:pPr>
          </w:p>
        </w:tc>
        <w:tc>
          <w:tcPr>
            <w:tcW w:w="2378" w:type="dxa"/>
            <w:gridSpan w:val="2"/>
            <w:vAlign w:val="center"/>
          </w:tcPr>
          <w:p>
            <w:pPr>
              <w:pStyle w:val="13"/>
              <w:jc w:val="center"/>
            </w:pPr>
          </w:p>
        </w:tc>
        <w:tc>
          <w:tcPr>
            <w:tcW w:w="2378" w:type="dxa"/>
            <w:gridSpan w:val="2"/>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6</w:t>
            </w:r>
          </w:p>
        </w:tc>
        <w:tc>
          <w:tcPr>
            <w:tcW w:w="3794" w:type="dxa"/>
            <w:vAlign w:val="center"/>
          </w:tcPr>
          <w:p>
            <w:pPr>
              <w:pStyle w:val="14"/>
            </w:pPr>
            <w:r>
              <w:t>二、公务用车购置及运维费</w:t>
            </w:r>
          </w:p>
        </w:tc>
        <w:tc>
          <w:tcPr>
            <w:tcW w:w="2380" w:type="dxa"/>
            <w:vAlign w:val="center"/>
          </w:tcPr>
          <w:p>
            <w:pPr>
              <w:pStyle w:val="13"/>
              <w:jc w:val="center"/>
            </w:pPr>
          </w:p>
        </w:tc>
        <w:tc>
          <w:tcPr>
            <w:tcW w:w="2378" w:type="dxa"/>
            <w:gridSpan w:val="2"/>
            <w:vAlign w:val="center"/>
          </w:tcPr>
          <w:p>
            <w:pPr>
              <w:pStyle w:val="13"/>
              <w:jc w:val="center"/>
            </w:pPr>
          </w:p>
        </w:tc>
        <w:tc>
          <w:tcPr>
            <w:tcW w:w="2378" w:type="dxa"/>
            <w:gridSpan w:val="2"/>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7</w:t>
            </w:r>
          </w:p>
        </w:tc>
        <w:tc>
          <w:tcPr>
            <w:tcW w:w="3794" w:type="dxa"/>
            <w:vAlign w:val="center"/>
          </w:tcPr>
          <w:p>
            <w:pPr>
              <w:pStyle w:val="14"/>
            </w:pPr>
            <w:r>
              <w:t xml:space="preserve">    其中：公务用车购置费</w:t>
            </w:r>
          </w:p>
        </w:tc>
        <w:tc>
          <w:tcPr>
            <w:tcW w:w="2380" w:type="dxa"/>
            <w:vAlign w:val="center"/>
          </w:tcPr>
          <w:p>
            <w:pPr>
              <w:pStyle w:val="13"/>
              <w:jc w:val="center"/>
            </w:pPr>
          </w:p>
        </w:tc>
        <w:tc>
          <w:tcPr>
            <w:tcW w:w="2378" w:type="dxa"/>
            <w:gridSpan w:val="2"/>
            <w:vAlign w:val="center"/>
          </w:tcPr>
          <w:p>
            <w:pPr>
              <w:pStyle w:val="13"/>
              <w:jc w:val="center"/>
            </w:pPr>
          </w:p>
        </w:tc>
        <w:tc>
          <w:tcPr>
            <w:tcW w:w="2378" w:type="dxa"/>
            <w:gridSpan w:val="2"/>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8</w:t>
            </w:r>
          </w:p>
        </w:tc>
        <w:tc>
          <w:tcPr>
            <w:tcW w:w="3794" w:type="dxa"/>
            <w:vAlign w:val="center"/>
          </w:tcPr>
          <w:p>
            <w:pPr>
              <w:pStyle w:val="14"/>
            </w:pPr>
            <w:r>
              <w:t xml:space="preserve">          公务用车运行维护费</w:t>
            </w:r>
          </w:p>
        </w:tc>
        <w:tc>
          <w:tcPr>
            <w:tcW w:w="2380" w:type="dxa"/>
            <w:vAlign w:val="center"/>
          </w:tcPr>
          <w:p>
            <w:pPr>
              <w:pStyle w:val="13"/>
              <w:jc w:val="center"/>
              <w:rPr>
                <w:lang w:eastAsia="zh-CN"/>
              </w:rPr>
            </w:pPr>
            <w:r>
              <w:rPr>
                <w:rFonts w:hint="eastAsia"/>
                <w:lang w:eastAsia="zh-CN"/>
              </w:rPr>
              <w:t>1.00</w:t>
            </w:r>
          </w:p>
        </w:tc>
        <w:tc>
          <w:tcPr>
            <w:tcW w:w="2378" w:type="dxa"/>
            <w:gridSpan w:val="2"/>
            <w:vAlign w:val="center"/>
          </w:tcPr>
          <w:p>
            <w:pPr>
              <w:pStyle w:val="13"/>
              <w:jc w:val="center"/>
              <w:rPr>
                <w:lang w:eastAsia="zh-CN"/>
              </w:rPr>
            </w:pPr>
            <w:r>
              <w:rPr>
                <w:rFonts w:hint="eastAsia"/>
                <w:lang w:eastAsia="zh-CN"/>
              </w:rPr>
              <w:t>1.00</w:t>
            </w:r>
          </w:p>
        </w:tc>
        <w:tc>
          <w:tcPr>
            <w:tcW w:w="2378" w:type="dxa"/>
            <w:gridSpan w:val="2"/>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574" w:hRule="atLeast"/>
          <w:jc w:val="center"/>
        </w:trPr>
        <w:tc>
          <w:tcPr>
            <w:tcW w:w="849" w:type="dxa"/>
            <w:vAlign w:val="center"/>
          </w:tcPr>
          <w:p>
            <w:pPr>
              <w:pStyle w:val="15"/>
            </w:pPr>
            <w:r>
              <w:t>9</w:t>
            </w:r>
          </w:p>
        </w:tc>
        <w:tc>
          <w:tcPr>
            <w:tcW w:w="3794" w:type="dxa"/>
            <w:vAlign w:val="center"/>
          </w:tcPr>
          <w:p>
            <w:pPr>
              <w:pStyle w:val="14"/>
            </w:pPr>
            <w:r>
              <w:t>三、公务接待费</w:t>
            </w:r>
          </w:p>
        </w:tc>
        <w:tc>
          <w:tcPr>
            <w:tcW w:w="2380" w:type="dxa"/>
            <w:vAlign w:val="center"/>
          </w:tcPr>
          <w:p>
            <w:pPr>
              <w:pStyle w:val="13"/>
            </w:pPr>
          </w:p>
        </w:tc>
        <w:tc>
          <w:tcPr>
            <w:tcW w:w="2378" w:type="dxa"/>
            <w:gridSpan w:val="2"/>
            <w:vAlign w:val="center"/>
          </w:tcPr>
          <w:p>
            <w:pPr>
              <w:pStyle w:val="13"/>
            </w:pPr>
          </w:p>
        </w:tc>
        <w:tc>
          <w:tcPr>
            <w:tcW w:w="2378" w:type="dxa"/>
            <w:gridSpan w:val="2"/>
            <w:vAlign w:val="center"/>
          </w:tcPr>
          <w:p>
            <w:pPr>
              <w:pStyle w:val="13"/>
            </w:pPr>
          </w:p>
        </w:tc>
        <w:tc>
          <w:tcPr>
            <w:tcW w:w="2379" w:type="dxa"/>
            <w:vAlign w:val="center"/>
          </w:tcPr>
          <w:p>
            <w:pPr>
              <w:pStyle w:val="13"/>
            </w:pPr>
          </w:p>
        </w:tc>
      </w:tr>
    </w:tbl>
    <w:p>
      <w:pPr>
        <w:jc w:val="both"/>
        <w:outlineLvl w:val="0"/>
        <w:sectPr>
          <w:pgSz w:w="16840" w:h="11900" w:orient="landscape"/>
          <w:pgMar w:top="1361" w:right="1020" w:bottom="1361" w:left="1020" w:header="720" w:footer="720" w:gutter="0"/>
          <w:cols w:space="720" w:num="1"/>
        </w:sectPr>
      </w:pPr>
    </w:p>
    <w:p>
      <w:pPr>
        <w:ind w:firstLine="880" w:firstLineChars="200"/>
        <w:jc w:val="both"/>
      </w:pPr>
      <w:r>
        <w:rPr>
          <w:rFonts w:ascii="方正小标宋_GBK" w:hAnsi="方正小标宋_GBK" w:eastAsia="方正小标宋_GBK" w:cs="方正小标宋_GBK"/>
          <w:color w:val="000000"/>
          <w:sz w:val="44"/>
        </w:rPr>
        <w:t>成安县科学技术协会</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、《地方预决算公开操作规程》和《关于进一步推进预算公开工作的实施意见》规定，现将成安县科学技术协会</w:t>
      </w:r>
      <w:r>
        <w:rPr>
          <w:rFonts w:hint="eastAsia" w:eastAsia="方正仿宋_GBK"/>
          <w:color w:val="000000"/>
          <w:sz w:val="28"/>
          <w:lang w:eastAsia="zh-CN"/>
        </w:rPr>
        <w:t>2023</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widowControl w:val="0"/>
        <w:numPr>
          <w:ilvl w:val="0"/>
          <w:numId w:val="1"/>
        </w:numPr>
        <w:spacing w:line="560" w:lineRule="exact"/>
        <w:ind w:firstLine="643"/>
        <w:jc w:val="both"/>
        <w:rPr>
          <w:rFonts w:ascii="仿宋" w:hAnsi="仿宋" w:eastAsia="仿宋"/>
          <w:sz w:val="32"/>
          <w:szCs w:val="32"/>
        </w:rPr>
      </w:pPr>
      <w:r>
        <w:rPr>
          <w:rFonts w:hint="eastAsia" w:ascii="楷体" w:hAnsi="楷体" w:eastAsia="楷体" w:cs="仿宋_GB2312"/>
          <w:b/>
          <w:bCs/>
          <w:sz w:val="32"/>
          <w:szCs w:val="32"/>
          <w:lang w:eastAsia="zh-CN"/>
        </w:rPr>
        <w:t>单位</w:t>
      </w:r>
      <w:r>
        <w:rPr>
          <w:rFonts w:hint="eastAsia" w:ascii="楷体" w:hAnsi="楷体" w:eastAsia="楷体" w:cs="仿宋_GB2312"/>
          <w:b/>
          <w:bCs/>
          <w:sz w:val="32"/>
          <w:szCs w:val="32"/>
        </w:rPr>
        <w:t>职责</w:t>
      </w:r>
      <w:r>
        <w:rPr>
          <w:rFonts w:hint="eastAsia" w:ascii="仿宋_GB2312" w:hAnsi="Calibri" w:eastAsia="仿宋_GB2312" w:cs="仿宋_GB2312"/>
          <w:b/>
          <w:bCs/>
          <w:sz w:val="32"/>
          <w:szCs w:val="32"/>
        </w:rPr>
        <w:t>：</w:t>
      </w:r>
      <w:r>
        <w:rPr>
          <w:rFonts w:hint="eastAsia" w:ascii="仿宋" w:hAnsi="仿宋" w:eastAsia="仿宋"/>
          <w:sz w:val="32"/>
          <w:szCs w:val="32"/>
        </w:rPr>
        <w:t>成安县科学技术协会是成安县科学技术工作者的群众组织，是中共成安县委领导下的人民团体，是党和政府联系科学技术工作者的桥梁和纽带，是发展科学事业的重要力量。</w:t>
      </w:r>
    </w:p>
    <w:p>
      <w:pPr>
        <w:widowControl w:val="0"/>
        <w:numPr>
          <w:ilvl w:val="0"/>
          <w:numId w:val="1"/>
        </w:numPr>
        <w:spacing w:line="560" w:lineRule="exact"/>
        <w:ind w:firstLine="643" w:firstLineChars="200"/>
        <w:jc w:val="both"/>
        <w:rPr>
          <w:rFonts w:ascii="仿宋" w:hAnsi="仿宋" w:eastAsia="仿宋"/>
          <w:sz w:val="32"/>
          <w:szCs w:val="32"/>
        </w:rPr>
      </w:pPr>
      <w:r>
        <w:rPr>
          <w:rFonts w:hint="eastAsia" w:ascii="楷体" w:hAnsi="楷体" w:eastAsia="楷体" w:cs="楷体"/>
          <w:b/>
          <w:bCs/>
          <w:sz w:val="32"/>
          <w:szCs w:val="32"/>
        </w:rPr>
        <w:t>主要职责</w:t>
      </w:r>
      <w:r>
        <w:rPr>
          <w:rFonts w:hint="eastAsia" w:ascii="仿宋" w:hAnsi="仿宋" w:eastAsia="仿宋"/>
          <w:sz w:val="32"/>
          <w:szCs w:val="32"/>
        </w:rPr>
        <w:t>:</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开展学术交流、活跃学术、思想、促进科学发展。</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普及科学技术知识，捍卫科学尊严，传播科学思想和方法，开展青少年科学，技术教育活动。提高全民族科学文化素质。</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反映科学技术工作者的意愿和要求，维护科技工作者的合法权益。</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表彰奖励优秀科技工作者、举荐人才。</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开展科学论证、咨询服务、提出政策建议、推广先进技术、促进科技成果转化。接受委托、承担项目评估、成果鉴定。</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开展继续教育和培训工作。</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发展符合成安县科协宗旨的社会公益事业。</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完成上级科协及县委、县政府交办的各项工作。</w:t>
      </w:r>
    </w:p>
    <w:p>
      <w:pPr>
        <w:spacing w:line="360" w:lineRule="auto"/>
        <w:ind w:firstLine="630" w:firstLineChars="196"/>
        <w:rPr>
          <w:rFonts w:ascii="楷体" w:hAnsi="楷体" w:eastAsia="楷体" w:cs="Calibri"/>
          <w:b/>
          <w:sz w:val="32"/>
          <w:szCs w:val="32"/>
        </w:rPr>
      </w:pPr>
      <w:r>
        <w:rPr>
          <w:rFonts w:hint="eastAsia" w:ascii="楷体" w:hAnsi="楷体" w:eastAsia="楷体" w:cs="Calibri"/>
          <w:b/>
          <w:sz w:val="32"/>
          <w:szCs w:val="32"/>
        </w:rPr>
        <w:t>3、内设</w:t>
      </w:r>
      <w:r>
        <w:rPr>
          <w:rFonts w:ascii="楷体" w:hAnsi="楷体" w:eastAsia="楷体" w:cs="Calibri"/>
          <w:b/>
          <w:sz w:val="32"/>
          <w:szCs w:val="32"/>
        </w:rPr>
        <w:t>机构</w:t>
      </w:r>
      <w:r>
        <w:rPr>
          <w:rFonts w:hint="eastAsia" w:ascii="楷体" w:hAnsi="楷体" w:eastAsia="楷体" w:cs="Calibri"/>
          <w:b/>
          <w:sz w:val="32"/>
          <w:szCs w:val="32"/>
        </w:rPr>
        <w:t>及职责</w:t>
      </w:r>
    </w:p>
    <w:p>
      <w:pPr>
        <w:spacing w:line="560" w:lineRule="exact"/>
        <w:ind w:firstLine="640"/>
        <w:rPr>
          <w:rFonts w:ascii="仿宋" w:hAnsi="仿宋" w:eastAsia="仿宋"/>
          <w:sz w:val="32"/>
          <w:szCs w:val="32"/>
        </w:rPr>
      </w:pPr>
      <w:r>
        <w:rPr>
          <w:rFonts w:hint="eastAsia" w:ascii="仿宋" w:hAnsi="仿宋" w:eastAsia="仿宋"/>
          <w:sz w:val="32"/>
          <w:szCs w:val="32"/>
        </w:rPr>
        <w:t>成安县科协内设办公室，负责各种方案材料的起草与整理，负责后勤及财务工作、车辆管理、参加有关会议、上传下达、完成主任、副主任交办的各项工作任务，协调各方面的关系，完成其它各项工作任务。</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4、人员编制和领导职数</w:t>
      </w:r>
    </w:p>
    <w:p>
      <w:pPr>
        <w:spacing w:line="560" w:lineRule="exact"/>
        <w:ind w:firstLine="640"/>
        <w:rPr>
          <w:rFonts w:ascii="仿宋" w:hAnsi="仿宋" w:eastAsia="仿宋"/>
          <w:sz w:val="32"/>
          <w:szCs w:val="32"/>
        </w:rPr>
      </w:pPr>
      <w:r>
        <w:rPr>
          <w:rFonts w:hint="eastAsia" w:ascii="仿宋" w:hAnsi="仿宋" w:eastAsia="仿宋"/>
          <w:sz w:val="32"/>
          <w:szCs w:val="32"/>
        </w:rPr>
        <w:t>科学技术协会，事业机构，核定编制4人，局级职数2名，股级机构1个，股级职数1名。</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成安县科学技术协会本级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line="560" w:lineRule="exact"/>
        <w:ind w:firstLine="640"/>
        <w:rPr>
          <w:rFonts w:ascii="仿宋" w:hAnsi="仿宋" w:eastAsia="仿宋"/>
          <w:sz w:val="32"/>
        </w:rPr>
      </w:pPr>
      <w:bookmarkStart w:id="10" w:name="_Toc_3_3_0000000011"/>
      <w:r>
        <w:rPr>
          <w:rFonts w:hint="eastAsia" w:ascii="仿宋" w:hAnsi="仿宋" w:eastAsia="仿宋"/>
          <w:sz w:val="32"/>
        </w:rPr>
        <w:t>办公室：</w:t>
      </w:r>
      <w:r>
        <w:rPr>
          <w:rFonts w:hint="eastAsia" w:ascii="仿宋" w:hAnsi="仿宋" w:eastAsia="仿宋"/>
          <w:sz w:val="32"/>
          <w:szCs w:val="32"/>
        </w:rPr>
        <w:t>负责各种方案材料的起草与整理，负责后勤及财务工作、车辆管理、参加有关会议、上传下达、完成主任、副主任交办的各项工作任务，协调各方面的关系，完成其它各项工作任务。</w:t>
      </w:r>
    </w:p>
    <w:p>
      <w:pPr>
        <w:spacing w:before="10" w:after="10" w:line="360" w:lineRule="auto"/>
        <w:ind w:firstLine="640"/>
        <w:outlineLvl w:val="2"/>
        <w:rPr>
          <w:rFonts w:eastAsia="黑体" w:cs="黑体" w:asciiTheme="minorHAnsi" w:hAnsiTheme="minorHAnsi"/>
          <w:color w:val="000000"/>
          <w:sz w:val="32"/>
        </w:rPr>
      </w:pPr>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预算的编制实行综合预算管理，即全部收入和支出都反映在预算中。成安县科学技术协会机关及所属事业单位的收支包含在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560" w:lineRule="exact"/>
        <w:ind w:firstLine="64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年预算收入</w:t>
      </w:r>
      <w:r>
        <w:rPr>
          <w:rFonts w:hint="eastAsia" w:ascii="仿宋" w:hAnsi="仿宋" w:eastAsia="仿宋"/>
          <w:sz w:val="32"/>
          <w:szCs w:val="32"/>
          <w:lang w:eastAsia="zh-CN"/>
        </w:rPr>
        <w:t>72.66</w:t>
      </w:r>
      <w:r>
        <w:rPr>
          <w:rFonts w:hint="eastAsia" w:ascii="仿宋" w:hAnsi="仿宋" w:eastAsia="仿宋"/>
          <w:sz w:val="32"/>
          <w:szCs w:val="32"/>
        </w:rPr>
        <w:t>万元，其中：一般公共预算收入</w:t>
      </w:r>
      <w:r>
        <w:rPr>
          <w:rFonts w:hint="eastAsia" w:ascii="仿宋" w:hAnsi="仿宋" w:eastAsia="仿宋"/>
          <w:sz w:val="32"/>
          <w:szCs w:val="32"/>
          <w:lang w:eastAsia="zh-CN"/>
        </w:rPr>
        <w:t>72.66</w:t>
      </w:r>
      <w:r>
        <w:rPr>
          <w:rFonts w:hint="eastAsia" w:ascii="仿宋" w:hAnsi="仿宋" w:eastAsia="仿宋"/>
          <w:sz w:val="32"/>
          <w:szCs w:val="32"/>
        </w:rPr>
        <w:t>万元，政府性基金收入0万元，国有资本经营收入0万元，事业收入0万元，其他收入0万元。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72.66</w:t>
      </w:r>
      <w:r>
        <w:rPr>
          <w:rFonts w:hint="eastAsia" w:ascii="仿宋" w:hAnsi="仿宋" w:eastAsia="仿宋"/>
          <w:sz w:val="32"/>
          <w:szCs w:val="32"/>
        </w:rPr>
        <w:t>万元，其中基本支出</w:t>
      </w:r>
      <w:r>
        <w:rPr>
          <w:rFonts w:hint="eastAsia" w:ascii="仿宋" w:hAnsi="仿宋" w:eastAsia="仿宋"/>
          <w:sz w:val="32"/>
          <w:szCs w:val="32"/>
          <w:lang w:eastAsia="zh-CN"/>
        </w:rPr>
        <w:t>72.66</w:t>
      </w:r>
      <w:r>
        <w:rPr>
          <w:rFonts w:hint="eastAsia" w:ascii="仿宋" w:hAnsi="仿宋" w:eastAsia="仿宋"/>
          <w:sz w:val="32"/>
          <w:szCs w:val="32"/>
        </w:rPr>
        <w:t>万元，包括人员经费</w:t>
      </w:r>
      <w:r>
        <w:rPr>
          <w:rFonts w:hint="eastAsia" w:ascii="仿宋" w:hAnsi="仿宋" w:eastAsia="仿宋"/>
          <w:sz w:val="32"/>
          <w:szCs w:val="32"/>
          <w:lang w:eastAsia="zh-CN"/>
        </w:rPr>
        <w:t>65.50</w:t>
      </w:r>
      <w:r>
        <w:rPr>
          <w:rFonts w:hint="eastAsia" w:ascii="仿宋" w:hAnsi="仿宋" w:eastAsia="仿宋"/>
          <w:sz w:val="32"/>
          <w:szCs w:val="32"/>
        </w:rPr>
        <w:t>万元，日常公用经费</w:t>
      </w:r>
      <w:r>
        <w:rPr>
          <w:rFonts w:ascii="仿宋" w:hAnsi="仿宋" w:eastAsia="仿宋"/>
          <w:sz w:val="32"/>
          <w:szCs w:val="32"/>
        </w:rPr>
        <w:t>7</w:t>
      </w:r>
      <w:r>
        <w:rPr>
          <w:rFonts w:hint="eastAsia" w:ascii="仿宋" w:hAnsi="仿宋" w:eastAsia="仿宋"/>
          <w:sz w:val="32"/>
          <w:szCs w:val="32"/>
          <w:lang w:eastAsia="zh-CN"/>
        </w:rPr>
        <w:t>.16</w:t>
      </w:r>
      <w:r>
        <w:rPr>
          <w:rFonts w:hint="eastAsia" w:ascii="仿宋" w:hAnsi="仿宋" w:eastAsia="仿宋"/>
          <w:sz w:val="32"/>
          <w:szCs w:val="32"/>
        </w:rPr>
        <w:t>万元;项目支出0万元。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20"/>
      </w:pPr>
      <w:r>
        <w:rPr>
          <w:rFonts w:hint="eastAsia" w:ascii="仿宋" w:hAnsi="仿宋" w:eastAsia="仿宋" w:cs="仿宋"/>
          <w:bCs/>
          <w:sz w:val="32"/>
          <w:szCs w:val="32"/>
          <w:lang w:eastAsia="zh-CN"/>
        </w:rPr>
        <w:t>2023</w:t>
      </w:r>
      <w:r>
        <w:rPr>
          <w:rFonts w:hint="eastAsia" w:ascii="仿宋" w:hAnsi="仿宋" w:eastAsia="仿宋" w:cs="仿宋"/>
          <w:bCs/>
          <w:sz w:val="32"/>
          <w:szCs w:val="32"/>
        </w:rPr>
        <w:t>年预算收支安排</w:t>
      </w:r>
      <w:r>
        <w:rPr>
          <w:rFonts w:hint="eastAsia" w:ascii="仿宋" w:hAnsi="仿宋" w:eastAsia="仿宋" w:cs="仿宋"/>
          <w:bCs/>
          <w:sz w:val="32"/>
          <w:szCs w:val="32"/>
          <w:lang w:eastAsia="zh-CN"/>
        </w:rPr>
        <w:t>72.66</w:t>
      </w:r>
      <w:r>
        <w:rPr>
          <w:rFonts w:hint="eastAsia" w:ascii="仿宋" w:hAnsi="仿宋" w:eastAsia="仿宋" w:cs="仿宋"/>
          <w:bCs/>
          <w:sz w:val="32"/>
          <w:szCs w:val="32"/>
        </w:rPr>
        <w:t>万元,比去年</w:t>
      </w:r>
      <w:r>
        <w:rPr>
          <w:rFonts w:hint="eastAsia" w:ascii="仿宋" w:hAnsi="仿宋" w:eastAsia="仿宋" w:cs="仿宋"/>
          <w:bCs/>
          <w:sz w:val="32"/>
          <w:szCs w:val="32"/>
          <w:lang w:eastAsia="zh-CN"/>
        </w:rPr>
        <w:t>增加10.51</w:t>
      </w:r>
      <w:r>
        <w:rPr>
          <w:rFonts w:hint="eastAsia" w:ascii="仿宋" w:hAnsi="仿宋" w:eastAsia="仿宋" w:cs="仿宋"/>
          <w:bCs/>
          <w:sz w:val="32"/>
          <w:szCs w:val="32"/>
        </w:rPr>
        <w:t>万元，其中：</w:t>
      </w:r>
      <w:r>
        <w:rPr>
          <w:rFonts w:hint="eastAsia" w:ascii="仿宋" w:hAnsi="仿宋" w:eastAsia="仿宋"/>
          <w:sz w:val="32"/>
          <w:szCs w:val="32"/>
        </w:rPr>
        <w:t>人员经费</w:t>
      </w:r>
      <w:r>
        <w:rPr>
          <w:rFonts w:hint="eastAsia" w:ascii="仿宋" w:hAnsi="仿宋" w:eastAsia="仿宋" w:cs="仿宋"/>
          <w:bCs/>
          <w:sz w:val="32"/>
          <w:szCs w:val="32"/>
          <w:lang w:eastAsia="zh-CN"/>
        </w:rPr>
        <w:t>增加9.91</w:t>
      </w:r>
      <w:r>
        <w:rPr>
          <w:rFonts w:hint="eastAsia" w:ascii="仿宋" w:hAnsi="仿宋" w:eastAsia="仿宋" w:cs="仿宋"/>
          <w:bCs/>
          <w:sz w:val="32"/>
          <w:szCs w:val="32"/>
        </w:rPr>
        <w:t>万元，日常公用经费增加</w:t>
      </w:r>
      <w:r>
        <w:rPr>
          <w:rFonts w:hint="eastAsia" w:ascii="仿宋" w:hAnsi="仿宋" w:eastAsia="仿宋" w:cs="仿宋"/>
          <w:bCs/>
          <w:sz w:val="32"/>
          <w:szCs w:val="32"/>
          <w:lang w:eastAsia="zh-CN"/>
        </w:rPr>
        <w:t>0.6</w:t>
      </w:r>
      <w:r>
        <w:rPr>
          <w:rFonts w:hint="eastAsia" w:ascii="仿宋" w:hAnsi="仿宋" w:eastAsia="仿宋" w:cs="仿宋"/>
          <w:bCs/>
          <w:sz w:val="32"/>
          <w:szCs w:val="32"/>
        </w:rPr>
        <w:t>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ascii="仿宋" w:hAnsi="仿宋" w:eastAsia="仿宋" w:cs="仿宋"/>
          <w:bCs/>
          <w:sz w:val="32"/>
          <w:szCs w:val="32"/>
        </w:rPr>
        <w:t>日常公用经费安排</w:t>
      </w:r>
      <w:r>
        <w:rPr>
          <w:rFonts w:ascii="仿宋" w:hAnsi="仿宋" w:eastAsia="仿宋" w:cs="仿宋"/>
          <w:bCs/>
          <w:sz w:val="32"/>
          <w:szCs w:val="32"/>
        </w:rPr>
        <w:t>7.</w:t>
      </w:r>
      <w:r>
        <w:rPr>
          <w:rFonts w:hint="eastAsia" w:ascii="仿宋" w:hAnsi="仿宋" w:eastAsia="仿宋" w:cs="仿宋"/>
          <w:bCs/>
          <w:sz w:val="32"/>
          <w:szCs w:val="32"/>
          <w:lang w:eastAsia="zh-CN"/>
        </w:rPr>
        <w:t>16</w:t>
      </w:r>
      <w:r>
        <w:rPr>
          <w:rFonts w:hint="eastAsia" w:ascii="仿宋" w:hAnsi="仿宋" w:eastAsia="仿宋" w:cs="仿宋"/>
          <w:bCs/>
          <w:sz w:val="32"/>
          <w:szCs w:val="32"/>
        </w:rPr>
        <w:t>万元，主要用于办公费、差旅费、印刷费、交通补贴费、其他支出等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万元，其中，因公出国（境）费0元，与上年持平。安排公务用车维护费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万元），公务接等费0万元</w:t>
      </w:r>
      <w:r>
        <w:rPr>
          <w:rFonts w:hint="eastAsia" w:ascii="仿宋" w:hAnsi="仿宋" w:eastAsia="仿宋" w:cs="仿宋_GB2312"/>
          <w:sz w:val="32"/>
          <w:szCs w:val="32"/>
          <w:lang w:eastAsia="zh-CN"/>
        </w:rPr>
        <w:t>,</w:t>
      </w:r>
      <w:r>
        <w:rPr>
          <w:rFonts w:hint="eastAsia" w:ascii="仿宋" w:hAnsi="仿宋" w:eastAsia="仿宋" w:cs="仿宋_GB2312"/>
          <w:sz w:val="32"/>
          <w:szCs w:val="32"/>
        </w:rPr>
        <w:t>与上年持平，公务用车运行维护费</w:t>
      </w:r>
      <w:r>
        <w:rPr>
          <w:rFonts w:hint="eastAsia" w:ascii="仿宋" w:hAnsi="仿宋" w:eastAsia="仿宋" w:cs="仿宋_GB2312"/>
          <w:sz w:val="32"/>
          <w:szCs w:val="32"/>
          <w:lang w:eastAsia="zh-CN"/>
        </w:rPr>
        <w:t>1</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比去年增加</w:t>
      </w:r>
      <w:r>
        <w:rPr>
          <w:rFonts w:hint="eastAsia" w:ascii="仿宋" w:hAnsi="仿宋" w:eastAsia="仿宋" w:cs="仿宋_GB2312"/>
          <w:sz w:val="32"/>
          <w:szCs w:val="32"/>
          <w:lang w:eastAsia="zh-CN"/>
        </w:rPr>
        <w:t>1</w:t>
      </w:r>
      <w:r>
        <w:rPr>
          <w:rFonts w:hint="eastAsia" w:ascii="仿宋" w:hAnsi="仿宋" w:eastAsia="仿宋" w:cs="仿宋_GB2312"/>
          <w:sz w:val="32"/>
          <w:szCs w:val="32"/>
        </w:rPr>
        <w:t>万元长。</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依据《全民科学素质行动计划纲要》和《科普法》并结合社会实际需要，开展科普活动，加强科普设施建设，提升科普能力。</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（1）提升重点人群科学素质，包括农民、公务员、和领导干部、青少年等。</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（2）引进新成果、推广新技术，开展科技入企、进社区、进学校系列宣传。。</w:t>
      </w:r>
    </w:p>
    <w:p>
      <w:pPr>
        <w:pStyle w:val="23"/>
      </w:pPr>
      <w:r>
        <w:rPr>
          <w:rFonts w:hint="eastAsia" w:ascii="仿宋" w:hAnsi="仿宋" w:eastAsia="仿宋" w:cs="仿宋_GB2312"/>
          <w:sz w:val="32"/>
          <w:szCs w:val="32"/>
        </w:rPr>
        <w:t>（3）抓好科普宣传和教育，为提高劳动者和青少年素质服务。</w:t>
      </w: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hint="eastAsia" w:ascii="仿宋" w:hAnsi="仿宋" w:eastAsia="仿宋" w:cs="仿宋"/>
          <w:sz w:val="30"/>
          <w:szCs w:val="30"/>
        </w:rPr>
        <w:t>（1）科学技术普及职责绩效目标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hint="eastAsia" w:ascii="仿宋" w:hAnsi="仿宋" w:eastAsia="仿宋" w:cs="仿宋"/>
          <w:sz w:val="30"/>
          <w:szCs w:val="30"/>
        </w:rPr>
        <w:t>促进青少年、社区居民、农民、领导干部和公务员等四类重点人群科学素质提升，举办主题鲜明、有创新的科普系列活动，开展各项科普活动和科技竞赛，参与人次达到</w:t>
      </w:r>
      <w:r>
        <w:rPr>
          <w:rFonts w:ascii="仿宋" w:hAnsi="仿宋" w:eastAsia="仿宋" w:cs="仿宋"/>
          <w:sz w:val="30"/>
          <w:szCs w:val="30"/>
        </w:rPr>
        <w:t>5</w:t>
      </w:r>
      <w:r>
        <w:rPr>
          <w:rFonts w:hint="eastAsia" w:ascii="仿宋" w:hAnsi="仿宋" w:eastAsia="仿宋" w:cs="仿宋"/>
          <w:sz w:val="30"/>
          <w:szCs w:val="30"/>
        </w:rPr>
        <w:t>万人，完成全国科技周和科普日活动规定任务，科普公共服务平台点击量达到</w:t>
      </w:r>
      <w:r>
        <w:rPr>
          <w:rFonts w:ascii="仿宋" w:hAnsi="仿宋" w:eastAsia="仿宋" w:cs="仿宋"/>
          <w:sz w:val="30"/>
          <w:szCs w:val="30"/>
        </w:rPr>
        <w:t>50</w:t>
      </w:r>
      <w:r>
        <w:rPr>
          <w:rFonts w:hint="eastAsia" w:ascii="仿宋" w:hAnsi="仿宋" w:eastAsia="仿宋" w:cs="仿宋"/>
          <w:sz w:val="30"/>
          <w:szCs w:val="30"/>
        </w:rPr>
        <w:t>万人次，创新性科普资源推广率达到</w:t>
      </w:r>
      <w:r>
        <w:rPr>
          <w:rFonts w:ascii="仿宋" w:hAnsi="仿宋" w:eastAsia="仿宋" w:cs="仿宋"/>
          <w:sz w:val="30"/>
          <w:szCs w:val="30"/>
        </w:rPr>
        <w:t>80%</w:t>
      </w:r>
      <w:r>
        <w:rPr>
          <w:rFonts w:hint="eastAsia" w:ascii="仿宋" w:hAnsi="仿宋" w:eastAsia="仿宋" w:cs="仿宋"/>
          <w:sz w:val="30"/>
          <w:szCs w:val="30"/>
        </w:rPr>
        <w:t>，本县公民具备基本科学素质的人群比率达到</w:t>
      </w:r>
      <w:r>
        <w:rPr>
          <w:rFonts w:ascii="仿宋" w:hAnsi="仿宋" w:eastAsia="仿宋" w:cs="仿宋"/>
          <w:sz w:val="30"/>
          <w:szCs w:val="30"/>
        </w:rPr>
        <w:t>9.5%</w:t>
      </w:r>
      <w:r>
        <w:rPr>
          <w:rFonts w:hint="eastAsia" w:ascii="仿宋" w:hAnsi="仿宋" w:eastAsia="仿宋" w:cs="仿宋"/>
          <w:sz w:val="30"/>
          <w:szCs w:val="30"/>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1"/>
        <w:rPr>
          <w:rFonts w:ascii="仿宋" w:hAnsi="仿宋" w:eastAsia="仿宋" w:cs="仿宋"/>
          <w:sz w:val="30"/>
          <w:szCs w:val="30"/>
        </w:rPr>
      </w:pPr>
      <w:r>
        <w:rPr>
          <w:rFonts w:hint="eastAsia" w:ascii="仿宋" w:hAnsi="仿宋" w:eastAsia="仿宋" w:cs="仿宋"/>
          <w:sz w:val="30"/>
          <w:szCs w:val="30"/>
        </w:rPr>
        <w:t>（2）科技助力乡村振兴战略职责绩效目标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1"/>
        <w:rPr>
          <w:rFonts w:ascii="仿宋" w:hAnsi="仿宋" w:eastAsia="仿宋" w:cs="仿宋"/>
          <w:sz w:val="30"/>
          <w:szCs w:val="30"/>
        </w:rPr>
      </w:pPr>
      <w:r>
        <w:rPr>
          <w:rFonts w:hint="eastAsia" w:ascii="仿宋" w:hAnsi="仿宋" w:eastAsia="仿宋" w:cs="仿宋"/>
          <w:sz w:val="30"/>
          <w:szCs w:val="30"/>
        </w:rPr>
        <w:t>为进一步加强农村科普工作，提高农民科学文化素质，全面服务乡村振兴，按照“产业兴旺、生态宜居、乡风文明、治理有效、生活富裕”的总要求，引导科协系统和相关</w:t>
      </w:r>
      <w:r>
        <w:rPr>
          <w:rFonts w:hint="eastAsia" w:ascii="仿宋" w:hAnsi="仿宋" w:eastAsia="仿宋" w:cs="仿宋"/>
          <w:sz w:val="30"/>
          <w:szCs w:val="30"/>
          <w:lang w:eastAsia="zh-CN"/>
        </w:rPr>
        <w:t>单位</w:t>
      </w:r>
      <w:r>
        <w:rPr>
          <w:rFonts w:hint="eastAsia" w:ascii="仿宋" w:hAnsi="仿宋" w:eastAsia="仿宋" w:cs="仿宋"/>
          <w:sz w:val="30"/>
          <w:szCs w:val="30"/>
        </w:rPr>
        <w:t>的科普资源下沉、人才下沉、服务下沉全方位提升农民科学素质。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hint="eastAsia" w:ascii="仿宋" w:hAnsi="仿宋" w:eastAsia="仿宋" w:cs="仿宋"/>
          <w:sz w:val="30"/>
          <w:szCs w:val="30"/>
        </w:rPr>
        <w:t>（3）政务管理职责绩效目标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ascii="仿宋" w:hAnsi="仿宋" w:eastAsia="仿宋" w:cs="仿宋"/>
          <w:sz w:val="30"/>
          <w:szCs w:val="30"/>
        </w:rPr>
      </w:pPr>
      <w:r>
        <w:rPr>
          <w:rFonts w:hint="eastAsia" w:ascii="仿宋" w:hAnsi="仿宋" w:eastAsia="仿宋" w:cs="仿宋"/>
          <w:sz w:val="30"/>
          <w:szCs w:val="30"/>
        </w:rPr>
        <w:t>大力开展科技工作者日活动，加强科协个人会员登记和会士申报制度；搞好科协宣传工作，提升科协影响力，加强对科普项目的管理和监督，保障机关各项工作正常运转，综合事务保障率达到</w:t>
      </w:r>
      <w:r>
        <w:rPr>
          <w:rFonts w:ascii="仿宋" w:hAnsi="仿宋" w:eastAsia="仿宋" w:cs="仿宋"/>
          <w:sz w:val="30"/>
          <w:szCs w:val="30"/>
        </w:rPr>
        <w:t>100%</w:t>
      </w:r>
      <w:r>
        <w:rPr>
          <w:rFonts w:hint="eastAsia" w:ascii="仿宋" w:hAnsi="仿宋" w:eastAsia="仿宋" w:cs="仿宋"/>
          <w:sz w:val="30"/>
          <w:szCs w:val="30"/>
        </w:rPr>
        <w:t>，县委县政府重点工作及时完成率达到</w:t>
      </w:r>
      <w:r>
        <w:rPr>
          <w:rFonts w:ascii="仿宋" w:hAnsi="仿宋" w:eastAsia="仿宋" w:cs="仿宋"/>
          <w:sz w:val="30"/>
          <w:szCs w:val="30"/>
        </w:rPr>
        <w:t>100%</w:t>
      </w:r>
      <w:r>
        <w:rPr>
          <w:rFonts w:hint="eastAsia" w:ascii="仿宋" w:hAnsi="仿宋" w:eastAsia="仿宋" w:cs="仿宋"/>
          <w:sz w:val="30"/>
          <w:szCs w:val="30"/>
        </w:rPr>
        <w:t>，达标率达到</w:t>
      </w:r>
      <w:r>
        <w:rPr>
          <w:rFonts w:ascii="仿宋" w:hAnsi="仿宋" w:eastAsia="仿宋" w:cs="仿宋"/>
          <w:sz w:val="30"/>
          <w:szCs w:val="30"/>
        </w:rPr>
        <w:t>100%</w:t>
      </w:r>
      <w:r>
        <w:rPr>
          <w:rFonts w:hint="eastAsia" w:ascii="仿宋" w:hAnsi="仿宋" w:eastAsia="仿宋" w:cs="仿宋"/>
          <w:sz w:val="30"/>
          <w:szCs w:val="30"/>
        </w:rPr>
        <w:t>，公用经费压减</w:t>
      </w:r>
      <w:r>
        <w:rPr>
          <w:rFonts w:ascii="仿宋" w:hAnsi="仿宋" w:eastAsia="仿宋" w:cs="仿宋"/>
          <w:sz w:val="30"/>
          <w:szCs w:val="30"/>
        </w:rPr>
        <w:t>5%</w:t>
      </w:r>
      <w:r>
        <w:rPr>
          <w:rFonts w:hint="eastAsia" w:ascii="仿宋" w:hAnsi="仿宋" w:eastAsia="仿宋" w:cs="仿宋"/>
          <w:sz w:val="30"/>
          <w:szCs w:val="30"/>
        </w:rPr>
        <w:t>，三公经费严格控制。</w:t>
      </w:r>
    </w:p>
    <w:p>
      <w:pPr>
        <w:pStyle w:val="24"/>
      </w:pPr>
    </w:p>
    <w:p>
      <w:pPr>
        <w:spacing w:line="500" w:lineRule="exact"/>
        <w:ind w:firstLine="560"/>
      </w:pPr>
      <w:r>
        <w:rPr>
          <w:rFonts w:eastAsia="方正仿宋_GBK"/>
          <w:color w:val="000000"/>
          <w:sz w:val="28"/>
        </w:rPr>
        <w:t>（三）工作保障措施</w:t>
      </w:r>
    </w:p>
    <w:p>
      <w:pPr>
        <w:shd w:val="clear" w:color="auto" w:fill="FFFFFF"/>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1）发挥职能优势，线上线下科普宣传抗击疫情 </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（2）借助媒体，</w:t>
      </w:r>
      <w:r>
        <w:rPr>
          <w:rFonts w:ascii="仿宋" w:hAnsi="仿宋" w:eastAsia="仿宋" w:cs="仿宋"/>
          <w:sz w:val="30"/>
          <w:szCs w:val="30"/>
        </w:rPr>
        <w:t>积极抢占应急科普主阵地</w:t>
      </w:r>
      <w:r>
        <w:rPr>
          <w:rFonts w:hint="eastAsia" w:ascii="仿宋" w:hAnsi="仿宋" w:eastAsia="仿宋" w:cs="仿宋"/>
          <w:sz w:val="30"/>
          <w:szCs w:val="30"/>
        </w:rPr>
        <w:t>。</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（3）远程普及，引导孩子们</w:t>
      </w:r>
      <w:r>
        <w:rPr>
          <w:rFonts w:ascii="仿宋" w:hAnsi="仿宋" w:eastAsia="仿宋" w:cs="仿宋"/>
          <w:sz w:val="30"/>
          <w:szCs w:val="30"/>
        </w:rPr>
        <w:t>科学抗“疫”</w:t>
      </w:r>
      <w:r>
        <w:rPr>
          <w:rFonts w:hint="eastAsia" w:ascii="仿宋" w:hAnsi="仿宋" w:eastAsia="仿宋" w:cs="仿宋"/>
          <w:sz w:val="30"/>
          <w:szCs w:val="30"/>
        </w:rPr>
        <w:t>。 六是印发图书，助力全县复工复产。</w:t>
      </w:r>
    </w:p>
    <w:p>
      <w:pPr>
        <w:pStyle w:val="25"/>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rPr>
        <w:t>工作活动绩效目标</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1290"/>
        <w:gridCol w:w="3008"/>
        <w:gridCol w:w="3008"/>
        <w:gridCol w:w="1433"/>
        <w:gridCol w:w="745"/>
        <w:gridCol w:w="834"/>
        <w:gridCol w:w="851"/>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110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559成安县科学技术协会</w:t>
            </w:r>
          </w:p>
        </w:tc>
        <w:tc>
          <w:tcPr>
            <w:tcW w:w="313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restart"/>
            <w:vAlign w:val="center"/>
          </w:tcPr>
          <w:p>
            <w:pPr>
              <w:spacing w:line="300" w:lineRule="exact"/>
              <w:jc w:val="center"/>
              <w:rPr>
                <w:rFonts w:ascii="仿宋" w:hAnsi="仿宋" w:eastAsia="仿宋"/>
              </w:rPr>
            </w:pPr>
            <w:r>
              <w:rPr>
                <w:rFonts w:hint="eastAsia" w:ascii="仿宋" w:hAnsi="仿宋" w:eastAsia="仿宋"/>
              </w:rPr>
              <w:t>职责活动</w:t>
            </w:r>
          </w:p>
        </w:tc>
        <w:tc>
          <w:tcPr>
            <w:tcW w:w="1290" w:type="dxa"/>
            <w:vMerge w:val="restart"/>
            <w:vAlign w:val="center"/>
          </w:tcPr>
          <w:p>
            <w:pPr>
              <w:spacing w:line="300" w:lineRule="exact"/>
              <w:jc w:val="center"/>
              <w:rPr>
                <w:rFonts w:ascii="仿宋" w:hAnsi="仿宋" w:eastAsia="仿宋"/>
              </w:rPr>
            </w:pPr>
            <w:r>
              <w:rPr>
                <w:rFonts w:hint="eastAsia" w:ascii="仿宋" w:hAnsi="仿宋" w:eastAsia="仿宋"/>
              </w:rPr>
              <w:t>年度预算数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内容描述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绩效目标</w:t>
            </w:r>
          </w:p>
        </w:tc>
        <w:tc>
          <w:tcPr>
            <w:tcW w:w="1433" w:type="dxa"/>
            <w:vMerge w:val="restart"/>
            <w:vAlign w:val="center"/>
          </w:tcPr>
          <w:p>
            <w:pPr>
              <w:spacing w:line="300" w:lineRule="exact"/>
              <w:jc w:val="center"/>
              <w:rPr>
                <w:rFonts w:ascii="仿宋" w:hAnsi="仿宋" w:eastAsia="仿宋"/>
              </w:rPr>
            </w:pPr>
            <w:r>
              <w:rPr>
                <w:rFonts w:hint="eastAsia" w:ascii="仿宋" w:hAnsi="仿宋" w:eastAsia="仿宋"/>
              </w:rPr>
              <w:t>绩效指标</w:t>
            </w:r>
          </w:p>
        </w:tc>
        <w:tc>
          <w:tcPr>
            <w:tcW w:w="3139" w:type="dxa"/>
            <w:gridSpan w:val="4"/>
            <w:vAlign w:val="center"/>
          </w:tcPr>
          <w:p>
            <w:pPr>
              <w:spacing w:line="300" w:lineRule="exact"/>
              <w:jc w:val="center"/>
              <w:rPr>
                <w:rFonts w:ascii="仿宋" w:hAnsi="仿宋" w:eastAsia="仿宋"/>
              </w:rPr>
            </w:pPr>
            <w:r>
              <w:rPr>
                <w:rFonts w:hint="eastAsia" w:ascii="仿宋" w:hAnsi="仿宋" w:eastAsia="仿宋"/>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continue"/>
            <w:vAlign w:val="center"/>
          </w:tcPr>
          <w:p>
            <w:pPr>
              <w:spacing w:line="300" w:lineRule="exact"/>
              <w:outlineLvl w:val="0"/>
              <w:rPr>
                <w:rFonts w:ascii="仿宋" w:hAnsi="仿宋" w:eastAsia="仿宋"/>
              </w:rPr>
            </w:pPr>
          </w:p>
        </w:tc>
        <w:tc>
          <w:tcPr>
            <w:tcW w:w="1290"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1433" w:type="dxa"/>
            <w:vMerge w:val="continue"/>
            <w:vAlign w:val="center"/>
          </w:tcPr>
          <w:p>
            <w:pPr>
              <w:spacing w:line="300" w:lineRule="exact"/>
              <w:outlineLvl w:val="0"/>
              <w:rPr>
                <w:rFonts w:ascii="仿宋" w:hAnsi="仿宋" w:eastAsia="仿宋"/>
              </w:rPr>
            </w:pPr>
          </w:p>
        </w:tc>
        <w:tc>
          <w:tcPr>
            <w:tcW w:w="745" w:type="dxa"/>
            <w:vAlign w:val="center"/>
          </w:tcPr>
          <w:p>
            <w:pPr>
              <w:spacing w:line="300" w:lineRule="exact"/>
              <w:jc w:val="center"/>
              <w:rPr>
                <w:rFonts w:ascii="仿宋" w:hAnsi="仿宋" w:eastAsia="仿宋"/>
              </w:rPr>
            </w:pPr>
            <w:r>
              <w:rPr>
                <w:rFonts w:hint="eastAsia" w:ascii="仿宋" w:hAnsi="仿宋" w:eastAsia="仿宋"/>
              </w:rPr>
              <w:t>优</w:t>
            </w:r>
          </w:p>
        </w:tc>
        <w:tc>
          <w:tcPr>
            <w:tcW w:w="834" w:type="dxa"/>
            <w:vAlign w:val="center"/>
          </w:tcPr>
          <w:p>
            <w:pPr>
              <w:spacing w:line="300" w:lineRule="exact"/>
              <w:jc w:val="center"/>
              <w:rPr>
                <w:rFonts w:ascii="仿宋" w:hAnsi="仿宋" w:eastAsia="仿宋"/>
              </w:rPr>
            </w:pPr>
            <w:r>
              <w:rPr>
                <w:rFonts w:hint="eastAsia" w:ascii="仿宋" w:hAnsi="仿宋" w:eastAsia="仿宋"/>
              </w:rPr>
              <w:t>良</w:t>
            </w:r>
          </w:p>
        </w:tc>
        <w:tc>
          <w:tcPr>
            <w:tcW w:w="851" w:type="dxa"/>
            <w:vAlign w:val="center"/>
          </w:tcPr>
          <w:p>
            <w:pPr>
              <w:spacing w:line="300" w:lineRule="exact"/>
              <w:jc w:val="center"/>
              <w:rPr>
                <w:rFonts w:ascii="仿宋" w:hAnsi="仿宋" w:eastAsia="仿宋"/>
              </w:rPr>
            </w:pPr>
            <w:r>
              <w:rPr>
                <w:rFonts w:hint="eastAsia" w:ascii="仿宋" w:hAnsi="仿宋" w:eastAsia="仿宋"/>
              </w:rPr>
              <w:t>中</w:t>
            </w:r>
          </w:p>
        </w:tc>
        <w:tc>
          <w:tcPr>
            <w:tcW w:w="709" w:type="dxa"/>
            <w:vAlign w:val="center"/>
          </w:tcPr>
          <w:p>
            <w:pPr>
              <w:spacing w:line="300" w:lineRule="exact"/>
              <w:jc w:val="center"/>
              <w:rPr>
                <w:rFonts w:ascii="仿宋" w:hAnsi="仿宋" w:eastAsia="仿宋"/>
              </w:rPr>
            </w:pPr>
            <w:r>
              <w:rPr>
                <w:rFonts w:hint="eastAsia" w:ascii="仿宋" w:hAnsi="仿宋" w:eastAsia="仿宋"/>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2366" w:type="dxa"/>
            <w:vAlign w:val="center"/>
          </w:tcPr>
          <w:p>
            <w:pPr>
              <w:spacing w:line="300" w:lineRule="exact"/>
              <w:rPr>
                <w:rFonts w:ascii="仿宋" w:hAnsi="仿宋" w:eastAsia="仿宋"/>
              </w:rPr>
            </w:pPr>
            <w:r>
              <w:rPr>
                <w:rFonts w:hint="eastAsia" w:ascii="仿宋" w:hAnsi="仿宋" w:eastAsia="仿宋"/>
              </w:rPr>
              <w:t>科学技术普及</w:t>
            </w:r>
          </w:p>
        </w:tc>
        <w:tc>
          <w:tcPr>
            <w:tcW w:w="1290" w:type="dxa"/>
            <w:vAlign w:val="center"/>
          </w:tcPr>
          <w:p>
            <w:pPr>
              <w:spacing w:line="300" w:lineRule="exact"/>
              <w:rPr>
                <w:rFonts w:ascii="仿宋" w:hAnsi="仿宋" w:eastAsia="仿宋"/>
              </w:rPr>
            </w:pPr>
            <w:r>
              <w:rPr>
                <w:rFonts w:hint="eastAsia" w:ascii="仿宋" w:hAnsi="仿宋" w:eastAsia="仿宋"/>
              </w:rPr>
              <w:t>3</w:t>
            </w:r>
          </w:p>
        </w:tc>
        <w:tc>
          <w:tcPr>
            <w:tcW w:w="3008" w:type="dxa"/>
            <w:vAlign w:val="center"/>
          </w:tcPr>
          <w:p>
            <w:pPr>
              <w:spacing w:line="300" w:lineRule="exact"/>
              <w:rPr>
                <w:rFonts w:ascii="仿宋" w:hAnsi="仿宋" w:eastAsia="仿宋"/>
              </w:rPr>
            </w:pPr>
            <w:r>
              <w:rPr>
                <w:rFonts w:hint="eastAsia" w:ascii="仿宋" w:hAnsi="仿宋" w:eastAsia="仿宋"/>
              </w:rPr>
              <w:t>实施《全民科学素质行动计划纲要》，改善科普设施，提升科普能力，开展多种形式的科普活动。</w:t>
            </w:r>
          </w:p>
        </w:tc>
        <w:tc>
          <w:tcPr>
            <w:tcW w:w="3008" w:type="dxa"/>
            <w:vAlign w:val="center"/>
          </w:tcPr>
          <w:p>
            <w:pPr>
              <w:spacing w:line="300" w:lineRule="exact"/>
              <w:rPr>
                <w:rFonts w:ascii="仿宋" w:hAnsi="仿宋" w:eastAsia="仿宋"/>
              </w:rPr>
            </w:pPr>
            <w:r>
              <w:rPr>
                <w:rFonts w:hint="eastAsia" w:ascii="仿宋" w:hAnsi="仿宋" w:eastAsia="仿宋"/>
              </w:rPr>
              <w:t>依据《全民科学素质行动计划纲要》和《科普法》并结合社会实际需要，开展科普活动，加强科普设施建设，提升科普能力</w:t>
            </w:r>
          </w:p>
        </w:tc>
        <w:tc>
          <w:tcPr>
            <w:tcW w:w="1433" w:type="dxa"/>
            <w:vAlign w:val="center"/>
          </w:tcPr>
          <w:p>
            <w:pPr>
              <w:spacing w:line="300" w:lineRule="exact"/>
              <w:rPr>
                <w:rFonts w:ascii="仿宋" w:hAnsi="仿宋" w:eastAsia="仿宋"/>
              </w:rPr>
            </w:pPr>
          </w:p>
          <w:p>
            <w:pPr>
              <w:spacing w:line="300" w:lineRule="exact"/>
              <w:rPr>
                <w:rFonts w:ascii="仿宋" w:hAnsi="仿宋" w:eastAsia="仿宋"/>
              </w:rPr>
            </w:pP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2366" w:type="dxa"/>
            <w:vAlign w:val="center"/>
          </w:tcPr>
          <w:p>
            <w:pPr>
              <w:spacing w:line="300" w:lineRule="exact"/>
              <w:rPr>
                <w:rFonts w:ascii="仿宋" w:hAnsi="仿宋" w:eastAsia="仿宋"/>
              </w:rPr>
            </w:pPr>
            <w:r>
              <w:rPr>
                <w:rFonts w:hint="eastAsia" w:ascii="仿宋" w:hAnsi="仿宋" w:eastAsia="仿宋"/>
              </w:rPr>
              <w:t>综合业务管理</w:t>
            </w:r>
          </w:p>
        </w:tc>
        <w:tc>
          <w:tcPr>
            <w:tcW w:w="1290" w:type="dxa"/>
            <w:vAlign w:val="center"/>
          </w:tcPr>
          <w:p>
            <w:pPr>
              <w:spacing w:line="300" w:lineRule="exact"/>
              <w:rPr>
                <w:rFonts w:ascii="仿宋" w:hAnsi="仿宋" w:eastAsia="仿宋"/>
                <w:sz w:val="32"/>
                <w:szCs w:val="32"/>
              </w:rPr>
            </w:pPr>
            <w:r>
              <w:rPr>
                <w:rFonts w:hint="eastAsia" w:ascii="仿宋" w:hAnsi="仿宋" w:eastAsia="仿宋"/>
                <w:sz w:val="32"/>
                <w:szCs w:val="32"/>
              </w:rPr>
              <w:t>4</w:t>
            </w:r>
          </w:p>
        </w:tc>
        <w:tc>
          <w:tcPr>
            <w:tcW w:w="3008" w:type="dxa"/>
            <w:vAlign w:val="center"/>
          </w:tcPr>
          <w:p>
            <w:pPr>
              <w:spacing w:line="300" w:lineRule="exact"/>
              <w:rPr>
                <w:rFonts w:ascii="仿宋" w:hAnsi="仿宋" w:eastAsia="仿宋"/>
              </w:rPr>
            </w:pPr>
            <w:r>
              <w:rPr>
                <w:rFonts w:hint="eastAsia" w:ascii="仿宋" w:hAnsi="仿宋" w:eastAsia="仿宋"/>
              </w:rPr>
              <w:t>保障机关网站运行、科普项目管理、机关织建设等各项工作开展。</w:t>
            </w:r>
          </w:p>
        </w:tc>
        <w:tc>
          <w:tcPr>
            <w:tcW w:w="3008" w:type="dxa"/>
            <w:vAlign w:val="center"/>
          </w:tcPr>
          <w:p>
            <w:pPr>
              <w:spacing w:line="300" w:lineRule="exact"/>
              <w:rPr>
                <w:rFonts w:ascii="仿宋" w:hAnsi="仿宋" w:eastAsia="仿宋"/>
              </w:rPr>
            </w:pPr>
            <w:r>
              <w:rPr>
                <w:rFonts w:hint="eastAsia" w:ascii="仿宋" w:hAnsi="仿宋" w:eastAsia="仿宋"/>
              </w:rPr>
              <w:t>各类科普业务工作谋划到位、开展有序，助推科普事业发展能力提升。</w:t>
            </w:r>
          </w:p>
        </w:tc>
        <w:tc>
          <w:tcPr>
            <w:tcW w:w="1433" w:type="dxa"/>
            <w:vAlign w:val="center"/>
          </w:tcPr>
          <w:p>
            <w:pPr>
              <w:spacing w:line="300" w:lineRule="exact"/>
              <w:rPr>
                <w:rFonts w:ascii="仿宋" w:hAnsi="仿宋" w:eastAsia="仿宋"/>
              </w:rPr>
            </w:pPr>
            <w:r>
              <w:rPr>
                <w:rFonts w:hint="eastAsia" w:ascii="仿宋" w:hAnsi="仿宋" w:eastAsia="仿宋"/>
              </w:rPr>
              <w:t>科科普管理业务工作保障率</w:t>
            </w: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autoSpaceDE w:val="0"/>
        <w:autoSpaceDN w:val="0"/>
        <w:adjustRightInd w:val="0"/>
        <w:spacing w:line="560" w:lineRule="exact"/>
        <w:ind w:firstLine="1446" w:firstLineChars="450"/>
        <w:rPr>
          <w:rFonts w:ascii="黑体" w:hAnsi="黑体" w:eastAsia="黑体"/>
          <w:b/>
          <w:sz w:val="32"/>
          <w:szCs w:val="32"/>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lang w:eastAsia="zh-CN"/>
        </w:rPr>
        <w:t>单位</w:t>
      </w:r>
      <w:r>
        <w:rPr>
          <w:rFonts w:hint="eastAsia" w:ascii="仿宋" w:hAnsi="仿宋" w:eastAsia="仿宋" w:cs="仿宋"/>
          <w:bCs/>
          <w:sz w:val="32"/>
          <w:szCs w:val="32"/>
        </w:rPr>
        <w:t>职责-工作活动绩效目标</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1290"/>
        <w:gridCol w:w="3008"/>
        <w:gridCol w:w="3008"/>
        <w:gridCol w:w="1433"/>
        <w:gridCol w:w="745"/>
        <w:gridCol w:w="834"/>
        <w:gridCol w:w="851"/>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110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559成安县科学技术协会</w:t>
            </w:r>
          </w:p>
        </w:tc>
        <w:tc>
          <w:tcPr>
            <w:tcW w:w="313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restart"/>
            <w:vAlign w:val="center"/>
          </w:tcPr>
          <w:p>
            <w:pPr>
              <w:spacing w:line="300" w:lineRule="exact"/>
              <w:jc w:val="center"/>
              <w:rPr>
                <w:rFonts w:ascii="仿宋" w:hAnsi="仿宋" w:eastAsia="仿宋"/>
              </w:rPr>
            </w:pPr>
            <w:r>
              <w:rPr>
                <w:rFonts w:hint="eastAsia" w:ascii="仿宋" w:hAnsi="仿宋" w:eastAsia="仿宋"/>
              </w:rPr>
              <w:t>职责活动</w:t>
            </w:r>
          </w:p>
        </w:tc>
        <w:tc>
          <w:tcPr>
            <w:tcW w:w="1290" w:type="dxa"/>
            <w:vMerge w:val="restart"/>
            <w:vAlign w:val="center"/>
          </w:tcPr>
          <w:p>
            <w:pPr>
              <w:spacing w:line="300" w:lineRule="exact"/>
              <w:jc w:val="center"/>
              <w:rPr>
                <w:rFonts w:ascii="仿宋" w:hAnsi="仿宋" w:eastAsia="仿宋"/>
              </w:rPr>
            </w:pPr>
            <w:r>
              <w:rPr>
                <w:rFonts w:hint="eastAsia" w:ascii="仿宋" w:hAnsi="仿宋" w:eastAsia="仿宋"/>
              </w:rPr>
              <w:t>年度预算数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内容描述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绩效目标</w:t>
            </w:r>
          </w:p>
        </w:tc>
        <w:tc>
          <w:tcPr>
            <w:tcW w:w="1433" w:type="dxa"/>
            <w:vMerge w:val="restart"/>
            <w:vAlign w:val="center"/>
          </w:tcPr>
          <w:p>
            <w:pPr>
              <w:spacing w:line="300" w:lineRule="exact"/>
              <w:jc w:val="center"/>
              <w:rPr>
                <w:rFonts w:ascii="仿宋" w:hAnsi="仿宋" w:eastAsia="仿宋"/>
              </w:rPr>
            </w:pPr>
            <w:r>
              <w:rPr>
                <w:rFonts w:hint="eastAsia" w:ascii="仿宋" w:hAnsi="仿宋" w:eastAsia="仿宋"/>
              </w:rPr>
              <w:t>绩效指标</w:t>
            </w:r>
          </w:p>
        </w:tc>
        <w:tc>
          <w:tcPr>
            <w:tcW w:w="3139" w:type="dxa"/>
            <w:gridSpan w:val="4"/>
            <w:vAlign w:val="center"/>
          </w:tcPr>
          <w:p>
            <w:pPr>
              <w:spacing w:line="300" w:lineRule="exact"/>
              <w:jc w:val="center"/>
              <w:rPr>
                <w:rFonts w:ascii="仿宋" w:hAnsi="仿宋" w:eastAsia="仿宋"/>
              </w:rPr>
            </w:pPr>
            <w:r>
              <w:rPr>
                <w:rFonts w:hint="eastAsia" w:ascii="仿宋" w:hAnsi="仿宋" w:eastAsia="仿宋"/>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continue"/>
            <w:vAlign w:val="center"/>
          </w:tcPr>
          <w:p>
            <w:pPr>
              <w:spacing w:line="300" w:lineRule="exact"/>
              <w:outlineLvl w:val="0"/>
              <w:rPr>
                <w:rFonts w:ascii="仿宋" w:hAnsi="仿宋" w:eastAsia="仿宋"/>
              </w:rPr>
            </w:pPr>
          </w:p>
        </w:tc>
        <w:tc>
          <w:tcPr>
            <w:tcW w:w="1290"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1433" w:type="dxa"/>
            <w:vMerge w:val="continue"/>
            <w:vAlign w:val="center"/>
          </w:tcPr>
          <w:p>
            <w:pPr>
              <w:spacing w:line="300" w:lineRule="exact"/>
              <w:outlineLvl w:val="0"/>
              <w:rPr>
                <w:rFonts w:ascii="仿宋" w:hAnsi="仿宋" w:eastAsia="仿宋"/>
              </w:rPr>
            </w:pPr>
          </w:p>
        </w:tc>
        <w:tc>
          <w:tcPr>
            <w:tcW w:w="745" w:type="dxa"/>
            <w:vAlign w:val="center"/>
          </w:tcPr>
          <w:p>
            <w:pPr>
              <w:spacing w:line="300" w:lineRule="exact"/>
              <w:jc w:val="center"/>
              <w:rPr>
                <w:rFonts w:ascii="仿宋" w:hAnsi="仿宋" w:eastAsia="仿宋"/>
              </w:rPr>
            </w:pPr>
            <w:r>
              <w:rPr>
                <w:rFonts w:hint="eastAsia" w:ascii="仿宋" w:hAnsi="仿宋" w:eastAsia="仿宋"/>
              </w:rPr>
              <w:t>优</w:t>
            </w:r>
          </w:p>
        </w:tc>
        <w:tc>
          <w:tcPr>
            <w:tcW w:w="834" w:type="dxa"/>
            <w:vAlign w:val="center"/>
          </w:tcPr>
          <w:p>
            <w:pPr>
              <w:spacing w:line="300" w:lineRule="exact"/>
              <w:jc w:val="center"/>
              <w:rPr>
                <w:rFonts w:ascii="仿宋" w:hAnsi="仿宋" w:eastAsia="仿宋"/>
              </w:rPr>
            </w:pPr>
            <w:r>
              <w:rPr>
                <w:rFonts w:hint="eastAsia" w:ascii="仿宋" w:hAnsi="仿宋" w:eastAsia="仿宋"/>
              </w:rPr>
              <w:t>良</w:t>
            </w:r>
          </w:p>
        </w:tc>
        <w:tc>
          <w:tcPr>
            <w:tcW w:w="851" w:type="dxa"/>
            <w:vAlign w:val="center"/>
          </w:tcPr>
          <w:p>
            <w:pPr>
              <w:spacing w:line="300" w:lineRule="exact"/>
              <w:jc w:val="center"/>
              <w:rPr>
                <w:rFonts w:ascii="仿宋" w:hAnsi="仿宋" w:eastAsia="仿宋"/>
              </w:rPr>
            </w:pPr>
            <w:r>
              <w:rPr>
                <w:rFonts w:hint="eastAsia" w:ascii="仿宋" w:hAnsi="仿宋" w:eastAsia="仿宋"/>
              </w:rPr>
              <w:t>中</w:t>
            </w:r>
          </w:p>
        </w:tc>
        <w:tc>
          <w:tcPr>
            <w:tcW w:w="709" w:type="dxa"/>
            <w:vAlign w:val="center"/>
          </w:tcPr>
          <w:p>
            <w:pPr>
              <w:spacing w:line="300" w:lineRule="exact"/>
              <w:jc w:val="center"/>
              <w:rPr>
                <w:rFonts w:ascii="仿宋" w:hAnsi="仿宋" w:eastAsia="仿宋"/>
              </w:rPr>
            </w:pPr>
            <w:r>
              <w:rPr>
                <w:rFonts w:hint="eastAsia" w:ascii="仿宋" w:hAnsi="仿宋" w:eastAsia="仿宋"/>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2366" w:type="dxa"/>
            <w:vAlign w:val="center"/>
          </w:tcPr>
          <w:p>
            <w:pPr>
              <w:spacing w:line="300" w:lineRule="exact"/>
              <w:rPr>
                <w:rFonts w:ascii="仿宋" w:hAnsi="仿宋" w:eastAsia="仿宋"/>
              </w:rPr>
            </w:pPr>
            <w:r>
              <w:rPr>
                <w:rFonts w:hint="eastAsia" w:ascii="仿宋" w:hAnsi="仿宋" w:eastAsia="仿宋"/>
              </w:rPr>
              <w:t>科学技术普及</w:t>
            </w:r>
          </w:p>
        </w:tc>
        <w:tc>
          <w:tcPr>
            <w:tcW w:w="1290" w:type="dxa"/>
            <w:vAlign w:val="center"/>
          </w:tcPr>
          <w:p>
            <w:pPr>
              <w:spacing w:line="300" w:lineRule="exact"/>
              <w:rPr>
                <w:rFonts w:ascii="仿宋" w:hAnsi="仿宋" w:eastAsia="仿宋"/>
              </w:rPr>
            </w:pPr>
            <w:r>
              <w:rPr>
                <w:rFonts w:hint="eastAsia" w:ascii="仿宋" w:hAnsi="仿宋" w:eastAsia="仿宋"/>
              </w:rPr>
              <w:t>3</w:t>
            </w:r>
          </w:p>
        </w:tc>
        <w:tc>
          <w:tcPr>
            <w:tcW w:w="3008" w:type="dxa"/>
            <w:vAlign w:val="center"/>
          </w:tcPr>
          <w:p>
            <w:pPr>
              <w:spacing w:line="300" w:lineRule="exact"/>
              <w:rPr>
                <w:rFonts w:ascii="仿宋" w:hAnsi="仿宋" w:eastAsia="仿宋"/>
              </w:rPr>
            </w:pPr>
            <w:r>
              <w:rPr>
                <w:rFonts w:hint="eastAsia" w:ascii="仿宋" w:hAnsi="仿宋" w:eastAsia="仿宋"/>
              </w:rPr>
              <w:t>实施《全民科学素质行动计划纲要》，改善科普设施，提升科普能力，开展多种形式的科普活动。</w:t>
            </w:r>
          </w:p>
        </w:tc>
        <w:tc>
          <w:tcPr>
            <w:tcW w:w="3008" w:type="dxa"/>
            <w:vAlign w:val="center"/>
          </w:tcPr>
          <w:p>
            <w:pPr>
              <w:spacing w:line="300" w:lineRule="exact"/>
              <w:rPr>
                <w:rFonts w:ascii="仿宋" w:hAnsi="仿宋" w:eastAsia="仿宋"/>
              </w:rPr>
            </w:pPr>
            <w:r>
              <w:rPr>
                <w:rFonts w:hint="eastAsia" w:ascii="仿宋" w:hAnsi="仿宋" w:eastAsia="仿宋"/>
              </w:rPr>
              <w:t>依据《全民科学素质行动计划纲要》和《科普法》并结合社会实际需要，开展科普活动，加强科普设施建设，提升科普能力</w:t>
            </w:r>
          </w:p>
        </w:tc>
        <w:tc>
          <w:tcPr>
            <w:tcW w:w="1433" w:type="dxa"/>
            <w:vAlign w:val="center"/>
          </w:tcPr>
          <w:p>
            <w:pPr>
              <w:spacing w:line="300" w:lineRule="exact"/>
              <w:rPr>
                <w:rFonts w:ascii="仿宋" w:hAnsi="仿宋" w:eastAsia="仿宋"/>
              </w:rPr>
            </w:pPr>
          </w:p>
          <w:p>
            <w:pPr>
              <w:spacing w:line="300" w:lineRule="exact"/>
              <w:rPr>
                <w:rFonts w:ascii="仿宋" w:hAnsi="仿宋" w:eastAsia="仿宋"/>
              </w:rPr>
            </w:pP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2366" w:type="dxa"/>
            <w:vAlign w:val="center"/>
          </w:tcPr>
          <w:p>
            <w:pPr>
              <w:spacing w:line="300" w:lineRule="exact"/>
              <w:rPr>
                <w:rFonts w:ascii="仿宋" w:hAnsi="仿宋" w:eastAsia="仿宋"/>
              </w:rPr>
            </w:pPr>
            <w:r>
              <w:rPr>
                <w:rFonts w:hint="eastAsia" w:ascii="仿宋" w:hAnsi="仿宋" w:eastAsia="仿宋"/>
              </w:rPr>
              <w:t>综合业务管理</w:t>
            </w:r>
          </w:p>
        </w:tc>
        <w:tc>
          <w:tcPr>
            <w:tcW w:w="1290" w:type="dxa"/>
            <w:vAlign w:val="center"/>
          </w:tcPr>
          <w:p>
            <w:pPr>
              <w:spacing w:line="300" w:lineRule="exact"/>
              <w:rPr>
                <w:rFonts w:ascii="仿宋" w:hAnsi="仿宋" w:eastAsia="仿宋"/>
                <w:sz w:val="32"/>
                <w:szCs w:val="32"/>
              </w:rPr>
            </w:pPr>
            <w:r>
              <w:rPr>
                <w:rFonts w:hint="eastAsia" w:ascii="仿宋" w:hAnsi="仿宋" w:eastAsia="仿宋"/>
                <w:sz w:val="32"/>
                <w:szCs w:val="32"/>
              </w:rPr>
              <w:t>4</w:t>
            </w:r>
          </w:p>
        </w:tc>
        <w:tc>
          <w:tcPr>
            <w:tcW w:w="3008" w:type="dxa"/>
            <w:vAlign w:val="center"/>
          </w:tcPr>
          <w:p>
            <w:pPr>
              <w:spacing w:line="300" w:lineRule="exact"/>
              <w:rPr>
                <w:rFonts w:ascii="仿宋" w:hAnsi="仿宋" w:eastAsia="仿宋"/>
              </w:rPr>
            </w:pPr>
            <w:r>
              <w:rPr>
                <w:rFonts w:hint="eastAsia" w:ascii="仿宋" w:hAnsi="仿宋" w:eastAsia="仿宋"/>
              </w:rPr>
              <w:t>保障机关网站运行、科普项目管理、机关织建设等各项工作开展。</w:t>
            </w:r>
          </w:p>
        </w:tc>
        <w:tc>
          <w:tcPr>
            <w:tcW w:w="3008" w:type="dxa"/>
            <w:vAlign w:val="center"/>
          </w:tcPr>
          <w:p>
            <w:pPr>
              <w:spacing w:line="300" w:lineRule="exact"/>
              <w:rPr>
                <w:rFonts w:ascii="仿宋" w:hAnsi="仿宋" w:eastAsia="仿宋"/>
              </w:rPr>
            </w:pPr>
            <w:r>
              <w:rPr>
                <w:rFonts w:hint="eastAsia" w:ascii="仿宋" w:hAnsi="仿宋" w:eastAsia="仿宋"/>
              </w:rPr>
              <w:t>各类科普业务工作谋划到位、开展有序，助推科普事业发展能力提升。</w:t>
            </w:r>
          </w:p>
        </w:tc>
        <w:tc>
          <w:tcPr>
            <w:tcW w:w="1433" w:type="dxa"/>
            <w:vAlign w:val="center"/>
          </w:tcPr>
          <w:p>
            <w:pPr>
              <w:spacing w:line="300" w:lineRule="exact"/>
              <w:rPr>
                <w:rFonts w:ascii="仿宋" w:hAnsi="仿宋" w:eastAsia="仿宋"/>
              </w:rPr>
            </w:pPr>
            <w:r>
              <w:rPr>
                <w:rFonts w:hint="eastAsia" w:ascii="仿宋" w:hAnsi="仿宋" w:eastAsia="仿宋"/>
              </w:rPr>
              <w:t>科科普管理业务工作保障率</w:t>
            </w: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autoSpaceDE w:val="0"/>
        <w:autoSpaceDN w:val="0"/>
        <w:adjustRightInd w:val="0"/>
        <w:spacing w:line="560" w:lineRule="exact"/>
        <w:ind w:firstLine="1446" w:firstLineChars="450"/>
        <w:rPr>
          <w:rFonts w:ascii="黑体" w:hAnsi="黑体" w:eastAsia="黑体"/>
          <w:b/>
          <w:sz w:val="32"/>
          <w:szCs w:val="32"/>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年，成安县科学技术协会安排政府采购预算0.00万元。具体内容见下表。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559成安县科学技术协会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成安县科学技术协会（含所属单位）上年末固定资产金额为</w:t>
      </w:r>
      <w:r>
        <w:rPr>
          <w:rFonts w:hint="eastAsia" w:eastAsia="方正仿宋_GBK"/>
          <w:color w:val="000000"/>
          <w:sz w:val="28"/>
          <w:lang w:eastAsia="zh-CN"/>
        </w:rPr>
        <w:t>2.1</w:t>
      </w:r>
      <w:r>
        <w:rPr>
          <w:rFonts w:eastAsia="方正仿宋_GBK"/>
          <w:color w:val="000000"/>
          <w:sz w:val="28"/>
        </w:rPr>
        <w:t>万元（详见下表）。本年度拟购置固定资产总额为0.00万元，已按要求列入政府采购预算，详见政府采购预算表。</w:t>
      </w:r>
    </w:p>
    <w:tbl>
      <w:tblPr>
        <w:tblStyle w:val="6"/>
        <w:tblW w:w="0" w:type="auto"/>
        <w:tblInd w:w="392" w:type="dxa"/>
        <w:tblLayout w:type="fixed"/>
        <w:tblCellMar>
          <w:top w:w="0" w:type="dxa"/>
          <w:left w:w="108" w:type="dxa"/>
          <w:bottom w:w="0" w:type="dxa"/>
          <w:right w:w="108" w:type="dxa"/>
        </w:tblCellMar>
      </w:tblPr>
      <w:tblGrid>
        <w:gridCol w:w="5953"/>
        <w:gridCol w:w="2268"/>
        <w:gridCol w:w="5670"/>
      </w:tblGrid>
      <w:tr>
        <w:tblPrEx>
          <w:tblCellMar>
            <w:top w:w="0" w:type="dxa"/>
            <w:left w:w="108" w:type="dxa"/>
            <w:bottom w:w="0" w:type="dxa"/>
            <w:right w:w="108" w:type="dxa"/>
          </w:tblCellMar>
        </w:tblPrEx>
        <w:trPr>
          <w:trHeight w:val="705" w:hRule="atLeast"/>
        </w:trPr>
        <w:tc>
          <w:tcPr>
            <w:tcW w:w="13891" w:type="dxa"/>
            <w:gridSpan w:val="3"/>
            <w:tcBorders>
              <w:top w:val="nil"/>
              <w:left w:val="nil"/>
              <w:bottom w:val="nil"/>
              <w:right w:val="nil"/>
            </w:tcBorders>
            <w:vAlign w:val="center"/>
          </w:tcPr>
          <w:p>
            <w:pPr>
              <w:rPr>
                <w:rFonts w:ascii="仿宋" w:hAnsi="仿宋" w:eastAsia="仿宋" w:cs="仿宋"/>
                <w:bCs/>
                <w:sz w:val="32"/>
                <w:szCs w:val="32"/>
              </w:rPr>
            </w:pPr>
          </w:p>
          <w:p>
            <w:pPr>
              <w:jc w:val="center"/>
              <w:rPr>
                <w:rFonts w:ascii="仿宋_GB2312" w:hAnsi="宋体" w:eastAsia="仿宋_GB2312" w:cs="宋体"/>
                <w:bCs/>
                <w:sz w:val="32"/>
                <w:szCs w:val="32"/>
              </w:rPr>
            </w:pPr>
            <w:r>
              <w:rPr>
                <w:rFonts w:hint="eastAsia" w:ascii="仿宋" w:hAnsi="仿宋" w:eastAsia="仿宋" w:cs="仿宋"/>
                <w:bCs/>
                <w:sz w:val="32"/>
                <w:szCs w:val="32"/>
                <w:lang w:eastAsia="zh-CN"/>
              </w:rPr>
              <w:t>单位</w:t>
            </w:r>
            <w:r>
              <w:rPr>
                <w:rFonts w:hint="eastAsia" w:ascii="仿宋" w:hAnsi="仿宋" w:eastAsia="仿宋" w:cs="仿宋"/>
                <w:bCs/>
                <w:sz w:val="32"/>
                <w:szCs w:val="32"/>
              </w:rPr>
              <w:t>固定资产占用情况表</w:t>
            </w:r>
          </w:p>
        </w:tc>
      </w:tr>
      <w:tr>
        <w:tblPrEx>
          <w:tblCellMar>
            <w:top w:w="0" w:type="dxa"/>
            <w:left w:w="108" w:type="dxa"/>
            <w:bottom w:w="0" w:type="dxa"/>
            <w:right w:w="108" w:type="dxa"/>
          </w:tblCellMar>
        </w:tblPrEx>
        <w:trPr>
          <w:trHeight w:val="510" w:hRule="atLeast"/>
        </w:trPr>
        <w:tc>
          <w:tcPr>
            <w:tcW w:w="8221" w:type="dxa"/>
            <w:gridSpan w:val="2"/>
            <w:tcBorders>
              <w:top w:val="nil"/>
              <w:left w:val="nil"/>
              <w:bottom w:val="nil"/>
              <w:right w:val="nil"/>
            </w:tcBorders>
            <w:vAlign w:val="center"/>
          </w:tcPr>
          <w:p>
            <w:pPr>
              <w:rPr>
                <w:rFonts w:ascii="仿宋_GB2312" w:hAnsi="宋体" w:eastAsia="仿宋_GB2312" w:cs="宋体"/>
              </w:rPr>
            </w:pPr>
            <w:r>
              <w:rPr>
                <w:rFonts w:hint="eastAsia" w:ascii="仿宋_GB2312" w:hAnsi="宋体" w:eastAsia="仿宋_GB2312" w:cs="宋体"/>
              </w:rPr>
              <w:t>编制</w:t>
            </w:r>
            <w:r>
              <w:rPr>
                <w:rFonts w:hint="eastAsia" w:ascii="仿宋_GB2312" w:hAnsi="宋体" w:eastAsia="仿宋_GB2312" w:cs="宋体"/>
                <w:lang w:eastAsia="zh-CN"/>
              </w:rPr>
              <w:t>单位</w:t>
            </w:r>
            <w:r>
              <w:rPr>
                <w:rFonts w:hint="eastAsia" w:ascii="仿宋_GB2312" w:hAnsi="宋体" w:eastAsia="仿宋_GB2312" w:cs="宋体"/>
              </w:rPr>
              <w:t>：成安县科学技术协会</w:t>
            </w:r>
          </w:p>
        </w:tc>
        <w:tc>
          <w:tcPr>
            <w:tcW w:w="5670" w:type="dxa"/>
            <w:tcBorders>
              <w:top w:val="nil"/>
              <w:left w:val="nil"/>
              <w:bottom w:val="nil"/>
              <w:right w:val="nil"/>
            </w:tcBorders>
            <w:vAlign w:val="center"/>
          </w:tcPr>
          <w:p>
            <w:pPr>
              <w:ind w:firstLine="600" w:firstLineChars="250"/>
              <w:rPr>
                <w:rFonts w:ascii="仿宋_GB2312" w:hAnsi="宋体" w:eastAsia="仿宋_GB2312" w:cs="宋体"/>
              </w:rPr>
            </w:pPr>
            <w:r>
              <w:rPr>
                <w:rFonts w:hint="eastAsia" w:ascii="仿宋_GB2312" w:hAnsi="宋体" w:eastAsia="仿宋_GB2312" w:cs="宋体"/>
              </w:rPr>
              <w:t>截止时间：202</w:t>
            </w:r>
            <w:r>
              <w:rPr>
                <w:rFonts w:ascii="仿宋_GB2312" w:hAnsi="宋体" w:eastAsia="仿宋_GB2312" w:cs="宋体"/>
              </w:rPr>
              <w:t>1</w:t>
            </w:r>
            <w:r>
              <w:rPr>
                <w:rFonts w:hint="eastAsia" w:ascii="仿宋_GB2312" w:hAnsi="宋体" w:eastAsia="仿宋_GB2312" w:cs="宋体"/>
              </w:rPr>
              <w:t xml:space="preserve">年12月31日  </w:t>
            </w:r>
          </w:p>
        </w:tc>
      </w:tr>
      <w:tr>
        <w:tblPrEx>
          <w:tblCellMar>
            <w:top w:w="0" w:type="dxa"/>
            <w:left w:w="108" w:type="dxa"/>
            <w:bottom w:w="0" w:type="dxa"/>
            <w:right w:w="108" w:type="dxa"/>
          </w:tblCellMar>
        </w:tblPrEx>
        <w:trPr>
          <w:trHeight w:val="645" w:hRule="atLeast"/>
        </w:trPr>
        <w:tc>
          <w:tcPr>
            <w:tcW w:w="5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项   目</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数量</w:t>
            </w:r>
          </w:p>
        </w:tc>
        <w:tc>
          <w:tcPr>
            <w:tcW w:w="56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价值（金额单位：万元）</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资产总额</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2.1</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1、房屋（平方米）</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40</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2、车辆（台、辆）</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1</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3、单价在50万元以上的设备</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4、其他固定资产</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31</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2.1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D5CF5"/>
    <w:multiLevelType w:val="singleLevel"/>
    <w:tmpl w:val="D0ED5CF5"/>
    <w:lvl w:ilvl="0" w:tentative="0">
      <w:start w:val="1"/>
      <w:numFmt w:val="decimal"/>
      <w:suff w:val="nothing"/>
      <w:lvlText w:val="%1、"/>
      <w:lvlJc w:val="left"/>
    </w:lvl>
  </w:abstractNum>
  <w:abstractNum w:abstractNumId="1">
    <w:nsid w:val="6CA89F4D"/>
    <w:multiLevelType w:val="singleLevel"/>
    <w:tmpl w:val="6CA89F4D"/>
    <w:lvl w:ilvl="0" w:tentative="0">
      <w:start w:val="1"/>
      <w:numFmt w:val="chineseCounting"/>
      <w:lvlText w:val="(%1)"/>
      <w:lvlJc w:val="left"/>
      <w:pPr>
        <w:tabs>
          <w:tab w:val="left" w:pos="1305"/>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5ZTRiNjRjNGMzNTlmNzA3YzQ4ZmQ1OGJmYjU4NmIifQ=="/>
  </w:docVars>
  <w:rsids>
    <w:rsidRoot w:val="00CB78B0"/>
    <w:rsid w:val="000B2056"/>
    <w:rsid w:val="000C5EAC"/>
    <w:rsid w:val="000E184E"/>
    <w:rsid w:val="0019439D"/>
    <w:rsid w:val="001B3B0A"/>
    <w:rsid w:val="005B3AE4"/>
    <w:rsid w:val="006D7DC0"/>
    <w:rsid w:val="006E30BF"/>
    <w:rsid w:val="00940D27"/>
    <w:rsid w:val="00A62E84"/>
    <w:rsid w:val="00CB78B0"/>
    <w:rsid w:val="00F3477D"/>
    <w:rsid w:val="08A218A7"/>
    <w:rsid w:val="09B52ACD"/>
    <w:rsid w:val="18B328CA"/>
    <w:rsid w:val="24C0714A"/>
    <w:rsid w:val="290043D2"/>
    <w:rsid w:val="291A15F8"/>
    <w:rsid w:val="2DDE65D6"/>
    <w:rsid w:val="53234A4E"/>
    <w:rsid w:val="6BA739FF"/>
    <w:rsid w:val="7516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2022-03-18T09:06:48Z</dcterms:created>
  <dcterms:modified xsi:type="dcterms:W3CDTF">2022-03-18T01:06:48Z</dcterms:modified>
</cp:coreProperties>
</file>

<file path=customXml/itemProps1.xml><?xml version="1.0" encoding="utf-8"?>
<ds:datastoreItem xmlns:ds="http://schemas.openxmlformats.org/officeDocument/2006/customXml" ds:itemID="{3A716679-F736-4E05-A052-9608FE8B7C41}">
  <ds:schemaRefs/>
</ds:datastoreItem>
</file>

<file path=customXml/itemProps10.xml><?xml version="1.0" encoding="utf-8"?>
<ds:datastoreItem xmlns:ds="http://schemas.openxmlformats.org/officeDocument/2006/customXml" ds:itemID="{C5B9A74F-A2FF-4882-9833-40CA3663A13B}">
  <ds:schemaRefs/>
</ds:datastoreItem>
</file>

<file path=customXml/itemProps2.xml><?xml version="1.0" encoding="utf-8"?>
<ds:datastoreItem xmlns:ds="http://schemas.openxmlformats.org/officeDocument/2006/customXml" ds:itemID="{88C218CE-3779-441A-A032-8674CB96B66D}">
  <ds:schemaRefs/>
</ds:datastoreItem>
</file>

<file path=customXml/itemProps3.xml><?xml version="1.0" encoding="utf-8"?>
<ds:datastoreItem xmlns:ds="http://schemas.openxmlformats.org/officeDocument/2006/customXml" ds:itemID="{9AB4FE31-A1CF-4B4A-8A80-C9D6BEA43095}">
  <ds:schemaRefs/>
</ds:datastoreItem>
</file>

<file path=customXml/itemProps4.xml><?xml version="1.0" encoding="utf-8"?>
<ds:datastoreItem xmlns:ds="http://schemas.openxmlformats.org/officeDocument/2006/customXml" ds:itemID="{F4EC4085-23B8-4AB3-BAD4-C43C3500154E}">
  <ds:schemaRefs/>
</ds:datastoreItem>
</file>

<file path=customXml/itemProps5.xml><?xml version="1.0" encoding="utf-8"?>
<ds:datastoreItem xmlns:ds="http://schemas.openxmlformats.org/officeDocument/2006/customXml" ds:itemID="{C0891629-82DB-40CD-834F-AAA3B8F72AD7}">
  <ds:schemaRefs/>
</ds:datastoreItem>
</file>

<file path=customXml/itemProps6.xml><?xml version="1.0" encoding="utf-8"?>
<ds:datastoreItem xmlns:ds="http://schemas.openxmlformats.org/officeDocument/2006/customXml" ds:itemID="{2077C64E-9105-487E-A447-2EDD7ACB52DE}">
  <ds:schemaRefs/>
</ds:datastoreItem>
</file>

<file path=customXml/itemProps7.xml><?xml version="1.0" encoding="utf-8"?>
<ds:datastoreItem xmlns:ds="http://schemas.openxmlformats.org/officeDocument/2006/customXml" ds:itemID="{8B38EA56-229C-4187-9BBC-2F981553F992}">
  <ds:schemaRefs/>
</ds:datastoreItem>
</file>

<file path=customXml/itemProps8.xml><?xml version="1.0" encoding="utf-8"?>
<ds:datastoreItem xmlns:ds="http://schemas.openxmlformats.org/officeDocument/2006/customXml" ds:itemID="{E7B92B3C-A2A6-406E-AFA4-4621F95BCD91}">
  <ds:schemaRefs/>
</ds:datastoreItem>
</file>

<file path=customXml/itemProps9.xml><?xml version="1.0" encoding="utf-8"?>
<ds:datastoreItem xmlns:ds="http://schemas.openxmlformats.org/officeDocument/2006/customXml" ds:itemID="{66D4E315-CCB4-46EB-B658-6032900A55F5}">
  <ds:schemaRefs/>
</ds:datastoreItem>
</file>

<file path=docProps/app.xml><?xml version="1.0" encoding="utf-8"?>
<Properties xmlns="http://schemas.openxmlformats.org/officeDocument/2006/extended-properties" xmlns:vt="http://schemas.openxmlformats.org/officeDocument/2006/docPropsVTypes">
  <Template>Normal</Template>
  <Pages>24</Pages>
  <Words>1512</Words>
  <Characters>8622</Characters>
  <Lines>71</Lines>
  <Paragraphs>20</Paragraphs>
  <TotalTime>0</TotalTime>
  <ScaleCrop>false</ScaleCrop>
  <LinksUpToDate>false</LinksUpToDate>
  <CharactersWithSpaces>10114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2022-03-18T09:06:00Z</dcterms:created>
  <dc:creator>Administrator</dc:creator>
  <cp:lastModifiedBy>WPS_1657181579</cp:lastModifiedBy>
  <dcterms:modified xsi:type="dcterms:W3CDTF">2024-01-18T10:26:11Z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840B76C2332A4B468F9AF5C5F5951B54</vt:lpwstr>
  </property>
</Properties>
</file>