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p>
    <w:p>
      <w:pPr>
        <w:jc w:val="center"/>
        <w:outlineLvl w:val="0"/>
        <w:rPr>
          <w:rFonts w:ascii="黑体" w:hAnsi="黑体" w:eastAsia="黑体" w:cs="黑体"/>
          <w:b/>
          <w:color w:val="000000"/>
          <w:sz w:val="44"/>
        </w:rPr>
      </w:pPr>
      <w:r>
        <w:rPr>
          <w:rFonts w:ascii="黑体" w:hAnsi="黑体" w:eastAsia="黑体" w:cs="黑体"/>
          <w:b/>
          <w:color w:val="000000"/>
          <w:sz w:val="44"/>
        </w:rPr>
        <w:t>成安县县直工委</w:t>
      </w:r>
    </w:p>
    <w:p>
      <w:pPr>
        <w:jc w:val="center"/>
        <w:outlineLvl w:val="0"/>
      </w:pPr>
      <w:r>
        <w:rPr>
          <w:rFonts w:hint="eastAsia" w:ascii="黑体" w:hAnsi="黑体" w:eastAsia="黑体" w:cs="黑体"/>
          <w:b/>
          <w:color w:val="000000"/>
          <w:sz w:val="44"/>
          <w:lang w:eastAsia="zh-CN"/>
        </w:rPr>
        <w:t>2023</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17</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560成安县县直工委</w:t>
            </w:r>
          </w:p>
        </w:tc>
        <w:tc>
          <w:tcPr>
            <w:tcW w:w="2126"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p>
          <w:p>
            <w:pPr>
              <w:pStyle w:val="15"/>
              <w:rPr>
                <w:lang w:eastAsia="zh-CN"/>
              </w:rPr>
            </w:pPr>
            <w:r>
              <w:rPr>
                <w:rFonts w:hint="eastAsia"/>
                <w:lang w:eastAsia="zh-CN"/>
              </w:rPr>
              <w:t>76.33</w:t>
            </w:r>
          </w:p>
        </w:tc>
        <w:tc>
          <w:tcPr>
            <w:tcW w:w="4535" w:type="dxa"/>
            <w:vAlign w:val="center"/>
          </w:tcPr>
          <w:p>
            <w:pPr>
              <w:pStyle w:val="16"/>
            </w:pPr>
            <w:r>
              <w:t>一、一般公共服务支出</w:t>
            </w:r>
          </w:p>
        </w:tc>
        <w:tc>
          <w:tcPr>
            <w:tcW w:w="2126" w:type="dxa"/>
            <w:vAlign w:val="center"/>
          </w:tcPr>
          <w:p>
            <w:pPr>
              <w:pStyle w:val="15"/>
              <w:rPr>
                <w:lang w:eastAsia="zh-CN"/>
              </w:rPr>
            </w:pPr>
            <w:r>
              <w:rPr>
                <w:rFonts w:hint="eastAsia"/>
                <w:lang w:eastAsia="zh-CN"/>
              </w:rPr>
              <w:t>57.96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lang w:eastAsia="zh-CN"/>
              </w:rPr>
            </w:pPr>
            <w:r>
              <w:rPr>
                <w:rFonts w:hint="eastAsia"/>
                <w:lang w:eastAsia="zh-CN"/>
              </w:rPr>
              <w:t>10.47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rPr>
                <w:lang w:eastAsia="zh-CN"/>
              </w:rPr>
            </w:pPr>
            <w:r>
              <w:rPr>
                <w:rFonts w:hint="eastAsia"/>
                <w:lang w:eastAsia="zh-CN"/>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lang w:eastAsia="zh-CN"/>
              </w:rPr>
            </w:pPr>
            <w:r>
              <w:rPr>
                <w:rFonts w:hint="eastAsia"/>
                <w:lang w:eastAsia="zh-CN"/>
              </w:rPr>
              <w:t>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31</w:t>
            </w:r>
          </w:p>
        </w:tc>
        <w:tc>
          <w:tcPr>
            <w:tcW w:w="4536" w:type="dxa"/>
            <w:vAlign w:val="center"/>
          </w:tcPr>
          <w:p>
            <w:pPr>
              <w:pStyle w:val="16"/>
            </w:pPr>
          </w:p>
        </w:tc>
        <w:tc>
          <w:tcPr>
            <w:tcW w:w="2126" w:type="dxa"/>
            <w:vAlign w:val="center"/>
          </w:tcPr>
          <w:p>
            <w:pPr>
              <w:pStyle w:val="15"/>
            </w:pPr>
          </w:p>
        </w:tc>
        <w:tc>
          <w:tcPr>
            <w:tcW w:w="4535"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2</w:t>
            </w:r>
          </w:p>
        </w:tc>
        <w:tc>
          <w:tcPr>
            <w:tcW w:w="4536" w:type="dxa"/>
            <w:vAlign w:val="center"/>
          </w:tcPr>
          <w:p>
            <w:pPr>
              <w:pStyle w:val="18"/>
            </w:pPr>
            <w:r>
              <w:t>本年收入合计</w:t>
            </w:r>
          </w:p>
        </w:tc>
        <w:tc>
          <w:tcPr>
            <w:tcW w:w="2126" w:type="dxa"/>
            <w:vAlign w:val="center"/>
          </w:tcPr>
          <w:p>
            <w:pPr>
              <w:pStyle w:val="19"/>
              <w:rPr>
                <w:lang w:eastAsia="zh-CN"/>
              </w:rPr>
            </w:pPr>
            <w:r>
              <w:rPr>
                <w:rFonts w:hint="eastAsia"/>
                <w:lang w:eastAsia="zh-CN"/>
              </w:rPr>
              <w:t>76.33</w:t>
            </w:r>
          </w:p>
        </w:tc>
        <w:tc>
          <w:tcPr>
            <w:tcW w:w="4535" w:type="dxa"/>
            <w:vAlign w:val="center"/>
          </w:tcPr>
          <w:p>
            <w:pPr>
              <w:pStyle w:val="18"/>
            </w:pPr>
            <w:r>
              <w:t>本年支出合计</w:t>
            </w:r>
          </w:p>
        </w:tc>
        <w:tc>
          <w:tcPr>
            <w:tcW w:w="2126" w:type="dxa"/>
            <w:vAlign w:val="center"/>
          </w:tcPr>
          <w:p>
            <w:pPr>
              <w:pStyle w:val="19"/>
              <w:rPr>
                <w:lang w:eastAsia="zh-CN"/>
              </w:rPr>
            </w:pPr>
            <w:r>
              <w:rPr>
                <w:rFonts w:hint="eastAsia"/>
                <w:lang w:eastAsia="zh-CN"/>
              </w:rPr>
              <w:t>76.33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3</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4</w:t>
            </w:r>
          </w:p>
        </w:tc>
        <w:tc>
          <w:tcPr>
            <w:tcW w:w="4536" w:type="dxa"/>
            <w:vAlign w:val="center"/>
          </w:tcPr>
          <w:p>
            <w:pPr>
              <w:pStyle w:val="18"/>
            </w:pPr>
            <w:r>
              <w:t>收入总计</w:t>
            </w:r>
          </w:p>
        </w:tc>
        <w:tc>
          <w:tcPr>
            <w:tcW w:w="2126" w:type="dxa"/>
            <w:vAlign w:val="center"/>
          </w:tcPr>
          <w:p>
            <w:pPr>
              <w:pStyle w:val="19"/>
              <w:rPr>
                <w:lang w:eastAsia="zh-CN"/>
              </w:rPr>
            </w:pPr>
            <w:r>
              <w:rPr>
                <w:rFonts w:hint="eastAsia"/>
                <w:lang w:eastAsia="zh-CN"/>
              </w:rPr>
              <w:t>76.33</w:t>
            </w:r>
          </w:p>
        </w:tc>
        <w:tc>
          <w:tcPr>
            <w:tcW w:w="4535" w:type="dxa"/>
            <w:vAlign w:val="center"/>
          </w:tcPr>
          <w:p>
            <w:pPr>
              <w:pStyle w:val="18"/>
            </w:pPr>
            <w:r>
              <w:t>支出总计</w:t>
            </w:r>
          </w:p>
        </w:tc>
        <w:tc>
          <w:tcPr>
            <w:tcW w:w="2126" w:type="dxa"/>
            <w:vAlign w:val="center"/>
          </w:tcPr>
          <w:p>
            <w:pPr>
              <w:pStyle w:val="19"/>
              <w:rPr>
                <w:lang w:eastAsia="zh-CN"/>
              </w:rPr>
            </w:pPr>
            <w:r>
              <w:rPr>
                <w:rFonts w:hint="eastAsia"/>
                <w:lang w:eastAsia="zh-CN"/>
              </w:rPr>
              <w:t>76.33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560成安县县直工委</w:t>
            </w:r>
          </w:p>
        </w:tc>
        <w:tc>
          <w:tcPr>
            <w:tcW w:w="3402" w:type="dxa"/>
            <w:gridSpan w:val="3"/>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rPr>
                <w:lang w:eastAsia="zh-CN"/>
              </w:rPr>
            </w:pPr>
            <w:r>
              <w:rPr>
                <w:rFonts w:hint="eastAsia"/>
                <w:lang w:eastAsia="zh-CN"/>
              </w:rPr>
              <w:t>76.33</w:t>
            </w:r>
          </w:p>
        </w:tc>
        <w:tc>
          <w:tcPr>
            <w:tcW w:w="1134" w:type="dxa"/>
            <w:vAlign w:val="center"/>
          </w:tcPr>
          <w:p>
            <w:pPr>
              <w:pStyle w:val="19"/>
            </w:pPr>
            <w:r>
              <w:rPr>
                <w:rFonts w:hint="eastAsia"/>
                <w:lang w:eastAsia="zh-CN"/>
              </w:rPr>
              <w:t>76.33</w:t>
            </w:r>
          </w:p>
        </w:tc>
        <w:tc>
          <w:tcPr>
            <w:tcW w:w="1134" w:type="dxa"/>
            <w:vAlign w:val="center"/>
          </w:tcPr>
          <w:p>
            <w:pPr>
              <w:pStyle w:val="19"/>
            </w:pPr>
            <w:r>
              <w:rPr>
                <w:rFonts w:hint="eastAsia"/>
                <w:lang w:eastAsia="zh-CN"/>
              </w:rPr>
              <w:t>76.33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1559" w:type="dxa"/>
          </w:tcPr>
          <w:p>
            <w:pPr>
              <w:textAlignment w:val="top"/>
            </w:pPr>
            <w:r>
              <w:rPr>
                <w:rFonts w:ascii="Calibri" w:hAnsi="Calibri" w:eastAsia="宋体" w:cs="Calibri"/>
                <w:color w:val="000000"/>
                <w:sz w:val="22"/>
                <w:szCs w:val="22"/>
                <w:lang w:eastAsia="zh-CN"/>
              </w:rPr>
              <w:t>一般公共服务支出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20131</w:t>
            </w:r>
          </w:p>
        </w:tc>
        <w:tc>
          <w:tcPr>
            <w:tcW w:w="1559" w:type="dxa"/>
          </w:tcPr>
          <w:p>
            <w:pPr>
              <w:textAlignment w:val="top"/>
            </w:pPr>
            <w:r>
              <w:rPr>
                <w:rFonts w:ascii="Calibri" w:hAnsi="Calibri" w:eastAsia="宋体" w:cs="Calibri"/>
                <w:color w:val="000000"/>
                <w:sz w:val="22"/>
                <w:szCs w:val="22"/>
                <w:lang w:eastAsia="zh-CN"/>
              </w:rPr>
              <w:t>党委办公厅（室）及相关机构事务</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2013101</w:t>
            </w:r>
          </w:p>
        </w:tc>
        <w:tc>
          <w:tcPr>
            <w:tcW w:w="1559" w:type="dxa"/>
          </w:tcPr>
          <w:p>
            <w:pPr>
              <w:textAlignment w:val="top"/>
            </w:pPr>
            <w:r>
              <w:rPr>
                <w:rFonts w:ascii="Calibri" w:hAnsi="Calibri" w:eastAsia="宋体" w:cs="Calibri"/>
                <w:color w:val="000000"/>
                <w:sz w:val="22"/>
                <w:szCs w:val="22"/>
                <w:lang w:eastAsia="zh-CN"/>
              </w:rPr>
              <w:t>行政运行</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w:t>
            </w:r>
          </w:p>
        </w:tc>
        <w:tc>
          <w:tcPr>
            <w:tcW w:w="1559" w:type="dxa"/>
          </w:tcPr>
          <w:p>
            <w:pPr>
              <w:textAlignment w:val="top"/>
            </w:pPr>
            <w:r>
              <w:rPr>
                <w:rFonts w:ascii="Calibri" w:hAnsi="Calibri" w:eastAsia="宋体" w:cs="Calibri"/>
                <w:color w:val="000000"/>
                <w:sz w:val="22"/>
                <w:szCs w:val="22"/>
                <w:lang w:eastAsia="zh-CN"/>
              </w:rPr>
              <w:t>社会保障和就业支出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w:t>
            </w:r>
          </w:p>
        </w:tc>
        <w:tc>
          <w:tcPr>
            <w:tcW w:w="1559" w:type="dxa"/>
          </w:tcPr>
          <w:p>
            <w:pPr>
              <w:textAlignment w:val="top"/>
            </w:pPr>
            <w:r>
              <w:rPr>
                <w:rFonts w:ascii="Calibri" w:hAnsi="Calibri" w:eastAsia="宋体" w:cs="Calibri"/>
                <w:color w:val="000000"/>
                <w:sz w:val="22"/>
                <w:szCs w:val="22"/>
                <w:lang w:eastAsia="zh-CN"/>
              </w:rPr>
              <w:t>行政事业单位养老支出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2080501</w:t>
            </w:r>
          </w:p>
        </w:tc>
        <w:tc>
          <w:tcPr>
            <w:tcW w:w="1559" w:type="dxa"/>
          </w:tcPr>
          <w:p>
            <w:pPr>
              <w:textAlignment w:val="top"/>
            </w:pPr>
            <w:r>
              <w:rPr>
                <w:rFonts w:ascii="Calibri" w:hAnsi="Calibri" w:eastAsia="宋体" w:cs="Calibri"/>
                <w:color w:val="000000"/>
                <w:sz w:val="22"/>
                <w:szCs w:val="22"/>
                <w:lang w:eastAsia="zh-CN"/>
              </w:rPr>
              <w:t>行政单位离退休</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2080505</w:t>
            </w:r>
          </w:p>
        </w:tc>
        <w:tc>
          <w:tcPr>
            <w:tcW w:w="1559" w:type="dxa"/>
          </w:tcPr>
          <w:p>
            <w:pPr>
              <w:textAlignment w:val="top"/>
            </w:pPr>
            <w:r>
              <w:rPr>
                <w:rFonts w:ascii="Calibri" w:hAnsi="Calibri" w:eastAsia="宋体" w:cs="Calibri"/>
                <w:color w:val="000000"/>
                <w:sz w:val="22"/>
                <w:szCs w:val="22"/>
                <w:lang w:eastAsia="zh-CN"/>
              </w:rPr>
              <w:t>机关事业单位基本养老保险缴费支出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w:t>
            </w:r>
          </w:p>
        </w:tc>
        <w:tc>
          <w:tcPr>
            <w:tcW w:w="1559" w:type="dxa"/>
          </w:tcPr>
          <w:p>
            <w:pPr>
              <w:textAlignment w:val="top"/>
            </w:pPr>
            <w:r>
              <w:rPr>
                <w:rFonts w:ascii="Calibri" w:hAnsi="Calibri" w:eastAsia="宋体" w:cs="Calibri"/>
                <w:color w:val="000000"/>
                <w:sz w:val="22"/>
                <w:szCs w:val="22"/>
                <w:lang w:eastAsia="zh-CN"/>
              </w:rPr>
              <w:t>卫生健康支出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w:t>
            </w:r>
          </w:p>
        </w:tc>
        <w:tc>
          <w:tcPr>
            <w:tcW w:w="1559" w:type="dxa"/>
          </w:tcPr>
          <w:p>
            <w:pPr>
              <w:textAlignment w:val="top"/>
            </w:pPr>
            <w:r>
              <w:rPr>
                <w:rFonts w:ascii="Calibri" w:hAnsi="Calibri" w:eastAsia="宋体" w:cs="Calibri"/>
                <w:color w:val="000000"/>
                <w:sz w:val="22"/>
                <w:szCs w:val="22"/>
                <w:lang w:eastAsia="zh-CN"/>
              </w:rPr>
              <w:t>财政对基本医疗保险基金的补助</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tcPr>
          <w:p>
            <w:pPr>
              <w:jc w:val="both"/>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2101201</w:t>
            </w:r>
          </w:p>
        </w:tc>
        <w:tc>
          <w:tcPr>
            <w:tcW w:w="1559" w:type="dxa"/>
          </w:tcPr>
          <w:p>
            <w:pPr>
              <w:textAlignment w:val="top"/>
            </w:pPr>
            <w:r>
              <w:rPr>
                <w:rFonts w:ascii="Calibri" w:hAnsi="Calibri" w:eastAsia="宋体" w:cs="Calibri"/>
                <w:color w:val="000000"/>
                <w:sz w:val="22"/>
                <w:szCs w:val="22"/>
                <w:lang w:eastAsia="zh-CN"/>
              </w:rPr>
              <w:t>财政对职工基本医疗保险基金的补助</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134"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2721" w:type="dxa"/>
            <w:gridSpan w:val="2"/>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rPr>
                <w:lang w:eastAsia="zh-CN"/>
              </w:rPr>
            </w:pPr>
            <w:r>
              <w:rPr>
                <w:rFonts w:hint="eastAsia"/>
                <w:lang w:eastAsia="zh-CN"/>
              </w:rPr>
              <w:t>76.33</w:t>
            </w:r>
          </w:p>
        </w:tc>
        <w:tc>
          <w:tcPr>
            <w:tcW w:w="1361" w:type="dxa"/>
            <w:vAlign w:val="center"/>
          </w:tcPr>
          <w:p>
            <w:pPr>
              <w:pStyle w:val="19"/>
              <w:rPr>
                <w:lang w:eastAsia="zh-CN"/>
              </w:rPr>
            </w:pPr>
            <w:r>
              <w:rPr>
                <w:rFonts w:hint="eastAsia"/>
                <w:lang w:eastAsia="zh-CN"/>
              </w:rPr>
              <w:t>76.33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4535" w:type="dxa"/>
          </w:tcPr>
          <w:p>
            <w:pPr>
              <w:textAlignment w:val="top"/>
            </w:pPr>
            <w:r>
              <w:rPr>
                <w:rFonts w:ascii="Calibri" w:hAnsi="Calibri" w:eastAsia="宋体" w:cs="Calibri"/>
                <w:color w:val="000000"/>
                <w:sz w:val="22"/>
                <w:szCs w:val="22"/>
                <w:lang w:eastAsia="zh-CN"/>
              </w:rPr>
              <w:t>一般公共服务支出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20131</w:t>
            </w:r>
          </w:p>
        </w:tc>
        <w:tc>
          <w:tcPr>
            <w:tcW w:w="4535" w:type="dxa"/>
          </w:tcPr>
          <w:p>
            <w:pPr>
              <w:textAlignment w:val="top"/>
            </w:pPr>
            <w:r>
              <w:rPr>
                <w:rFonts w:ascii="Calibri" w:hAnsi="Calibri" w:eastAsia="宋体" w:cs="Calibri"/>
                <w:color w:val="000000"/>
                <w:sz w:val="22"/>
                <w:szCs w:val="22"/>
                <w:lang w:eastAsia="zh-CN"/>
              </w:rPr>
              <w:t>党委办公厅（室）及相关机构事务</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2013101</w:t>
            </w:r>
          </w:p>
        </w:tc>
        <w:tc>
          <w:tcPr>
            <w:tcW w:w="4535" w:type="dxa"/>
          </w:tcPr>
          <w:p>
            <w:pPr>
              <w:textAlignment w:val="top"/>
            </w:pPr>
            <w:r>
              <w:rPr>
                <w:rFonts w:ascii="Calibri" w:hAnsi="Calibri" w:eastAsia="宋体" w:cs="Calibri"/>
                <w:color w:val="000000"/>
                <w:sz w:val="22"/>
                <w:szCs w:val="22"/>
                <w:lang w:eastAsia="zh-CN"/>
              </w:rPr>
              <w:t>行政运行</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w:t>
            </w:r>
          </w:p>
        </w:tc>
        <w:tc>
          <w:tcPr>
            <w:tcW w:w="4535" w:type="dxa"/>
          </w:tcPr>
          <w:p>
            <w:pPr>
              <w:textAlignment w:val="top"/>
            </w:pPr>
            <w:r>
              <w:rPr>
                <w:rFonts w:ascii="Calibri" w:hAnsi="Calibri" w:eastAsia="宋体" w:cs="Calibri"/>
                <w:color w:val="000000"/>
                <w:sz w:val="22"/>
                <w:szCs w:val="22"/>
                <w:lang w:eastAsia="zh-CN"/>
              </w:rPr>
              <w:t>社会保障和就业支出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w:t>
            </w:r>
          </w:p>
        </w:tc>
        <w:tc>
          <w:tcPr>
            <w:tcW w:w="4535" w:type="dxa"/>
          </w:tcPr>
          <w:p>
            <w:pPr>
              <w:textAlignment w:val="top"/>
            </w:pPr>
            <w:r>
              <w:rPr>
                <w:rFonts w:ascii="Calibri" w:hAnsi="Calibri" w:eastAsia="宋体" w:cs="Calibri"/>
                <w:color w:val="000000"/>
                <w:sz w:val="22"/>
                <w:szCs w:val="22"/>
                <w:lang w:eastAsia="zh-CN"/>
              </w:rPr>
              <w:t>行政事业单位养老支出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2080501</w:t>
            </w:r>
          </w:p>
        </w:tc>
        <w:tc>
          <w:tcPr>
            <w:tcW w:w="4535" w:type="dxa"/>
          </w:tcPr>
          <w:p>
            <w:pPr>
              <w:textAlignment w:val="top"/>
            </w:pPr>
            <w:r>
              <w:rPr>
                <w:rFonts w:ascii="Calibri" w:hAnsi="Calibri" w:eastAsia="宋体" w:cs="Calibri"/>
                <w:color w:val="000000"/>
                <w:sz w:val="22"/>
                <w:szCs w:val="22"/>
                <w:lang w:eastAsia="zh-CN"/>
              </w:rPr>
              <w:t>行政单位离退休</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2080505</w:t>
            </w:r>
          </w:p>
        </w:tc>
        <w:tc>
          <w:tcPr>
            <w:tcW w:w="4535" w:type="dxa"/>
          </w:tcPr>
          <w:p>
            <w:pPr>
              <w:textAlignment w:val="top"/>
            </w:pPr>
            <w:r>
              <w:rPr>
                <w:rFonts w:ascii="Calibri" w:hAnsi="Calibri" w:eastAsia="宋体" w:cs="Calibri"/>
                <w:color w:val="000000"/>
                <w:sz w:val="22"/>
                <w:szCs w:val="22"/>
                <w:lang w:eastAsia="zh-CN"/>
              </w:rPr>
              <w:t>机关事业单位基本养老保险缴费支出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w:t>
            </w:r>
          </w:p>
        </w:tc>
        <w:tc>
          <w:tcPr>
            <w:tcW w:w="4535" w:type="dxa"/>
          </w:tcPr>
          <w:p>
            <w:pPr>
              <w:textAlignment w:val="top"/>
            </w:pPr>
            <w:r>
              <w:rPr>
                <w:rFonts w:ascii="Calibri" w:hAnsi="Calibri" w:eastAsia="宋体" w:cs="Calibri"/>
                <w:color w:val="000000"/>
                <w:sz w:val="22"/>
                <w:szCs w:val="22"/>
                <w:lang w:eastAsia="zh-CN"/>
              </w:rPr>
              <w:t>卫生健康支出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w:t>
            </w:r>
          </w:p>
        </w:tc>
        <w:tc>
          <w:tcPr>
            <w:tcW w:w="4535" w:type="dxa"/>
          </w:tcPr>
          <w:p>
            <w:pPr>
              <w:textAlignment w:val="top"/>
            </w:pPr>
            <w:r>
              <w:rPr>
                <w:rFonts w:ascii="Calibri" w:hAnsi="Calibri" w:eastAsia="宋体" w:cs="Calibri"/>
                <w:color w:val="000000"/>
                <w:sz w:val="22"/>
                <w:szCs w:val="22"/>
                <w:lang w:eastAsia="zh-CN"/>
              </w:rPr>
              <w:t>财政对基本医疗保险基金的补助</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2101201</w:t>
            </w:r>
          </w:p>
        </w:tc>
        <w:tc>
          <w:tcPr>
            <w:tcW w:w="4535" w:type="dxa"/>
          </w:tcPr>
          <w:p>
            <w:pPr>
              <w:textAlignment w:val="top"/>
            </w:pPr>
            <w:r>
              <w:rPr>
                <w:rFonts w:ascii="Calibri" w:hAnsi="Calibri" w:eastAsia="宋体" w:cs="Calibri"/>
                <w:color w:val="000000"/>
                <w:sz w:val="22"/>
                <w:szCs w:val="22"/>
                <w:lang w:eastAsia="zh-CN"/>
              </w:rPr>
              <w:t>财政对职工基本医疗保险基金的补助</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w:t>
            </w:r>
          </w:p>
        </w:tc>
        <w:tc>
          <w:tcPr>
            <w:tcW w:w="4535" w:type="dxa"/>
          </w:tcPr>
          <w:p>
            <w:pPr>
              <w:textAlignment w:val="top"/>
            </w:pPr>
            <w:r>
              <w:rPr>
                <w:rFonts w:ascii="Calibri" w:hAnsi="Calibri" w:eastAsia="宋体" w:cs="Calibri"/>
                <w:color w:val="000000"/>
                <w:sz w:val="22"/>
                <w:szCs w:val="22"/>
                <w:lang w:eastAsia="zh-CN"/>
              </w:rPr>
              <w:t>住房保障支出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w:t>
            </w:r>
          </w:p>
        </w:tc>
        <w:tc>
          <w:tcPr>
            <w:tcW w:w="4535" w:type="dxa"/>
          </w:tcPr>
          <w:p>
            <w:pPr>
              <w:textAlignment w:val="top"/>
            </w:pPr>
            <w:r>
              <w:rPr>
                <w:rFonts w:ascii="Calibri" w:hAnsi="Calibri" w:eastAsia="宋体" w:cs="Calibri"/>
                <w:color w:val="000000"/>
                <w:sz w:val="22"/>
                <w:szCs w:val="22"/>
                <w:lang w:eastAsia="zh-CN"/>
              </w:rPr>
              <w:t>住房改革支出</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2210201</w:t>
            </w:r>
          </w:p>
        </w:tc>
        <w:tc>
          <w:tcPr>
            <w:tcW w:w="4535" w:type="dxa"/>
          </w:tcPr>
          <w:p>
            <w:pPr>
              <w:textAlignment w:val="top"/>
            </w:pPr>
            <w:r>
              <w:rPr>
                <w:rFonts w:ascii="Calibri" w:hAnsi="Calibri" w:eastAsia="宋体" w:cs="Calibri"/>
                <w:color w:val="000000"/>
                <w:sz w:val="22"/>
                <w:szCs w:val="22"/>
                <w:lang w:eastAsia="zh-CN"/>
              </w:rPr>
              <w:t>住房公积金</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36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3402"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lang w:eastAsia="zh-CN"/>
              </w:rPr>
            </w:pPr>
            <w:r>
              <w:rPr>
                <w:rFonts w:hint="eastAsia"/>
                <w:lang w:eastAsia="zh-CN"/>
              </w:rPr>
              <w:t>76.33</w:t>
            </w:r>
          </w:p>
        </w:tc>
        <w:tc>
          <w:tcPr>
            <w:tcW w:w="3402" w:type="dxa"/>
            <w:vAlign w:val="center"/>
          </w:tcPr>
          <w:p>
            <w:pPr>
              <w:pStyle w:val="16"/>
            </w:pPr>
            <w:r>
              <w:t>一、一般公共服务支出</w:t>
            </w:r>
          </w:p>
        </w:tc>
        <w:tc>
          <w:tcPr>
            <w:tcW w:w="1474" w:type="dxa"/>
            <w:vAlign w:val="center"/>
          </w:tcPr>
          <w:p>
            <w:pPr>
              <w:pStyle w:val="15"/>
              <w:rPr>
                <w:lang w:eastAsia="zh-CN"/>
              </w:rPr>
            </w:pPr>
            <w:r>
              <w:rPr>
                <w:rFonts w:hint="eastAsia"/>
                <w:lang w:eastAsia="zh-CN"/>
              </w:rPr>
              <w:t>57.96</w:t>
            </w:r>
          </w:p>
        </w:tc>
        <w:tc>
          <w:tcPr>
            <w:tcW w:w="1474" w:type="dxa"/>
            <w:vAlign w:val="center"/>
          </w:tcPr>
          <w:p>
            <w:pPr>
              <w:pStyle w:val="15"/>
              <w:rPr>
                <w:lang w:eastAsia="zh-CN"/>
              </w:rPr>
            </w:pPr>
            <w:r>
              <w:rPr>
                <w:rFonts w:hint="eastAsia"/>
                <w:lang w:eastAsia="zh-CN"/>
              </w:rPr>
              <w:t>57.96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lang w:eastAsia="zh-CN"/>
              </w:rPr>
            </w:pPr>
            <w:r>
              <w:rPr>
                <w:rFonts w:hint="eastAsia"/>
                <w:lang w:eastAsia="zh-CN"/>
              </w:rPr>
              <w:t>10.47</w:t>
            </w:r>
          </w:p>
        </w:tc>
        <w:tc>
          <w:tcPr>
            <w:tcW w:w="1474" w:type="dxa"/>
            <w:vAlign w:val="center"/>
          </w:tcPr>
          <w:p>
            <w:pPr>
              <w:pStyle w:val="15"/>
              <w:rPr>
                <w:lang w:eastAsia="zh-CN"/>
              </w:rPr>
            </w:pPr>
            <w:r>
              <w:rPr>
                <w:rFonts w:hint="eastAsia"/>
                <w:lang w:eastAsia="zh-CN"/>
              </w:rPr>
              <w:t>10.47</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rPr>
                <w:lang w:eastAsia="zh-CN"/>
              </w:rPr>
            </w:pPr>
            <w:r>
              <w:rPr>
                <w:rFonts w:hint="eastAsia"/>
                <w:lang w:eastAsia="zh-CN"/>
              </w:rPr>
              <w:t>3.20</w:t>
            </w:r>
          </w:p>
        </w:tc>
        <w:tc>
          <w:tcPr>
            <w:tcW w:w="1474" w:type="dxa"/>
            <w:vAlign w:val="center"/>
          </w:tcPr>
          <w:p>
            <w:pPr>
              <w:pStyle w:val="15"/>
              <w:rPr>
                <w:lang w:eastAsia="zh-CN"/>
              </w:rPr>
            </w:pPr>
            <w:r>
              <w:rPr>
                <w:rFonts w:hint="eastAsia"/>
                <w:lang w:eastAsia="zh-CN"/>
              </w:rPr>
              <w:t>3.20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lang w:eastAsia="zh-CN"/>
              </w:rPr>
            </w:pPr>
            <w:r>
              <w:rPr>
                <w:rFonts w:hint="eastAsia"/>
                <w:lang w:eastAsia="zh-CN"/>
              </w:rPr>
              <w:t>4.71</w:t>
            </w:r>
          </w:p>
        </w:tc>
        <w:tc>
          <w:tcPr>
            <w:tcW w:w="1474" w:type="dxa"/>
            <w:vAlign w:val="center"/>
          </w:tcPr>
          <w:p>
            <w:pPr>
              <w:pStyle w:val="15"/>
              <w:rPr>
                <w:lang w:eastAsia="zh-CN"/>
              </w:rPr>
            </w:pPr>
            <w:r>
              <w:rPr>
                <w:rFonts w:hint="eastAsia"/>
                <w:lang w:eastAsia="zh-CN"/>
              </w:rPr>
              <w:t>4.71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31</w:t>
            </w:r>
          </w:p>
        </w:tc>
        <w:tc>
          <w:tcPr>
            <w:tcW w:w="3402" w:type="dxa"/>
            <w:vAlign w:val="center"/>
          </w:tcPr>
          <w:p>
            <w:pPr>
              <w:pStyle w:val="16"/>
            </w:pPr>
          </w:p>
        </w:tc>
        <w:tc>
          <w:tcPr>
            <w:tcW w:w="1474" w:type="dxa"/>
            <w:vAlign w:val="center"/>
          </w:tcPr>
          <w:p>
            <w:pPr>
              <w:pStyle w:val="15"/>
            </w:pPr>
          </w:p>
        </w:tc>
        <w:tc>
          <w:tcPr>
            <w:tcW w:w="3402" w:type="dxa"/>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rP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2</w:t>
            </w:r>
          </w:p>
        </w:tc>
        <w:tc>
          <w:tcPr>
            <w:tcW w:w="3402" w:type="dxa"/>
            <w:vAlign w:val="center"/>
          </w:tcPr>
          <w:p>
            <w:pPr>
              <w:pStyle w:val="18"/>
            </w:pPr>
            <w:r>
              <w:t>本年收入合计</w:t>
            </w:r>
          </w:p>
        </w:tc>
        <w:tc>
          <w:tcPr>
            <w:tcW w:w="1474" w:type="dxa"/>
            <w:vAlign w:val="center"/>
          </w:tcPr>
          <w:p>
            <w:pPr>
              <w:pStyle w:val="19"/>
              <w:rPr>
                <w:lang w:eastAsia="zh-CN"/>
              </w:rPr>
            </w:pPr>
            <w:r>
              <w:rPr>
                <w:rFonts w:hint="eastAsia"/>
                <w:lang w:eastAsia="zh-CN"/>
              </w:rPr>
              <w:t>76.33</w:t>
            </w:r>
          </w:p>
        </w:tc>
        <w:tc>
          <w:tcPr>
            <w:tcW w:w="3402" w:type="dxa"/>
            <w:vAlign w:val="center"/>
          </w:tcPr>
          <w:p>
            <w:pPr>
              <w:pStyle w:val="18"/>
            </w:pPr>
            <w:r>
              <w:t>本年支出合计</w:t>
            </w:r>
          </w:p>
        </w:tc>
        <w:tc>
          <w:tcPr>
            <w:tcW w:w="1474" w:type="dxa"/>
            <w:vAlign w:val="center"/>
          </w:tcPr>
          <w:p>
            <w:pPr>
              <w:pStyle w:val="19"/>
            </w:pPr>
            <w:r>
              <w:rPr>
                <w:rFonts w:hint="eastAsia"/>
                <w:lang w:eastAsia="zh-CN"/>
              </w:rPr>
              <w:t>76.33</w:t>
            </w:r>
          </w:p>
        </w:tc>
        <w:tc>
          <w:tcPr>
            <w:tcW w:w="1474" w:type="dxa"/>
            <w:vAlign w:val="center"/>
          </w:tcPr>
          <w:p>
            <w:pPr>
              <w:pStyle w:val="19"/>
            </w:pPr>
            <w:r>
              <w:rPr>
                <w:rFonts w:hint="eastAsia"/>
                <w:lang w:eastAsia="zh-CN"/>
              </w:rPr>
              <w:t>76.33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t>3</w:t>
            </w:r>
            <w:r>
              <w:rPr>
                <w:rFonts w:hint="eastAsia"/>
                <w:lang w:eastAsia="zh-CN"/>
              </w:rPr>
              <w:t>7</w:t>
            </w:r>
          </w:p>
          <w:p>
            <w:pPr>
              <w:pStyle w:val="17"/>
            </w:pPr>
          </w:p>
        </w:tc>
        <w:tc>
          <w:tcPr>
            <w:tcW w:w="3402" w:type="dxa"/>
            <w:vAlign w:val="center"/>
          </w:tcPr>
          <w:p>
            <w:pPr>
              <w:pStyle w:val="18"/>
            </w:pPr>
            <w:r>
              <w:t>收入总计</w:t>
            </w:r>
          </w:p>
        </w:tc>
        <w:tc>
          <w:tcPr>
            <w:tcW w:w="1474" w:type="dxa"/>
            <w:vAlign w:val="center"/>
          </w:tcPr>
          <w:p>
            <w:pPr>
              <w:pStyle w:val="19"/>
            </w:pPr>
            <w:r>
              <w:rPr>
                <w:rFonts w:hint="eastAsia"/>
                <w:lang w:eastAsia="zh-CN"/>
              </w:rPr>
              <w:t>76.33</w:t>
            </w:r>
          </w:p>
        </w:tc>
        <w:tc>
          <w:tcPr>
            <w:tcW w:w="3402" w:type="dxa"/>
            <w:vAlign w:val="center"/>
          </w:tcPr>
          <w:p>
            <w:pPr>
              <w:pStyle w:val="18"/>
            </w:pPr>
            <w:r>
              <w:t>支出总计</w:t>
            </w:r>
          </w:p>
        </w:tc>
        <w:tc>
          <w:tcPr>
            <w:tcW w:w="1474" w:type="dxa"/>
            <w:vAlign w:val="center"/>
          </w:tcPr>
          <w:p>
            <w:pPr>
              <w:pStyle w:val="19"/>
            </w:pPr>
            <w:r>
              <w:rPr>
                <w:rFonts w:hint="eastAsia"/>
                <w:lang w:eastAsia="zh-CN"/>
              </w:rPr>
              <w:t>76.33</w:t>
            </w:r>
          </w:p>
        </w:tc>
        <w:tc>
          <w:tcPr>
            <w:tcW w:w="1474" w:type="dxa"/>
            <w:vAlign w:val="center"/>
          </w:tcPr>
          <w:p>
            <w:pPr>
              <w:pStyle w:val="19"/>
            </w:pPr>
            <w:r>
              <w:rPr>
                <w:rFonts w:hint="eastAsia"/>
                <w:lang w:eastAsia="zh-CN"/>
              </w:rPr>
              <w:t>76.33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76.33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76.33</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w:t>
            </w:r>
          </w:p>
        </w:tc>
        <w:tc>
          <w:tcPr>
            <w:tcW w:w="4535" w:type="dxa"/>
          </w:tcPr>
          <w:p>
            <w:pPr>
              <w:jc w:val="both"/>
              <w:textAlignment w:val="top"/>
            </w:pPr>
            <w:r>
              <w:rPr>
                <w:rFonts w:ascii="Calibri" w:hAnsi="Calibri" w:eastAsia="宋体" w:cs="Calibri"/>
                <w:color w:val="000000"/>
                <w:sz w:val="22"/>
                <w:szCs w:val="22"/>
                <w:lang w:eastAsia="zh-CN"/>
              </w:rPr>
              <w:t>一般公共服务支出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20131</w:t>
            </w:r>
          </w:p>
        </w:tc>
        <w:tc>
          <w:tcPr>
            <w:tcW w:w="4535" w:type="dxa"/>
          </w:tcPr>
          <w:p>
            <w:pPr>
              <w:jc w:val="both"/>
              <w:textAlignment w:val="top"/>
            </w:pPr>
            <w:r>
              <w:rPr>
                <w:rFonts w:ascii="Calibri" w:hAnsi="Calibri" w:eastAsia="宋体" w:cs="Calibri"/>
                <w:color w:val="000000"/>
                <w:sz w:val="22"/>
                <w:szCs w:val="22"/>
                <w:lang w:eastAsia="zh-CN"/>
              </w:rPr>
              <w:t>党委办公厅（室）及相关机构事务</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2013101</w:t>
            </w:r>
          </w:p>
        </w:tc>
        <w:tc>
          <w:tcPr>
            <w:tcW w:w="4535" w:type="dxa"/>
          </w:tcPr>
          <w:p>
            <w:pPr>
              <w:jc w:val="both"/>
              <w:textAlignment w:val="top"/>
            </w:pPr>
            <w:r>
              <w:rPr>
                <w:rFonts w:ascii="Calibri" w:hAnsi="Calibri" w:eastAsia="宋体" w:cs="Calibri"/>
                <w:color w:val="000000"/>
                <w:sz w:val="22"/>
                <w:szCs w:val="22"/>
                <w:lang w:eastAsia="zh-CN"/>
              </w:rPr>
              <w:t>行政运行</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57.96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w:t>
            </w:r>
          </w:p>
        </w:tc>
        <w:tc>
          <w:tcPr>
            <w:tcW w:w="4535" w:type="dxa"/>
          </w:tcPr>
          <w:p>
            <w:pPr>
              <w:jc w:val="both"/>
              <w:textAlignment w:val="top"/>
            </w:pPr>
            <w:r>
              <w:rPr>
                <w:rFonts w:ascii="Calibri" w:hAnsi="Calibri" w:eastAsia="宋体" w:cs="Calibri"/>
                <w:color w:val="000000"/>
                <w:sz w:val="22"/>
                <w:szCs w:val="22"/>
                <w:lang w:eastAsia="zh-CN"/>
              </w:rPr>
              <w:t>社会保障和就业支出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w:t>
            </w:r>
          </w:p>
        </w:tc>
        <w:tc>
          <w:tcPr>
            <w:tcW w:w="4535" w:type="dxa"/>
          </w:tcPr>
          <w:p>
            <w:pPr>
              <w:jc w:val="both"/>
              <w:textAlignment w:val="top"/>
            </w:pPr>
            <w:r>
              <w:rPr>
                <w:rFonts w:ascii="Calibri" w:hAnsi="Calibri" w:eastAsia="宋体" w:cs="Calibri"/>
                <w:color w:val="000000"/>
                <w:sz w:val="22"/>
                <w:szCs w:val="22"/>
                <w:lang w:eastAsia="zh-CN"/>
              </w:rPr>
              <w:t>行政事业单位养老支出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10.47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2080501</w:t>
            </w:r>
          </w:p>
        </w:tc>
        <w:tc>
          <w:tcPr>
            <w:tcW w:w="4535" w:type="dxa"/>
          </w:tcPr>
          <w:p>
            <w:pPr>
              <w:jc w:val="both"/>
              <w:textAlignment w:val="top"/>
            </w:pPr>
            <w:r>
              <w:rPr>
                <w:rFonts w:ascii="Calibri" w:hAnsi="Calibri" w:eastAsia="宋体" w:cs="Calibri"/>
                <w:color w:val="000000"/>
                <w:sz w:val="22"/>
                <w:szCs w:val="22"/>
                <w:lang w:eastAsia="zh-CN"/>
              </w:rPr>
              <w:t>行政单位离退休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2080505</w:t>
            </w:r>
          </w:p>
        </w:tc>
        <w:tc>
          <w:tcPr>
            <w:tcW w:w="4535" w:type="dxa"/>
          </w:tcPr>
          <w:p>
            <w:pPr>
              <w:jc w:val="both"/>
              <w:textAlignment w:val="top"/>
            </w:pPr>
            <w:r>
              <w:rPr>
                <w:rFonts w:ascii="Calibri" w:hAnsi="Calibri" w:eastAsia="宋体" w:cs="Calibri"/>
                <w:color w:val="000000"/>
                <w:sz w:val="22"/>
                <w:szCs w:val="22"/>
                <w:lang w:eastAsia="zh-CN"/>
              </w:rPr>
              <w:t>机关事业单位基本养老保险缴费支出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w:t>
            </w:r>
          </w:p>
        </w:tc>
        <w:tc>
          <w:tcPr>
            <w:tcW w:w="4535" w:type="dxa"/>
          </w:tcPr>
          <w:p>
            <w:pPr>
              <w:jc w:val="both"/>
              <w:textAlignment w:val="top"/>
            </w:pPr>
            <w:r>
              <w:rPr>
                <w:rFonts w:ascii="Calibri" w:hAnsi="Calibri" w:eastAsia="宋体" w:cs="Calibri"/>
                <w:color w:val="000000"/>
                <w:sz w:val="22"/>
                <w:szCs w:val="22"/>
                <w:lang w:eastAsia="zh-CN"/>
              </w:rPr>
              <w:t>卫生健康支出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w:t>
            </w:r>
          </w:p>
        </w:tc>
        <w:tc>
          <w:tcPr>
            <w:tcW w:w="4535" w:type="dxa"/>
          </w:tcPr>
          <w:p>
            <w:pPr>
              <w:jc w:val="both"/>
              <w:textAlignment w:val="top"/>
            </w:pPr>
            <w:r>
              <w:rPr>
                <w:rFonts w:ascii="Calibri" w:hAnsi="Calibri" w:eastAsia="宋体" w:cs="Calibri"/>
                <w:color w:val="000000"/>
                <w:sz w:val="22"/>
                <w:szCs w:val="22"/>
                <w:lang w:eastAsia="zh-CN"/>
              </w:rPr>
              <w:t>财政对基本医疗保险基金的补助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2101201</w:t>
            </w:r>
          </w:p>
        </w:tc>
        <w:tc>
          <w:tcPr>
            <w:tcW w:w="4535" w:type="dxa"/>
          </w:tcPr>
          <w:p>
            <w:pPr>
              <w:jc w:val="both"/>
              <w:textAlignment w:val="top"/>
            </w:pPr>
            <w:r>
              <w:rPr>
                <w:rFonts w:ascii="Calibri" w:hAnsi="Calibri" w:eastAsia="宋体" w:cs="Calibri"/>
                <w:color w:val="000000"/>
                <w:sz w:val="22"/>
                <w:szCs w:val="22"/>
                <w:lang w:eastAsia="zh-CN"/>
              </w:rPr>
              <w:t>财政对职工基本医疗保险基金的补助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w:t>
            </w:r>
          </w:p>
        </w:tc>
        <w:tc>
          <w:tcPr>
            <w:tcW w:w="4535" w:type="dxa"/>
          </w:tcPr>
          <w:p>
            <w:pPr>
              <w:jc w:val="both"/>
              <w:textAlignment w:val="top"/>
            </w:pPr>
            <w:r>
              <w:rPr>
                <w:rFonts w:ascii="Calibri" w:hAnsi="Calibri" w:eastAsia="宋体" w:cs="Calibri"/>
                <w:color w:val="000000"/>
                <w:sz w:val="22"/>
                <w:szCs w:val="22"/>
                <w:lang w:eastAsia="zh-CN"/>
              </w:rPr>
              <w:t>住房保障支出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w:t>
            </w:r>
          </w:p>
        </w:tc>
        <w:tc>
          <w:tcPr>
            <w:tcW w:w="4535" w:type="dxa"/>
          </w:tcPr>
          <w:p>
            <w:pPr>
              <w:jc w:val="both"/>
              <w:textAlignment w:val="top"/>
            </w:pPr>
            <w:r>
              <w:rPr>
                <w:rFonts w:ascii="Calibri" w:hAnsi="Calibri" w:eastAsia="宋体" w:cs="Calibri"/>
                <w:color w:val="000000"/>
                <w:sz w:val="22"/>
                <w:szCs w:val="22"/>
                <w:lang w:eastAsia="zh-CN"/>
              </w:rPr>
              <w:t>住房改革支出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2210201</w:t>
            </w:r>
          </w:p>
        </w:tc>
        <w:tc>
          <w:tcPr>
            <w:tcW w:w="4535" w:type="dxa"/>
          </w:tcPr>
          <w:p>
            <w:pPr>
              <w:jc w:val="both"/>
              <w:textAlignment w:val="top"/>
            </w:pPr>
            <w:r>
              <w:rPr>
                <w:rFonts w:ascii="Calibri" w:hAnsi="Calibri" w:eastAsia="宋体" w:cs="Calibri"/>
                <w:color w:val="000000"/>
                <w:sz w:val="22"/>
                <w:szCs w:val="22"/>
                <w:lang w:eastAsia="zh-CN"/>
              </w:rPr>
              <w:t>住房公积金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76.33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68.27</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w:t>
            </w:r>
          </w:p>
        </w:tc>
        <w:tc>
          <w:tcPr>
            <w:tcW w:w="4535" w:type="dxa"/>
          </w:tcPr>
          <w:p>
            <w:pPr>
              <w:textAlignment w:val="top"/>
            </w:pPr>
            <w:r>
              <w:rPr>
                <w:rFonts w:ascii="Calibri" w:hAnsi="Calibri" w:eastAsia="宋体" w:cs="Calibri"/>
                <w:color w:val="000000"/>
                <w:sz w:val="22"/>
                <w:szCs w:val="22"/>
                <w:lang w:eastAsia="zh-CN"/>
              </w:rPr>
              <w:t>工资福利支出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64.22</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64.22</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30101</w:t>
            </w:r>
          </w:p>
        </w:tc>
        <w:tc>
          <w:tcPr>
            <w:tcW w:w="4535" w:type="dxa"/>
          </w:tcPr>
          <w:p>
            <w:pPr>
              <w:textAlignment w:val="top"/>
            </w:pPr>
            <w:r>
              <w:rPr>
                <w:rFonts w:ascii="Calibri" w:hAnsi="Calibri" w:eastAsia="宋体" w:cs="Calibri"/>
                <w:color w:val="000000"/>
                <w:sz w:val="22"/>
                <w:szCs w:val="22"/>
                <w:lang w:eastAsia="zh-CN"/>
              </w:rPr>
              <w:t>基本工资</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40.66</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40.66</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30102</w:t>
            </w:r>
          </w:p>
        </w:tc>
        <w:tc>
          <w:tcPr>
            <w:tcW w:w="4535" w:type="dxa"/>
          </w:tcPr>
          <w:p>
            <w:pPr>
              <w:textAlignment w:val="top"/>
            </w:pPr>
            <w:r>
              <w:rPr>
                <w:rFonts w:ascii="Calibri" w:hAnsi="Calibri" w:eastAsia="宋体" w:cs="Calibri"/>
                <w:color w:val="000000"/>
                <w:sz w:val="22"/>
                <w:szCs w:val="22"/>
                <w:lang w:eastAsia="zh-CN"/>
              </w:rPr>
              <w:t>津贴补贴</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6.40</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6.40</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30103</w:t>
            </w:r>
          </w:p>
        </w:tc>
        <w:tc>
          <w:tcPr>
            <w:tcW w:w="4535" w:type="dxa"/>
          </w:tcPr>
          <w:p>
            <w:pPr>
              <w:textAlignment w:val="top"/>
            </w:pPr>
            <w:r>
              <w:rPr>
                <w:rFonts w:ascii="Calibri" w:hAnsi="Calibri" w:eastAsia="宋体" w:cs="Calibri"/>
                <w:color w:val="000000"/>
                <w:sz w:val="22"/>
                <w:szCs w:val="22"/>
                <w:lang w:eastAsia="zh-CN"/>
              </w:rPr>
              <w:t>奖金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1.71</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30107</w:t>
            </w:r>
          </w:p>
        </w:tc>
        <w:tc>
          <w:tcPr>
            <w:tcW w:w="4535" w:type="dxa"/>
          </w:tcPr>
          <w:p>
            <w:pPr>
              <w:textAlignment w:val="top"/>
            </w:pPr>
            <w:r>
              <w:rPr>
                <w:rFonts w:ascii="Calibri" w:hAnsi="Calibri" w:eastAsia="宋体" w:cs="Calibri"/>
                <w:color w:val="000000"/>
                <w:sz w:val="22"/>
                <w:szCs w:val="22"/>
                <w:lang w:eastAsia="zh-CN"/>
              </w:rPr>
              <w:t>绩效工资</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0.93</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0.93</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30108</w:t>
            </w:r>
          </w:p>
        </w:tc>
        <w:tc>
          <w:tcPr>
            <w:tcW w:w="4535" w:type="dxa"/>
          </w:tcPr>
          <w:p>
            <w:pPr>
              <w:textAlignment w:val="top"/>
            </w:pPr>
            <w:r>
              <w:rPr>
                <w:rFonts w:ascii="Calibri" w:hAnsi="Calibri" w:eastAsia="宋体" w:cs="Calibri"/>
                <w:color w:val="000000"/>
                <w:sz w:val="22"/>
                <w:szCs w:val="22"/>
                <w:lang w:eastAsia="zh-CN"/>
              </w:rPr>
              <w:t>机关事业单位基本养老保险缴费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6.42</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30110</w:t>
            </w:r>
          </w:p>
        </w:tc>
        <w:tc>
          <w:tcPr>
            <w:tcW w:w="4535" w:type="dxa"/>
          </w:tcPr>
          <w:p>
            <w:pPr>
              <w:textAlignment w:val="top"/>
            </w:pPr>
            <w:r>
              <w:rPr>
                <w:rFonts w:ascii="Calibri" w:hAnsi="Calibri" w:eastAsia="宋体" w:cs="Calibri"/>
                <w:color w:val="000000"/>
                <w:sz w:val="22"/>
                <w:szCs w:val="22"/>
                <w:lang w:eastAsia="zh-CN"/>
              </w:rPr>
              <w:t>职工基本医疗保险缴费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30112</w:t>
            </w:r>
          </w:p>
        </w:tc>
        <w:tc>
          <w:tcPr>
            <w:tcW w:w="4535" w:type="dxa"/>
          </w:tcPr>
          <w:p>
            <w:pPr>
              <w:textAlignment w:val="top"/>
            </w:pPr>
            <w:r>
              <w:rPr>
                <w:rFonts w:ascii="Calibri" w:hAnsi="Calibri" w:eastAsia="宋体" w:cs="Calibri"/>
                <w:color w:val="000000"/>
                <w:sz w:val="22"/>
                <w:szCs w:val="22"/>
                <w:lang w:eastAsia="zh-CN"/>
              </w:rPr>
              <w:t>其他社会保障缴费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0.20</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0.20</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30113</w:t>
            </w:r>
          </w:p>
        </w:tc>
        <w:tc>
          <w:tcPr>
            <w:tcW w:w="4535" w:type="dxa"/>
          </w:tcPr>
          <w:p>
            <w:pPr>
              <w:textAlignment w:val="top"/>
            </w:pPr>
            <w:r>
              <w:rPr>
                <w:rFonts w:ascii="Calibri" w:hAnsi="Calibri" w:eastAsia="宋体" w:cs="Calibri"/>
                <w:color w:val="000000"/>
                <w:sz w:val="22"/>
                <w:szCs w:val="22"/>
                <w:lang w:eastAsia="zh-CN"/>
              </w:rPr>
              <w:t>住房公积金</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4.71</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w:t>
            </w:r>
          </w:p>
        </w:tc>
        <w:tc>
          <w:tcPr>
            <w:tcW w:w="4535" w:type="dxa"/>
          </w:tcPr>
          <w:p>
            <w:pPr>
              <w:textAlignment w:val="top"/>
            </w:pPr>
            <w:r>
              <w:rPr>
                <w:rFonts w:ascii="Calibri" w:hAnsi="Calibri" w:eastAsia="宋体" w:cs="Calibri"/>
                <w:color w:val="000000"/>
                <w:sz w:val="22"/>
                <w:szCs w:val="22"/>
                <w:lang w:eastAsia="zh-CN"/>
              </w:rPr>
              <w:t>商品和服务支出</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8.06</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30201</w:t>
            </w:r>
          </w:p>
        </w:tc>
        <w:tc>
          <w:tcPr>
            <w:tcW w:w="4535" w:type="dxa"/>
          </w:tcPr>
          <w:p>
            <w:pPr>
              <w:textAlignment w:val="top"/>
            </w:pPr>
            <w:r>
              <w:rPr>
                <w:rFonts w:ascii="Calibri" w:hAnsi="Calibri" w:eastAsia="宋体" w:cs="Calibri"/>
                <w:color w:val="000000"/>
                <w:sz w:val="22"/>
                <w:szCs w:val="22"/>
                <w:lang w:eastAsia="zh-CN"/>
              </w:rPr>
              <w:t>办公费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30202</w:t>
            </w:r>
          </w:p>
        </w:tc>
        <w:tc>
          <w:tcPr>
            <w:tcW w:w="4535" w:type="dxa"/>
          </w:tcPr>
          <w:p>
            <w:pPr>
              <w:textAlignment w:val="top"/>
            </w:pPr>
            <w:r>
              <w:rPr>
                <w:rFonts w:ascii="Calibri" w:hAnsi="Calibri" w:eastAsia="宋体" w:cs="Calibri"/>
                <w:color w:val="000000"/>
                <w:sz w:val="22"/>
                <w:szCs w:val="22"/>
                <w:lang w:eastAsia="zh-CN"/>
              </w:rPr>
              <w:t>印刷费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30228</w:t>
            </w:r>
          </w:p>
        </w:tc>
        <w:tc>
          <w:tcPr>
            <w:tcW w:w="4535" w:type="dxa"/>
          </w:tcPr>
          <w:p>
            <w:pPr>
              <w:textAlignment w:val="top"/>
            </w:pPr>
            <w:r>
              <w:rPr>
                <w:rFonts w:ascii="Calibri" w:hAnsi="Calibri" w:eastAsia="宋体" w:cs="Calibri"/>
                <w:color w:val="000000"/>
                <w:sz w:val="22"/>
                <w:szCs w:val="22"/>
                <w:lang w:eastAsia="zh-CN"/>
              </w:rPr>
              <w:t>工会经费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0.80</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30239</w:t>
            </w:r>
          </w:p>
        </w:tc>
        <w:tc>
          <w:tcPr>
            <w:tcW w:w="4535" w:type="dxa"/>
          </w:tcPr>
          <w:p>
            <w:pPr>
              <w:textAlignment w:val="top"/>
            </w:pPr>
            <w:r>
              <w:rPr>
                <w:rFonts w:ascii="Calibri" w:hAnsi="Calibri" w:eastAsia="宋体" w:cs="Calibri"/>
                <w:color w:val="000000"/>
                <w:sz w:val="22"/>
                <w:szCs w:val="22"/>
                <w:lang w:eastAsia="zh-CN"/>
              </w:rPr>
              <w:t>其他交通费用</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3.06</w:t>
            </w:r>
          </w:p>
        </w:tc>
        <w:tc>
          <w:tcPr>
            <w:tcW w:w="2551" w:type="dxa"/>
          </w:tcPr>
          <w:p>
            <w:pPr>
              <w:jc w:val="right"/>
              <w:rPr>
                <w:rFonts w:asciiTheme="majorEastAsia" w:hAnsiTheme="majorEastAsia" w:eastAsiaTheme="majorEastAsia" w:cstheme="majorEastAsia"/>
                <w:sz w:val="21"/>
                <w:szCs w:val="21"/>
              </w:rPr>
            </w:pP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16</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303</w:t>
            </w:r>
          </w:p>
        </w:tc>
        <w:tc>
          <w:tcPr>
            <w:tcW w:w="4535" w:type="dxa"/>
          </w:tcPr>
          <w:p>
            <w:pPr>
              <w:textAlignment w:val="top"/>
            </w:pPr>
            <w:r>
              <w:rPr>
                <w:rFonts w:ascii="Calibri" w:hAnsi="Calibri" w:eastAsia="宋体" w:cs="Calibri"/>
                <w:color w:val="000000"/>
                <w:sz w:val="22"/>
                <w:szCs w:val="22"/>
                <w:lang w:eastAsia="zh-CN"/>
              </w:rPr>
              <w:t>对个人和家庭的补助</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2551" w:type="dxa"/>
          </w:tcPr>
          <w:p>
            <w:pPr>
              <w:jc w:val="right"/>
              <w:rPr>
                <w:rFonts w:asciiTheme="majorEastAsia" w:hAnsiTheme="majorEastAsia" w:eastAsiaTheme="majorEastAsia" w:cstheme="majorEastAsia"/>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17</w:t>
            </w:r>
          </w:p>
        </w:tc>
        <w:tc>
          <w:tcPr>
            <w:tcW w:w="1191" w:type="dxa"/>
          </w:tcPr>
          <w:p>
            <w:pPr>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30302</w:t>
            </w:r>
          </w:p>
        </w:tc>
        <w:tc>
          <w:tcPr>
            <w:tcW w:w="4535" w:type="dxa"/>
          </w:tcPr>
          <w:p>
            <w:pPr>
              <w:textAlignment w:val="top"/>
            </w:pPr>
            <w:r>
              <w:rPr>
                <w:rFonts w:ascii="Calibri" w:hAnsi="Calibri" w:eastAsia="宋体" w:cs="Calibri"/>
                <w:color w:val="000000"/>
                <w:sz w:val="22"/>
                <w:szCs w:val="22"/>
                <w:lang w:eastAsia="zh-CN"/>
              </w:rPr>
              <w:t>退休费</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2551" w:type="dxa"/>
          </w:tcPr>
          <w:p>
            <w:pPr>
              <w:jc w:val="right"/>
              <w:textAlignment w:val="top"/>
              <w:rPr>
                <w:rFonts w:asciiTheme="majorEastAsia" w:hAnsiTheme="majorEastAsia" w:eastAsiaTheme="majorEastAsia" w:cstheme="majorEastAsia"/>
                <w:sz w:val="21"/>
                <w:szCs w:val="21"/>
              </w:rPr>
            </w:pPr>
            <w:r>
              <w:rPr>
                <w:rFonts w:hint="eastAsia" w:asciiTheme="majorEastAsia" w:hAnsiTheme="majorEastAsia" w:eastAsiaTheme="majorEastAsia" w:cstheme="majorEastAsia"/>
                <w:color w:val="000000"/>
                <w:sz w:val="21"/>
                <w:szCs w:val="21"/>
                <w:lang w:eastAsia="zh-CN"/>
              </w:rPr>
              <w:t>4.05</w:t>
            </w:r>
          </w:p>
        </w:tc>
        <w:tc>
          <w:tcPr>
            <w:tcW w:w="2551" w:type="dxa"/>
          </w:tcPr>
          <w:p>
            <w:pPr>
              <w:jc w:val="right"/>
              <w:rPr>
                <w:rFonts w:asciiTheme="majorEastAsia" w:hAnsiTheme="majorEastAsia" w:eastAsiaTheme="majorEastAsia" w:cstheme="majorEastAsia"/>
                <w:sz w:val="21"/>
                <w:szCs w:val="21"/>
              </w:rPr>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2"/>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8"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2"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2"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2"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560成安县县直工委</w:t>
            </w:r>
          </w:p>
        </w:tc>
        <w:tc>
          <w:tcPr>
            <w:tcW w:w="238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成安县县直工委</w:t>
      </w:r>
      <w:r>
        <w:rPr>
          <w:rFonts w:hint="eastAsia" w:ascii="方正书宋_GBK" w:hAnsi="方正书宋_GBK" w:eastAsia="方正书宋_GBK" w:cs="方正书宋_GBK"/>
          <w:color w:val="FFFFFF"/>
          <w:sz w:val="21"/>
          <w:lang w:eastAsia="zh-CN"/>
        </w:rPr>
        <w:t>2023</w:t>
      </w:r>
      <w:r>
        <w:rPr>
          <w:rFonts w:ascii="方正书宋_GBK" w:hAnsi="方正书宋_GBK" w:eastAsia="方正书宋_GBK" w:cs="方正书宋_GBK"/>
          <w:color w:val="FFFFFF"/>
          <w:sz w:val="21"/>
        </w:rPr>
        <w:t>年部门预算信息公开情况说明</w:t>
      </w:r>
    </w:p>
    <w:p>
      <w:pPr>
        <w:jc w:val="center"/>
      </w:pPr>
      <w:r>
        <w:rPr>
          <w:rFonts w:ascii="方正小标宋_GBK" w:hAnsi="方正小标宋_GBK" w:eastAsia="方正小标宋_GBK" w:cs="方正小标宋_GBK"/>
          <w:color w:val="000000"/>
          <w:sz w:val="44"/>
        </w:rPr>
        <w:t>成安县县直工委</w:t>
      </w:r>
      <w:r>
        <w:rPr>
          <w:rFonts w:hint="eastAsia" w:ascii="方正小标宋_GBK" w:hAnsi="方正小标宋_GBK" w:eastAsia="方正小标宋_GBK" w:cs="方正小标宋_GBK"/>
          <w:color w:val="000000"/>
          <w:sz w:val="44"/>
          <w:lang w:eastAsia="zh-CN"/>
        </w:rPr>
        <w:t>2023</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18" w:name="_GoBack"/>
      <w:bookmarkEnd w:id="18"/>
      <w:r>
        <w:rPr>
          <w:rFonts w:eastAsia="方正仿宋_GBK"/>
          <w:color w:val="000000"/>
          <w:sz w:val="28"/>
        </w:rPr>
        <w:t>、《地方预决算公开操作规程》和《关于进一步推进预算公开工作的实施意见》规定，现将成安县县直工委</w:t>
      </w:r>
      <w:r>
        <w:rPr>
          <w:rFonts w:hint="eastAsia" w:eastAsia="方正仿宋_GBK"/>
          <w:color w:val="000000"/>
          <w:sz w:val="28"/>
          <w:lang w:eastAsia="zh-CN"/>
        </w:rPr>
        <w:t>2023</w:t>
      </w:r>
      <w:r>
        <w:rPr>
          <w:rFonts w:eastAsia="方正仿宋_GBK"/>
          <w:color w:val="000000"/>
          <w:sz w:val="28"/>
        </w:rPr>
        <w:t>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spacing w:line="360" w:lineRule="auto"/>
        <w:ind w:firstLine="320" w:firstLineChars="100"/>
        <w:rPr>
          <w:rFonts w:ascii="仿宋" w:hAnsi="仿宋" w:eastAsia="仿宋" w:cs="宋体"/>
          <w:sz w:val="32"/>
          <w:szCs w:val="32"/>
        </w:rPr>
      </w:pPr>
      <w:r>
        <w:rPr>
          <w:rFonts w:hint="eastAsia" w:ascii="仿宋" w:hAnsi="仿宋" w:eastAsia="仿宋" w:cs="宋体"/>
          <w:sz w:val="32"/>
          <w:szCs w:val="32"/>
        </w:rPr>
        <w:t>（1）规划县直机关党的建设，分类指导县直各部门机关、事业单位党的建设工作；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2</w:t>
      </w:r>
      <w:r>
        <w:rPr>
          <w:rFonts w:ascii="仿宋" w:hAnsi="仿宋" w:eastAsia="仿宋" w:cs="宋体"/>
          <w:sz w:val="32"/>
          <w:szCs w:val="32"/>
        </w:rPr>
        <w:t>）</w:t>
      </w:r>
      <w:r>
        <w:rPr>
          <w:rFonts w:hint="eastAsia" w:ascii="仿宋" w:hAnsi="仿宋" w:eastAsia="仿宋" w:cs="宋体"/>
          <w:sz w:val="32"/>
          <w:szCs w:val="32"/>
        </w:rPr>
        <w:t>领导县直机关各级党组织，抓好党的思想、组织、作风建设和党员的教育管理工作；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宋体"/>
          <w:sz w:val="32"/>
          <w:szCs w:val="32"/>
        </w:rPr>
        <w:t>指导县直机关党组织实施对党员特别是党员领导干部的监督和配合行政领导做好思想政治工作；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4</w:t>
      </w:r>
      <w:r>
        <w:rPr>
          <w:rFonts w:ascii="仿宋" w:hAnsi="仿宋" w:eastAsia="仿宋" w:cs="宋体"/>
          <w:sz w:val="32"/>
          <w:szCs w:val="32"/>
        </w:rPr>
        <w:t>）</w:t>
      </w:r>
      <w:r>
        <w:rPr>
          <w:rFonts w:hint="eastAsia" w:ascii="仿宋" w:hAnsi="仿宋" w:eastAsia="仿宋" w:cs="宋体"/>
          <w:sz w:val="32"/>
          <w:szCs w:val="32"/>
        </w:rPr>
        <w:t>负责县直机关局级单位党委、总支、支部委员和股级以下支部书记、副书记、委员的审批工作；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5</w:t>
      </w:r>
      <w:r>
        <w:rPr>
          <w:rFonts w:ascii="仿宋" w:hAnsi="仿宋" w:eastAsia="仿宋" w:cs="宋体"/>
          <w:sz w:val="32"/>
          <w:szCs w:val="32"/>
        </w:rPr>
        <w:t>）</w:t>
      </w:r>
      <w:r>
        <w:rPr>
          <w:rFonts w:hint="eastAsia" w:ascii="仿宋" w:hAnsi="仿宋" w:eastAsia="仿宋" w:cs="宋体"/>
          <w:sz w:val="32"/>
          <w:szCs w:val="32"/>
        </w:rPr>
        <w:t>负责县直机关党费收缴和入党积极分子、党员发展对象的培训、考察、审批工作；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6</w:t>
      </w:r>
      <w:r>
        <w:rPr>
          <w:rFonts w:ascii="仿宋" w:hAnsi="仿宋" w:eastAsia="仿宋" w:cs="宋体"/>
          <w:sz w:val="32"/>
          <w:szCs w:val="32"/>
        </w:rPr>
        <w:t>）</w:t>
      </w:r>
      <w:r>
        <w:rPr>
          <w:rFonts w:hint="eastAsia" w:ascii="仿宋" w:hAnsi="仿宋" w:eastAsia="仿宋" w:cs="宋体"/>
          <w:sz w:val="32"/>
          <w:szCs w:val="32"/>
        </w:rPr>
        <w:t>领导县直武装工作；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7</w:t>
      </w:r>
      <w:r>
        <w:rPr>
          <w:rFonts w:ascii="仿宋" w:hAnsi="仿宋" w:eastAsia="仿宋" w:cs="宋体"/>
          <w:sz w:val="32"/>
          <w:szCs w:val="32"/>
        </w:rPr>
        <w:t>）</w:t>
      </w:r>
      <w:r>
        <w:rPr>
          <w:rFonts w:hint="eastAsia" w:ascii="仿宋" w:hAnsi="仿宋" w:eastAsia="仿宋" w:cs="宋体"/>
          <w:sz w:val="32"/>
          <w:szCs w:val="32"/>
        </w:rPr>
        <w:t>负责县直民兵、预备役工作的领导和完成征兵、集训、整组、抢险等工作；</w:t>
      </w:r>
    </w:p>
    <w:p>
      <w:pPr>
        <w:spacing w:line="360" w:lineRule="auto"/>
        <w:ind w:firstLine="320" w:firstLineChars="1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8</w:t>
      </w:r>
      <w:r>
        <w:rPr>
          <w:rFonts w:ascii="仿宋" w:hAnsi="仿宋" w:eastAsia="仿宋" w:cs="宋体"/>
          <w:sz w:val="32"/>
          <w:szCs w:val="32"/>
        </w:rPr>
        <w:t>）</w:t>
      </w:r>
      <w:r>
        <w:rPr>
          <w:rFonts w:hint="eastAsia" w:ascii="仿宋" w:hAnsi="仿宋" w:eastAsia="仿宋" w:cs="宋体"/>
          <w:sz w:val="32"/>
          <w:szCs w:val="32"/>
        </w:rPr>
        <w:t>完成县委交办的各项工作任务。</w:t>
      </w:r>
    </w:p>
    <w:p>
      <w:pPr>
        <w:ind w:firstLine="643" w:firstLineChars="200"/>
        <w:rPr>
          <w:rFonts w:ascii="楷体" w:hAnsi="楷体" w:eastAsia="楷体" w:cs="仿宋"/>
          <w:b/>
          <w:sz w:val="32"/>
          <w:szCs w:val="32"/>
        </w:rPr>
      </w:pPr>
      <w:r>
        <w:rPr>
          <w:rFonts w:hint="eastAsia" w:ascii="楷体" w:hAnsi="楷体" w:eastAsia="楷体" w:cs="仿宋"/>
          <w:b/>
          <w:sz w:val="32"/>
          <w:szCs w:val="32"/>
        </w:rPr>
        <w:t>2、内设机构:根据上述职责，成安县直工委内设1个职能科室，为办公室，主要职责是：</w:t>
      </w:r>
    </w:p>
    <w:p>
      <w:pPr>
        <w:widowControl w:val="0"/>
        <w:numPr>
          <w:ilvl w:val="0"/>
          <w:numId w:val="1"/>
        </w:numPr>
        <w:jc w:val="both"/>
        <w:rPr>
          <w:rFonts w:ascii="仿宋" w:hAnsi="仿宋" w:eastAsia="仿宋" w:cs="仿宋"/>
          <w:sz w:val="32"/>
          <w:szCs w:val="32"/>
        </w:rPr>
      </w:pPr>
      <w:r>
        <w:rPr>
          <w:rFonts w:hint="eastAsia" w:ascii="仿宋" w:hAnsi="仿宋" w:eastAsia="仿宋" w:cs="仿宋"/>
          <w:sz w:val="32"/>
          <w:szCs w:val="32"/>
        </w:rPr>
        <w:t>负责综合反映县直机关党的工作情况及贯彻落实县委重要会议、重大方针政策情况；</w:t>
      </w:r>
    </w:p>
    <w:p>
      <w:pPr>
        <w:widowControl w:val="0"/>
        <w:numPr>
          <w:ilvl w:val="0"/>
          <w:numId w:val="1"/>
        </w:numPr>
        <w:jc w:val="both"/>
        <w:rPr>
          <w:rFonts w:ascii="仿宋" w:hAnsi="仿宋" w:eastAsia="仿宋" w:cs="仿宋"/>
          <w:sz w:val="32"/>
          <w:szCs w:val="32"/>
        </w:rPr>
      </w:pPr>
      <w:r>
        <w:rPr>
          <w:rFonts w:hint="eastAsia" w:ascii="仿宋" w:hAnsi="仿宋" w:eastAsia="仿宋" w:cs="仿宋"/>
          <w:sz w:val="32"/>
          <w:szCs w:val="32"/>
        </w:rPr>
        <w:t>负责负责会议组织，接待工作；</w:t>
      </w:r>
    </w:p>
    <w:p>
      <w:pPr>
        <w:widowControl w:val="0"/>
        <w:numPr>
          <w:ilvl w:val="0"/>
          <w:numId w:val="1"/>
        </w:numPr>
        <w:jc w:val="both"/>
        <w:rPr>
          <w:rFonts w:ascii="仿宋" w:hAnsi="仿宋" w:eastAsia="仿宋" w:cs="仿宋"/>
          <w:sz w:val="32"/>
          <w:szCs w:val="32"/>
        </w:rPr>
      </w:pPr>
      <w:r>
        <w:rPr>
          <w:rFonts w:hint="eastAsia" w:ascii="仿宋" w:hAnsi="仿宋" w:eastAsia="仿宋" w:cs="仿宋"/>
          <w:sz w:val="32"/>
          <w:szCs w:val="32"/>
        </w:rPr>
        <w:t>负责负责文件材料和文印工作；</w:t>
      </w:r>
    </w:p>
    <w:p>
      <w:pPr>
        <w:widowControl w:val="0"/>
        <w:numPr>
          <w:ilvl w:val="0"/>
          <w:numId w:val="1"/>
        </w:numPr>
        <w:jc w:val="both"/>
        <w:rPr>
          <w:rFonts w:ascii="仿宋" w:hAnsi="仿宋" w:eastAsia="仿宋" w:cs="仿宋"/>
          <w:sz w:val="32"/>
          <w:szCs w:val="32"/>
        </w:rPr>
      </w:pPr>
      <w:r>
        <w:rPr>
          <w:rFonts w:hint="eastAsia" w:ascii="仿宋" w:hAnsi="仿宋" w:eastAsia="仿宋" w:cs="仿宋"/>
          <w:sz w:val="32"/>
          <w:szCs w:val="32"/>
        </w:rPr>
        <w:t>负责党员发展，党费收缴，党员培训工作；</w:t>
      </w:r>
    </w:p>
    <w:p>
      <w:pPr>
        <w:widowControl w:val="0"/>
        <w:numPr>
          <w:ilvl w:val="0"/>
          <w:numId w:val="1"/>
        </w:numPr>
        <w:jc w:val="both"/>
        <w:rPr>
          <w:rFonts w:ascii="仿宋" w:hAnsi="仿宋" w:eastAsia="仿宋" w:cs="仿宋"/>
          <w:sz w:val="32"/>
          <w:szCs w:val="32"/>
        </w:rPr>
      </w:pPr>
      <w:r>
        <w:rPr>
          <w:rFonts w:hint="eastAsia" w:ascii="仿宋" w:hAnsi="仿宋" w:eastAsia="仿宋" w:cs="仿宋"/>
          <w:sz w:val="32"/>
          <w:szCs w:val="32"/>
        </w:rPr>
        <w:t>负责内部综合、协调工作等。</w:t>
      </w:r>
    </w:p>
    <w:p>
      <w:pPr>
        <w:ind w:firstLine="643" w:firstLineChars="200"/>
        <w:rPr>
          <w:rFonts w:ascii="楷体" w:hAnsi="楷体" w:eastAsia="楷体" w:cs="仿宋"/>
          <w:b/>
          <w:sz w:val="32"/>
          <w:szCs w:val="32"/>
        </w:rPr>
      </w:pPr>
      <w:r>
        <w:rPr>
          <w:rFonts w:hint="eastAsia" w:ascii="楷体" w:hAnsi="楷体" w:eastAsia="楷体" w:cs="仿宋"/>
          <w:b/>
          <w:sz w:val="32"/>
          <w:szCs w:val="32"/>
        </w:rPr>
        <w:t>3、人员编制和领导职数</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成安县直工委行政编制7人，科级领导职数1人，股级职数2人。</w:t>
      </w:r>
    </w:p>
    <w:p>
      <w:pPr>
        <w:pStyle w:val="2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成安县县直工委本级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按照预算管理有关规定，目前我省部门预算的编制实行综合预算管理，即全部收入和支出都反映在预算中。成安县县直工委机关及所属事业单位的收支包含在部门预算中。</w:t>
      </w:r>
    </w:p>
    <w:p>
      <w:pPr>
        <w:spacing w:line="360" w:lineRule="auto"/>
        <w:ind w:firstLine="630" w:firstLineChars="196"/>
        <w:rPr>
          <w:rFonts w:ascii="楷体" w:hAnsi="楷体" w:eastAsia="楷体" w:cs="仿宋_GB2312"/>
          <w:b/>
          <w:sz w:val="32"/>
          <w:szCs w:val="32"/>
        </w:rPr>
      </w:pPr>
      <w:r>
        <w:rPr>
          <w:rFonts w:hint="eastAsia" w:ascii="楷体" w:hAnsi="楷体" w:eastAsia="楷体" w:cs="仿宋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年预算收入</w:t>
      </w:r>
      <w:r>
        <w:rPr>
          <w:rFonts w:hint="eastAsia" w:ascii="仿宋" w:hAnsi="仿宋" w:eastAsia="仿宋" w:cs="仿宋"/>
          <w:sz w:val="32"/>
          <w:szCs w:val="32"/>
          <w:lang w:eastAsia="zh-CN"/>
        </w:rPr>
        <w:t>76.33</w:t>
      </w:r>
      <w:r>
        <w:rPr>
          <w:rFonts w:hint="eastAsia" w:ascii="仿宋" w:hAnsi="仿宋" w:eastAsia="仿宋" w:cs="仿宋"/>
          <w:sz w:val="32"/>
          <w:szCs w:val="32"/>
        </w:rPr>
        <w:t>万元，其中：一般公共预算收入</w:t>
      </w:r>
      <w:r>
        <w:rPr>
          <w:rFonts w:hint="eastAsia" w:ascii="仿宋" w:hAnsi="仿宋" w:eastAsia="仿宋" w:cs="仿宋"/>
          <w:sz w:val="32"/>
          <w:szCs w:val="32"/>
          <w:lang w:eastAsia="zh-CN"/>
        </w:rPr>
        <w:t>76.33</w:t>
      </w:r>
      <w:r>
        <w:rPr>
          <w:rFonts w:hint="eastAsia" w:ascii="仿宋" w:hAnsi="仿宋" w:eastAsia="仿宋" w:cs="仿宋"/>
          <w:sz w:val="32"/>
          <w:szCs w:val="32"/>
        </w:rPr>
        <w:t>万元。</w:t>
      </w:r>
      <w:r>
        <w:rPr>
          <w:rFonts w:hint="eastAsia" w:ascii="仿宋" w:hAnsi="仿宋" w:eastAsia="仿宋"/>
          <w:sz w:val="32"/>
          <w:szCs w:val="32"/>
        </w:rPr>
        <w:t>政府性基金收入0万元，国有资本经营收入0万元，事业收入0万元，其他收入0万元。</w:t>
      </w:r>
    </w:p>
    <w:p>
      <w:pPr>
        <w:spacing w:line="560" w:lineRule="exact"/>
        <w:ind w:firstLine="64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宋体" w:hAnsi="宋体" w:cs="方正仿宋_GBK"/>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年支出预算</w:t>
      </w:r>
      <w:r>
        <w:rPr>
          <w:rFonts w:hint="eastAsia" w:ascii="仿宋" w:hAnsi="仿宋" w:eastAsia="仿宋" w:cs="仿宋"/>
          <w:sz w:val="32"/>
          <w:szCs w:val="32"/>
          <w:lang w:eastAsia="zh-CN"/>
        </w:rPr>
        <w:t>76.33</w:t>
      </w:r>
      <w:r>
        <w:rPr>
          <w:rFonts w:hint="eastAsia" w:ascii="仿宋" w:hAnsi="仿宋" w:eastAsia="仿宋" w:cs="仿宋"/>
          <w:sz w:val="32"/>
          <w:szCs w:val="32"/>
        </w:rPr>
        <w:t>万元，其中基本支出</w:t>
      </w:r>
      <w:r>
        <w:rPr>
          <w:rFonts w:hint="eastAsia" w:ascii="仿宋" w:hAnsi="仿宋" w:eastAsia="仿宋" w:cs="仿宋"/>
          <w:sz w:val="32"/>
          <w:szCs w:val="32"/>
          <w:lang w:eastAsia="zh-CN"/>
        </w:rPr>
        <w:t>76.33</w:t>
      </w:r>
      <w:r>
        <w:rPr>
          <w:rFonts w:hint="eastAsia" w:ascii="仿宋" w:hAnsi="仿宋" w:eastAsia="仿宋" w:cs="仿宋"/>
          <w:sz w:val="32"/>
          <w:szCs w:val="32"/>
        </w:rPr>
        <w:t>万元，包括人员经费和日常公用经费。</w:t>
      </w:r>
    </w:p>
    <w:p>
      <w:pPr>
        <w:spacing w:line="560" w:lineRule="exact"/>
        <w:rPr>
          <w:rFonts w:ascii="仿宋" w:hAnsi="仿宋" w:eastAsia="仿宋"/>
          <w:sz w:val="32"/>
          <w:szCs w:val="32"/>
        </w:rPr>
      </w:pPr>
      <w:r>
        <w:rPr>
          <w:rFonts w:hint="eastAsia" w:ascii="仿宋" w:hAnsi="仿宋" w:eastAsia="仿宋"/>
          <w:sz w:val="32"/>
          <w:szCs w:val="32"/>
        </w:rPr>
        <w:t>项目支出0万元。</w:t>
      </w:r>
    </w:p>
    <w:p>
      <w:pPr>
        <w:spacing w:line="56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pStyle w:val="22"/>
        <w:rPr>
          <w:rFonts w:ascii="仿宋" w:hAnsi="仿宋" w:eastAsia="仿宋" w:cs="仿宋_GB2312"/>
          <w:color w:val="000000"/>
          <w:sz w:val="32"/>
          <w:szCs w:val="32"/>
        </w:rPr>
      </w:pPr>
      <w:r>
        <w:rPr>
          <w:rFonts w:hint="eastAsia" w:ascii="仿宋" w:hAnsi="仿宋" w:eastAsia="仿宋"/>
          <w:sz w:val="32"/>
          <w:szCs w:val="32"/>
          <w:lang w:eastAsia="zh-CN"/>
        </w:rPr>
        <w:t>2023</w:t>
      </w:r>
      <w:r>
        <w:rPr>
          <w:rFonts w:hint="eastAsia" w:ascii="仿宋" w:hAnsi="仿宋" w:eastAsia="仿宋" w:cs="方正仿宋_GBK"/>
          <w:sz w:val="32"/>
          <w:szCs w:val="32"/>
        </w:rPr>
        <w:t>年预算收支安排</w:t>
      </w:r>
      <w:r>
        <w:rPr>
          <w:rFonts w:hint="eastAsia" w:ascii="仿宋" w:hAnsi="仿宋" w:eastAsia="仿宋" w:cs="方正仿宋_GBK"/>
          <w:sz w:val="32"/>
          <w:szCs w:val="32"/>
          <w:lang w:eastAsia="zh-CN"/>
        </w:rPr>
        <w:t>76.33</w:t>
      </w:r>
      <w:r>
        <w:rPr>
          <w:rFonts w:hint="eastAsia" w:ascii="仿宋" w:hAnsi="仿宋" w:eastAsia="仿宋" w:cs="方正仿宋_GBK"/>
          <w:sz w:val="32"/>
          <w:szCs w:val="32"/>
        </w:rPr>
        <w:t>万元，</w:t>
      </w:r>
      <w:r>
        <w:rPr>
          <w:rFonts w:hint="eastAsia" w:ascii="仿宋" w:hAnsi="仿宋" w:eastAsia="仿宋"/>
          <w:sz w:val="32"/>
          <w:szCs w:val="32"/>
        </w:rPr>
        <w:t>今年比去年</w:t>
      </w:r>
      <w:r>
        <w:rPr>
          <w:rFonts w:hint="eastAsia" w:ascii="仿宋" w:hAnsi="仿宋" w:eastAsia="仿宋"/>
          <w:sz w:val="32"/>
          <w:szCs w:val="32"/>
          <w:lang w:eastAsia="zh-CN"/>
        </w:rPr>
        <w:t>增加</w:t>
      </w:r>
      <w:r>
        <w:rPr>
          <w:rFonts w:hint="eastAsia" w:ascii="仿宋" w:hAnsi="仿宋" w:eastAsia="仿宋"/>
          <w:sz w:val="32"/>
          <w:szCs w:val="32"/>
        </w:rPr>
        <w:t>了</w:t>
      </w:r>
      <w:r>
        <w:rPr>
          <w:rFonts w:hint="eastAsia" w:ascii="仿宋" w:hAnsi="仿宋" w:eastAsia="仿宋"/>
          <w:sz w:val="32"/>
          <w:szCs w:val="32"/>
          <w:lang w:eastAsia="zh-CN"/>
        </w:rPr>
        <w:t>9.66</w:t>
      </w:r>
      <w:r>
        <w:rPr>
          <w:rFonts w:hint="eastAsia" w:ascii="仿宋" w:hAnsi="仿宋" w:eastAsia="仿宋"/>
          <w:sz w:val="32"/>
          <w:szCs w:val="32"/>
        </w:rPr>
        <w:t>万元，其中基本支出</w:t>
      </w:r>
      <w:r>
        <w:rPr>
          <w:rFonts w:hint="eastAsia" w:ascii="仿宋" w:hAnsi="仿宋" w:eastAsia="仿宋"/>
          <w:sz w:val="32"/>
          <w:szCs w:val="32"/>
          <w:lang w:eastAsia="zh-CN"/>
        </w:rPr>
        <w:t>增加</w:t>
      </w:r>
      <w:r>
        <w:rPr>
          <w:rFonts w:hint="eastAsia" w:ascii="仿宋" w:hAnsi="仿宋" w:eastAsia="仿宋"/>
          <w:sz w:val="32"/>
          <w:szCs w:val="32"/>
        </w:rPr>
        <w:t>了</w:t>
      </w:r>
      <w:r>
        <w:rPr>
          <w:rFonts w:hint="eastAsia" w:ascii="仿宋" w:hAnsi="仿宋" w:eastAsia="仿宋"/>
          <w:sz w:val="32"/>
          <w:szCs w:val="32"/>
          <w:lang w:eastAsia="zh-CN"/>
        </w:rPr>
        <w:t>9.66</w:t>
      </w:r>
      <w:r>
        <w:rPr>
          <w:rFonts w:hint="eastAsia" w:ascii="仿宋" w:hAnsi="仿宋" w:eastAsia="仿宋"/>
          <w:sz w:val="32"/>
          <w:szCs w:val="32"/>
        </w:rPr>
        <w:t>万元</w:t>
      </w:r>
      <w:r>
        <w:rPr>
          <w:rFonts w:hint="eastAsia" w:ascii="仿宋" w:hAnsi="仿宋" w:eastAsia="仿宋" w:cs="仿宋_GB2312"/>
          <w:color w:val="000000"/>
          <w:sz w:val="32"/>
          <w:szCs w:val="32"/>
        </w:rPr>
        <w:t>。</w:t>
      </w:r>
    </w:p>
    <w:p>
      <w:pPr>
        <w:pStyle w:val="22"/>
        <w:rPr>
          <w:rFonts w:ascii="仿宋" w:hAnsi="仿宋" w:eastAsia="仿宋" w:cs="仿宋_GB2312"/>
          <w:color w:val="000000"/>
          <w:sz w:val="32"/>
          <w:szCs w:val="32"/>
        </w:rPr>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机关运行经费共计安排</w:t>
      </w:r>
      <w:r>
        <w:rPr>
          <w:rFonts w:hint="eastAsia" w:ascii="仿宋" w:hAnsi="仿宋" w:eastAsia="仿宋" w:cs="仿宋"/>
          <w:sz w:val="32"/>
          <w:szCs w:val="32"/>
          <w:lang w:eastAsia="zh-CN"/>
        </w:rPr>
        <w:t>8.06</w:t>
      </w:r>
      <w:r>
        <w:rPr>
          <w:rFonts w:hint="eastAsia" w:ascii="仿宋" w:hAnsi="仿宋" w:eastAsia="仿宋" w:cs="仿宋"/>
          <w:sz w:val="32"/>
          <w:szCs w:val="32"/>
        </w:rPr>
        <w:t>万元，主要用于办公区的日常维修、办公用房水电费、邮电费、办公用房取暖费、办公用房物业管理费等日常运行支出。</w:t>
      </w:r>
    </w:p>
    <w:p>
      <w:pPr>
        <w:pStyle w:val="23"/>
      </w:pP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rPr>
          <w:rFonts w:hint="eastAsia" w:ascii="仿宋" w:hAnsi="仿宋" w:eastAsia="仿宋" w:cs="仿宋_GB2312"/>
          <w:sz w:val="32"/>
          <w:szCs w:val="32"/>
          <w:lang w:eastAsia="zh-CN"/>
        </w:rPr>
        <w:t>2023</w:t>
      </w:r>
      <w:r>
        <w:rPr>
          <w:rFonts w:hint="eastAsia" w:ascii="仿宋" w:hAnsi="仿宋" w:eastAsia="仿宋" w:cs="仿宋_GB2312"/>
          <w:sz w:val="32"/>
          <w:szCs w:val="32"/>
        </w:rPr>
        <w:t>年度“三公”预算安排</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万元，其中，因公出国（境）费0元，安排公务用车维护费</w:t>
      </w:r>
      <w:r>
        <w:rPr>
          <w:rFonts w:hint="eastAsia" w:ascii="仿宋" w:hAnsi="仿宋" w:eastAsia="仿宋" w:cs="仿宋_GB2312"/>
          <w:sz w:val="32"/>
          <w:szCs w:val="32"/>
          <w:lang w:eastAsia="zh-CN"/>
        </w:rPr>
        <w:t>0</w:t>
      </w:r>
      <w:r>
        <w:rPr>
          <w:rFonts w:hint="eastAsia" w:ascii="仿宋" w:hAnsi="仿宋" w:eastAsia="仿宋" w:cs="仿宋_GB2312"/>
          <w:sz w:val="32"/>
          <w:szCs w:val="32"/>
        </w:rPr>
        <w:t>元，（其中公务用车购置费0元，公务用车运行维护费</w:t>
      </w:r>
      <w:r>
        <w:rPr>
          <w:rFonts w:hint="eastAsia" w:ascii="仿宋" w:hAnsi="仿宋" w:eastAsia="仿宋" w:cs="仿宋_GB2312"/>
          <w:sz w:val="32"/>
          <w:szCs w:val="32"/>
          <w:lang w:eastAsia="zh-CN"/>
        </w:rPr>
        <w:t>0</w:t>
      </w:r>
      <w:r>
        <w:rPr>
          <w:rFonts w:hint="eastAsia" w:ascii="仿宋" w:hAnsi="仿宋" w:eastAsia="仿宋" w:cs="仿宋_GB2312"/>
          <w:sz w:val="32"/>
          <w:szCs w:val="32"/>
        </w:rPr>
        <w:t>万元），公务接待费0万元，</w:t>
      </w:r>
      <w:r>
        <w:rPr>
          <w:rFonts w:hint="eastAsia" w:ascii="仿宋" w:hAnsi="仿宋" w:eastAsia="仿宋" w:cs="仿宋_GB2312"/>
          <w:sz w:val="32"/>
          <w:szCs w:val="32"/>
          <w:lang w:eastAsia="zh-CN"/>
        </w:rPr>
        <w:t>2023</w:t>
      </w:r>
      <w:r>
        <w:rPr>
          <w:rFonts w:hint="eastAsia" w:ascii="仿宋" w:hAnsi="仿宋" w:eastAsia="仿宋" w:cs="仿宋_GB2312"/>
          <w:sz w:val="32"/>
          <w:szCs w:val="32"/>
        </w:rPr>
        <w:t>年“三公”费中出国（境）费与去年持平，公务用车维护费与去年持平，公务接待费与去年持平。</w:t>
      </w:r>
      <w:r>
        <w:rPr>
          <w:rFonts w:hint="eastAsia" w:ascii="仿宋_GB2312" w:hAnsi="仿宋_GB2312" w:eastAsia="仿宋_GB2312"/>
          <w:color w:val="000000"/>
          <w:sz w:val="32"/>
          <w:szCs w:val="32"/>
          <w:shd w:val="clear" w:color="auto" w:fill="FFFFFF"/>
        </w:rPr>
        <w:t xml:space="preserve">   </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县直工委以“转变机关作风，提高工作效率，增强服务意识，树立良好形象，促进各项工作”为总体要求，进一步强化机关党员干部的立党为公、执政为民意识，强化服务功能，拓宽服务领域，充分发挥机关党组织的监督保证作用和机关党员干部先锋模范作用，全面推进机关党的建设。</w:t>
      </w:r>
    </w:p>
    <w:p>
      <w:pPr>
        <w:pStyle w:val="25"/>
        <w:rPr>
          <w:lang w:eastAsia="zh-CN"/>
        </w:rPr>
      </w:pPr>
    </w:p>
    <w:p>
      <w:pPr>
        <w:spacing w:line="500" w:lineRule="exact"/>
        <w:ind w:firstLine="560"/>
      </w:pPr>
      <w:r>
        <w:rPr>
          <w:rFonts w:eastAsia="方正仿宋_GBK"/>
          <w:color w:val="000000"/>
          <w:sz w:val="28"/>
        </w:rPr>
        <w:t>（二）分项绩效目标</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1、按照要求，抓好学习，搞好培训。</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2、强化业务能力，提高工作水平。</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3、加强工委机关自身制度建设，健全完善各项规章制度。</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4、积极开展四项教育：即“两个务必”和光荣传统教育；开拓进取、有所作为教育；廉洁从政，党纪政纪教育；增强公仆意识，密切联系群众教育。</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5、认真搞好工委机关“ 创建文明单位”和“创建学习型机关”两大主题活动，为县直机关树立良好形象，做好表率。</w:t>
      </w:r>
    </w:p>
    <w:p>
      <w:pPr>
        <w:pStyle w:val="26"/>
        <w:rPr>
          <w:lang w:eastAsia="zh-CN"/>
        </w:rPr>
      </w:pPr>
    </w:p>
    <w:p>
      <w:pPr>
        <w:spacing w:line="500" w:lineRule="exact"/>
        <w:ind w:firstLine="560"/>
      </w:pPr>
      <w:r>
        <w:rPr>
          <w:rFonts w:eastAsia="方正仿宋_GBK"/>
          <w:color w:val="000000"/>
          <w:sz w:val="28"/>
        </w:rPr>
        <w:t>（三）工作保障措施</w:t>
      </w:r>
    </w:p>
    <w:p>
      <w:pPr>
        <w:spacing w:line="560" w:lineRule="exact"/>
        <w:ind w:firstLine="640" w:firstLineChars="200"/>
        <w:outlineLvl w:val="0"/>
        <w:rPr>
          <w:rFonts w:ascii="仿宋" w:hAnsi="仿宋" w:eastAsia="仿宋" w:cs="黑体"/>
          <w:sz w:val="32"/>
          <w:szCs w:val="32"/>
          <w:lang w:val="zh-CN"/>
        </w:rPr>
      </w:pPr>
      <w:r>
        <w:rPr>
          <w:rFonts w:hint="eastAsia" w:ascii="仿宋" w:hAnsi="仿宋" w:eastAsia="仿宋" w:cs="黑体"/>
          <w:sz w:val="32"/>
          <w:szCs w:val="32"/>
          <w:lang w:val="zh-CN"/>
        </w:rPr>
        <w:t>充分发挥机关党组织的监督保证作用和机关党员干部先锋模范作用，全面推进机关党的建设。</w:t>
      </w:r>
    </w:p>
    <w:p>
      <w:pPr>
        <w:pStyle w:val="27"/>
        <w:rPr>
          <w:lang w:eastAsia="zh-CN"/>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tbl>
      <w:tblPr>
        <w:tblStyle w:val="8"/>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3"/>
        <w:gridCol w:w="1277"/>
        <w:gridCol w:w="2250"/>
        <w:gridCol w:w="3702"/>
        <w:gridCol w:w="1950"/>
        <w:gridCol w:w="459"/>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932" w:type="dxa"/>
            <w:gridSpan w:val="5"/>
            <w:tcBorders>
              <w:top w:val="single" w:color="FFFFFF" w:sz="6" w:space="0"/>
              <w:left w:val="single" w:color="FFFFFF" w:sz="6" w:space="0"/>
              <w:right w:val="single" w:color="FFFFFF" w:sz="6" w:space="0"/>
            </w:tcBorders>
            <w:vAlign w:val="center"/>
          </w:tcPr>
          <w:p>
            <w:pPr>
              <w:jc w:val="center"/>
              <w:outlineLvl w:val="0"/>
              <w:rPr>
                <w:rFonts w:ascii="方正小标宋_GBK" w:eastAsia="方正小标宋_GBK"/>
                <w:sz w:val="32"/>
              </w:rPr>
            </w:pPr>
            <w:r>
              <w:rPr>
                <w:rFonts w:hint="eastAsia" w:ascii="仿宋" w:hAnsi="仿宋" w:eastAsia="仿宋" w:cs="仿宋"/>
                <w:sz w:val="32"/>
              </w:rPr>
              <w:t xml:space="preserve">        部门职责-工作活动绩效目标</w:t>
            </w:r>
          </w:p>
          <w:p>
            <w:pPr>
              <w:spacing w:line="300" w:lineRule="exact"/>
              <w:rPr>
                <w:rFonts w:ascii="仿宋" w:hAnsi="仿宋" w:eastAsia="仿宋" w:cs="仿宋"/>
              </w:rPr>
            </w:pPr>
            <w:r>
              <w:rPr>
                <w:rFonts w:hint="eastAsia" w:ascii="仿宋" w:hAnsi="仿宋" w:eastAsia="仿宋" w:cs="仿宋"/>
              </w:rPr>
              <w:t>560002成安县直工委</w:t>
            </w:r>
          </w:p>
        </w:tc>
        <w:tc>
          <w:tcPr>
            <w:tcW w:w="2608"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职责活动</w:t>
            </w:r>
          </w:p>
        </w:tc>
        <w:tc>
          <w:tcPr>
            <w:tcW w:w="1277"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年度预算数</w:t>
            </w:r>
          </w:p>
        </w:tc>
        <w:tc>
          <w:tcPr>
            <w:tcW w:w="2250"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内容描述</w:t>
            </w:r>
          </w:p>
        </w:tc>
        <w:tc>
          <w:tcPr>
            <w:tcW w:w="3702"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绩效目标</w:t>
            </w:r>
          </w:p>
        </w:tc>
        <w:tc>
          <w:tcPr>
            <w:tcW w:w="1950"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绩效指标</w:t>
            </w:r>
          </w:p>
        </w:tc>
        <w:tc>
          <w:tcPr>
            <w:tcW w:w="2608" w:type="dxa"/>
            <w:gridSpan w:val="4"/>
            <w:vAlign w:val="center"/>
          </w:tcPr>
          <w:p>
            <w:pPr>
              <w:spacing w:line="300" w:lineRule="exact"/>
              <w:jc w:val="center"/>
              <w:rPr>
                <w:rFonts w:ascii="仿宋" w:hAnsi="仿宋" w:eastAsia="仿宋" w:cs="仿宋"/>
                <w:b/>
              </w:rPr>
            </w:pPr>
            <w:r>
              <w:rPr>
                <w:rFonts w:hint="eastAsia" w:ascii="仿宋" w:hAnsi="仿宋" w:eastAsia="仿宋" w:cs="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continue"/>
            <w:vAlign w:val="center"/>
          </w:tcPr>
          <w:p>
            <w:pPr>
              <w:spacing w:line="300" w:lineRule="exact"/>
              <w:outlineLvl w:val="0"/>
              <w:rPr>
                <w:rFonts w:ascii="仿宋" w:hAnsi="仿宋" w:eastAsia="仿宋" w:cs="仿宋"/>
              </w:rPr>
            </w:pPr>
          </w:p>
        </w:tc>
        <w:tc>
          <w:tcPr>
            <w:tcW w:w="1277" w:type="dxa"/>
            <w:vMerge w:val="continue"/>
            <w:vAlign w:val="center"/>
          </w:tcPr>
          <w:p>
            <w:pPr>
              <w:spacing w:line="300" w:lineRule="exact"/>
              <w:outlineLvl w:val="0"/>
              <w:rPr>
                <w:rFonts w:ascii="仿宋" w:hAnsi="仿宋" w:eastAsia="仿宋" w:cs="仿宋"/>
              </w:rPr>
            </w:pPr>
          </w:p>
        </w:tc>
        <w:tc>
          <w:tcPr>
            <w:tcW w:w="2250" w:type="dxa"/>
            <w:vMerge w:val="continue"/>
            <w:vAlign w:val="center"/>
          </w:tcPr>
          <w:p>
            <w:pPr>
              <w:spacing w:line="300" w:lineRule="exact"/>
              <w:outlineLvl w:val="0"/>
              <w:rPr>
                <w:rFonts w:ascii="仿宋" w:hAnsi="仿宋" w:eastAsia="仿宋" w:cs="仿宋"/>
              </w:rPr>
            </w:pPr>
          </w:p>
        </w:tc>
        <w:tc>
          <w:tcPr>
            <w:tcW w:w="3702" w:type="dxa"/>
            <w:vMerge w:val="continue"/>
            <w:vAlign w:val="center"/>
          </w:tcPr>
          <w:p>
            <w:pPr>
              <w:spacing w:line="300" w:lineRule="exact"/>
              <w:outlineLvl w:val="0"/>
              <w:rPr>
                <w:rFonts w:ascii="仿宋" w:hAnsi="仿宋" w:eastAsia="仿宋" w:cs="仿宋"/>
              </w:rPr>
            </w:pPr>
          </w:p>
        </w:tc>
        <w:tc>
          <w:tcPr>
            <w:tcW w:w="1950" w:type="dxa"/>
            <w:vMerge w:val="continue"/>
            <w:vAlign w:val="center"/>
          </w:tcPr>
          <w:p>
            <w:pPr>
              <w:spacing w:line="300" w:lineRule="exact"/>
              <w:outlineLvl w:val="0"/>
              <w:rPr>
                <w:rFonts w:ascii="仿宋" w:hAnsi="仿宋" w:eastAsia="仿宋" w:cs="仿宋"/>
              </w:rPr>
            </w:pPr>
          </w:p>
        </w:tc>
        <w:tc>
          <w:tcPr>
            <w:tcW w:w="459" w:type="dxa"/>
            <w:vAlign w:val="center"/>
          </w:tcPr>
          <w:p>
            <w:pPr>
              <w:spacing w:line="300" w:lineRule="exact"/>
              <w:jc w:val="center"/>
              <w:rPr>
                <w:rFonts w:ascii="仿宋" w:hAnsi="仿宋" w:eastAsia="仿宋" w:cs="仿宋"/>
                <w:b/>
              </w:rPr>
            </w:pPr>
            <w:r>
              <w:rPr>
                <w:rFonts w:hint="eastAsia" w:ascii="仿宋" w:hAnsi="仿宋" w:eastAsia="仿宋" w:cs="仿宋"/>
                <w:b/>
              </w:rPr>
              <w:t>优</w:t>
            </w:r>
          </w:p>
        </w:tc>
        <w:tc>
          <w:tcPr>
            <w:tcW w:w="716" w:type="dxa"/>
            <w:vAlign w:val="center"/>
          </w:tcPr>
          <w:p>
            <w:pPr>
              <w:spacing w:line="300" w:lineRule="exact"/>
              <w:jc w:val="center"/>
              <w:rPr>
                <w:rFonts w:ascii="仿宋" w:hAnsi="仿宋" w:eastAsia="仿宋" w:cs="仿宋"/>
                <w:b/>
              </w:rPr>
            </w:pPr>
            <w:r>
              <w:rPr>
                <w:rFonts w:hint="eastAsia" w:ascii="仿宋" w:hAnsi="仿宋" w:eastAsia="仿宋" w:cs="仿宋"/>
                <w:b/>
              </w:rPr>
              <w:t>良</w:t>
            </w:r>
          </w:p>
        </w:tc>
        <w:tc>
          <w:tcPr>
            <w:tcW w:w="716" w:type="dxa"/>
            <w:vAlign w:val="center"/>
          </w:tcPr>
          <w:p>
            <w:pPr>
              <w:spacing w:line="300" w:lineRule="exact"/>
              <w:jc w:val="center"/>
              <w:rPr>
                <w:rFonts w:ascii="仿宋" w:hAnsi="仿宋" w:eastAsia="仿宋" w:cs="仿宋"/>
                <w:b/>
              </w:rPr>
            </w:pPr>
            <w:r>
              <w:rPr>
                <w:rFonts w:hint="eastAsia" w:ascii="仿宋" w:hAnsi="仿宋" w:eastAsia="仿宋" w:cs="仿宋"/>
                <w:b/>
              </w:rPr>
              <w:t>中</w:t>
            </w:r>
          </w:p>
        </w:tc>
        <w:tc>
          <w:tcPr>
            <w:tcW w:w="717" w:type="dxa"/>
            <w:vAlign w:val="center"/>
          </w:tcPr>
          <w:p>
            <w:pPr>
              <w:spacing w:line="300" w:lineRule="exact"/>
              <w:jc w:val="center"/>
              <w:rPr>
                <w:rFonts w:ascii="仿宋" w:hAnsi="仿宋" w:eastAsia="仿宋" w:cs="仿宋"/>
                <w:b/>
              </w:rPr>
            </w:pPr>
            <w:r>
              <w:rPr>
                <w:rFonts w:hint="eastAsia" w:ascii="仿宋" w:hAnsi="仿宋" w:eastAsia="仿宋" w:cs="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4" w:hRule="atLeast"/>
          <w:jc w:val="center"/>
        </w:trPr>
        <w:tc>
          <w:tcPr>
            <w:tcW w:w="1753" w:type="dxa"/>
            <w:vAlign w:val="center"/>
          </w:tcPr>
          <w:p>
            <w:pPr>
              <w:spacing w:line="300" w:lineRule="exact"/>
              <w:jc w:val="center"/>
              <w:rPr>
                <w:rFonts w:ascii="仿宋" w:hAnsi="仿宋" w:eastAsia="仿宋" w:cs="仿宋"/>
                <w:b/>
                <w:szCs w:val="21"/>
              </w:rPr>
            </w:pPr>
            <w:r>
              <w:rPr>
                <w:rFonts w:hint="eastAsia" w:ascii="仿宋" w:hAnsi="仿宋" w:eastAsia="仿宋" w:cs="仿宋"/>
                <w:szCs w:val="21"/>
              </w:rPr>
              <w:t>更换办公设备</w:t>
            </w:r>
          </w:p>
        </w:tc>
        <w:tc>
          <w:tcPr>
            <w:tcW w:w="1277"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4.833</w:t>
            </w:r>
          </w:p>
        </w:tc>
        <w:tc>
          <w:tcPr>
            <w:tcW w:w="22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改善机关办公条件</w:t>
            </w:r>
          </w:p>
        </w:tc>
        <w:tc>
          <w:tcPr>
            <w:tcW w:w="3702"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调动职工工作积极性，提高工作效率</w:t>
            </w:r>
          </w:p>
        </w:tc>
        <w:tc>
          <w:tcPr>
            <w:tcW w:w="19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改善办公环境，提高工作效率</w:t>
            </w:r>
          </w:p>
        </w:tc>
        <w:tc>
          <w:tcPr>
            <w:tcW w:w="459"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95</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90</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85</w:t>
            </w:r>
          </w:p>
        </w:tc>
        <w:tc>
          <w:tcPr>
            <w:tcW w:w="7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1753"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开展机关党建活动</w:t>
            </w:r>
          </w:p>
        </w:tc>
        <w:tc>
          <w:tcPr>
            <w:tcW w:w="1277"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w:t>
            </w:r>
          </w:p>
        </w:tc>
        <w:tc>
          <w:tcPr>
            <w:tcW w:w="22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县直各单位发展对象集中培训</w:t>
            </w:r>
          </w:p>
        </w:tc>
        <w:tc>
          <w:tcPr>
            <w:tcW w:w="3702"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正确认识党员标准以及党员的权利和义务</w:t>
            </w:r>
          </w:p>
        </w:tc>
        <w:tc>
          <w:tcPr>
            <w:tcW w:w="19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使入党积极分子和发展对象能够系统的学习党的基本知识</w:t>
            </w:r>
          </w:p>
        </w:tc>
        <w:tc>
          <w:tcPr>
            <w:tcW w:w="459"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95</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90</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85</w:t>
            </w:r>
          </w:p>
        </w:tc>
        <w:tc>
          <w:tcPr>
            <w:tcW w:w="7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70</w:t>
            </w:r>
          </w:p>
        </w:tc>
      </w:tr>
    </w:tbl>
    <w:p>
      <w:pPr>
        <w:spacing w:line="560" w:lineRule="exact"/>
        <w:ind w:firstLine="640" w:firstLineChars="200"/>
        <w:outlineLvl w:val="0"/>
        <w:rPr>
          <w:rFonts w:ascii="仿宋" w:hAnsi="仿宋" w:eastAsia="仿宋" w:cs="黑体"/>
          <w:sz w:val="32"/>
          <w:szCs w:val="32"/>
          <w:lang w:val="zh-CN"/>
        </w:rPr>
      </w:pPr>
    </w:p>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tbl>
      <w:tblPr>
        <w:tblStyle w:val="8"/>
        <w:tblW w:w="13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3"/>
        <w:gridCol w:w="1277"/>
        <w:gridCol w:w="2250"/>
        <w:gridCol w:w="3702"/>
        <w:gridCol w:w="1950"/>
        <w:gridCol w:w="459"/>
        <w:gridCol w:w="716"/>
        <w:gridCol w:w="716"/>
        <w:gridCol w:w="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0932" w:type="dxa"/>
            <w:gridSpan w:val="5"/>
            <w:tcBorders>
              <w:top w:val="single" w:color="FFFFFF" w:sz="6" w:space="0"/>
              <w:left w:val="single" w:color="FFFFFF" w:sz="6" w:space="0"/>
              <w:right w:val="single" w:color="FFFFFF" w:sz="6" w:space="0"/>
            </w:tcBorders>
            <w:vAlign w:val="center"/>
          </w:tcPr>
          <w:p>
            <w:pPr>
              <w:jc w:val="center"/>
              <w:outlineLvl w:val="0"/>
              <w:rPr>
                <w:rFonts w:ascii="方正小标宋_GBK" w:eastAsia="方正小标宋_GBK"/>
                <w:sz w:val="32"/>
              </w:rPr>
            </w:pPr>
            <w:r>
              <w:rPr>
                <w:rFonts w:hint="eastAsia" w:ascii="仿宋" w:hAnsi="仿宋" w:eastAsia="仿宋" w:cs="仿宋"/>
                <w:sz w:val="32"/>
              </w:rPr>
              <w:t xml:space="preserve">        部门职责-工作活动绩效目标</w:t>
            </w:r>
          </w:p>
          <w:p>
            <w:pPr>
              <w:spacing w:line="300" w:lineRule="exact"/>
              <w:rPr>
                <w:rFonts w:ascii="仿宋" w:hAnsi="仿宋" w:eastAsia="仿宋" w:cs="仿宋"/>
              </w:rPr>
            </w:pPr>
            <w:r>
              <w:rPr>
                <w:rFonts w:hint="eastAsia" w:ascii="仿宋" w:hAnsi="仿宋" w:eastAsia="仿宋" w:cs="仿宋"/>
              </w:rPr>
              <w:t>560002成安县直工委</w:t>
            </w:r>
          </w:p>
        </w:tc>
        <w:tc>
          <w:tcPr>
            <w:tcW w:w="2608" w:type="dxa"/>
            <w:gridSpan w:val="4"/>
            <w:tcBorders>
              <w:top w:val="single" w:color="FFFFFF" w:sz="6" w:space="0"/>
              <w:left w:val="single" w:color="FFFFFF" w:sz="6" w:space="0"/>
              <w:right w:val="single" w:color="FFFFFF" w:sz="6" w:space="0"/>
            </w:tcBorders>
            <w:vAlign w:val="center"/>
          </w:tcPr>
          <w:p>
            <w:pPr>
              <w:spacing w:line="300" w:lineRule="exact"/>
              <w:jc w:val="right"/>
              <w:rPr>
                <w:rFonts w:ascii="仿宋" w:hAnsi="仿宋" w:eastAsia="仿宋" w:cs="仿宋"/>
              </w:rPr>
            </w:pPr>
            <w:r>
              <w:rPr>
                <w:rFonts w:hint="eastAsia" w:ascii="仿宋" w:hAnsi="仿宋" w:eastAsia="仿宋" w:cs="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职责活动</w:t>
            </w:r>
          </w:p>
        </w:tc>
        <w:tc>
          <w:tcPr>
            <w:tcW w:w="1277"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年度预算数</w:t>
            </w:r>
          </w:p>
        </w:tc>
        <w:tc>
          <w:tcPr>
            <w:tcW w:w="2250"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内容描述</w:t>
            </w:r>
          </w:p>
        </w:tc>
        <w:tc>
          <w:tcPr>
            <w:tcW w:w="3702"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绩效目标</w:t>
            </w:r>
          </w:p>
        </w:tc>
        <w:tc>
          <w:tcPr>
            <w:tcW w:w="1950" w:type="dxa"/>
            <w:vMerge w:val="restart"/>
            <w:vAlign w:val="center"/>
          </w:tcPr>
          <w:p>
            <w:pPr>
              <w:spacing w:line="300" w:lineRule="exact"/>
              <w:jc w:val="center"/>
              <w:rPr>
                <w:rFonts w:ascii="仿宋" w:hAnsi="仿宋" w:eastAsia="仿宋" w:cs="仿宋"/>
                <w:b/>
              </w:rPr>
            </w:pPr>
            <w:r>
              <w:rPr>
                <w:rFonts w:hint="eastAsia" w:ascii="仿宋" w:hAnsi="仿宋" w:eastAsia="仿宋" w:cs="仿宋"/>
                <w:b/>
              </w:rPr>
              <w:t>绩效指标</w:t>
            </w:r>
          </w:p>
        </w:tc>
        <w:tc>
          <w:tcPr>
            <w:tcW w:w="2608" w:type="dxa"/>
            <w:gridSpan w:val="4"/>
            <w:vAlign w:val="center"/>
          </w:tcPr>
          <w:p>
            <w:pPr>
              <w:spacing w:line="300" w:lineRule="exact"/>
              <w:jc w:val="center"/>
              <w:rPr>
                <w:rFonts w:ascii="仿宋" w:hAnsi="仿宋" w:eastAsia="仿宋" w:cs="仿宋"/>
                <w:b/>
              </w:rPr>
            </w:pPr>
            <w:r>
              <w:rPr>
                <w:rFonts w:hint="eastAsia" w:ascii="仿宋" w:hAnsi="仿宋" w:eastAsia="仿宋" w:cs="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753" w:type="dxa"/>
            <w:vMerge w:val="continue"/>
            <w:vAlign w:val="center"/>
          </w:tcPr>
          <w:p>
            <w:pPr>
              <w:spacing w:line="300" w:lineRule="exact"/>
              <w:outlineLvl w:val="0"/>
              <w:rPr>
                <w:rFonts w:ascii="仿宋" w:hAnsi="仿宋" w:eastAsia="仿宋" w:cs="仿宋"/>
              </w:rPr>
            </w:pPr>
          </w:p>
        </w:tc>
        <w:tc>
          <w:tcPr>
            <w:tcW w:w="1277" w:type="dxa"/>
            <w:vMerge w:val="continue"/>
            <w:vAlign w:val="center"/>
          </w:tcPr>
          <w:p>
            <w:pPr>
              <w:spacing w:line="300" w:lineRule="exact"/>
              <w:outlineLvl w:val="0"/>
              <w:rPr>
                <w:rFonts w:ascii="仿宋" w:hAnsi="仿宋" w:eastAsia="仿宋" w:cs="仿宋"/>
              </w:rPr>
            </w:pPr>
          </w:p>
        </w:tc>
        <w:tc>
          <w:tcPr>
            <w:tcW w:w="2250" w:type="dxa"/>
            <w:vMerge w:val="continue"/>
            <w:vAlign w:val="center"/>
          </w:tcPr>
          <w:p>
            <w:pPr>
              <w:spacing w:line="300" w:lineRule="exact"/>
              <w:outlineLvl w:val="0"/>
              <w:rPr>
                <w:rFonts w:ascii="仿宋" w:hAnsi="仿宋" w:eastAsia="仿宋" w:cs="仿宋"/>
              </w:rPr>
            </w:pPr>
          </w:p>
        </w:tc>
        <w:tc>
          <w:tcPr>
            <w:tcW w:w="3702" w:type="dxa"/>
            <w:vMerge w:val="continue"/>
            <w:vAlign w:val="center"/>
          </w:tcPr>
          <w:p>
            <w:pPr>
              <w:spacing w:line="300" w:lineRule="exact"/>
              <w:outlineLvl w:val="0"/>
              <w:rPr>
                <w:rFonts w:ascii="仿宋" w:hAnsi="仿宋" w:eastAsia="仿宋" w:cs="仿宋"/>
              </w:rPr>
            </w:pPr>
          </w:p>
        </w:tc>
        <w:tc>
          <w:tcPr>
            <w:tcW w:w="1950" w:type="dxa"/>
            <w:vMerge w:val="continue"/>
            <w:vAlign w:val="center"/>
          </w:tcPr>
          <w:p>
            <w:pPr>
              <w:spacing w:line="300" w:lineRule="exact"/>
              <w:outlineLvl w:val="0"/>
              <w:rPr>
                <w:rFonts w:ascii="仿宋" w:hAnsi="仿宋" w:eastAsia="仿宋" w:cs="仿宋"/>
              </w:rPr>
            </w:pPr>
          </w:p>
        </w:tc>
        <w:tc>
          <w:tcPr>
            <w:tcW w:w="459" w:type="dxa"/>
            <w:vAlign w:val="center"/>
          </w:tcPr>
          <w:p>
            <w:pPr>
              <w:spacing w:line="300" w:lineRule="exact"/>
              <w:jc w:val="center"/>
              <w:rPr>
                <w:rFonts w:ascii="仿宋" w:hAnsi="仿宋" w:eastAsia="仿宋" w:cs="仿宋"/>
                <w:b/>
              </w:rPr>
            </w:pPr>
            <w:r>
              <w:rPr>
                <w:rFonts w:hint="eastAsia" w:ascii="仿宋" w:hAnsi="仿宋" w:eastAsia="仿宋" w:cs="仿宋"/>
                <w:b/>
              </w:rPr>
              <w:t>优</w:t>
            </w:r>
          </w:p>
        </w:tc>
        <w:tc>
          <w:tcPr>
            <w:tcW w:w="716" w:type="dxa"/>
            <w:vAlign w:val="center"/>
          </w:tcPr>
          <w:p>
            <w:pPr>
              <w:spacing w:line="300" w:lineRule="exact"/>
              <w:jc w:val="center"/>
              <w:rPr>
                <w:rFonts w:ascii="仿宋" w:hAnsi="仿宋" w:eastAsia="仿宋" w:cs="仿宋"/>
                <w:b/>
              </w:rPr>
            </w:pPr>
            <w:r>
              <w:rPr>
                <w:rFonts w:hint="eastAsia" w:ascii="仿宋" w:hAnsi="仿宋" w:eastAsia="仿宋" w:cs="仿宋"/>
                <w:b/>
              </w:rPr>
              <w:t>良</w:t>
            </w:r>
          </w:p>
        </w:tc>
        <w:tc>
          <w:tcPr>
            <w:tcW w:w="716" w:type="dxa"/>
            <w:vAlign w:val="center"/>
          </w:tcPr>
          <w:p>
            <w:pPr>
              <w:spacing w:line="300" w:lineRule="exact"/>
              <w:jc w:val="center"/>
              <w:rPr>
                <w:rFonts w:ascii="仿宋" w:hAnsi="仿宋" w:eastAsia="仿宋" w:cs="仿宋"/>
                <w:b/>
              </w:rPr>
            </w:pPr>
            <w:r>
              <w:rPr>
                <w:rFonts w:hint="eastAsia" w:ascii="仿宋" w:hAnsi="仿宋" w:eastAsia="仿宋" w:cs="仿宋"/>
                <w:b/>
              </w:rPr>
              <w:t>中</w:t>
            </w:r>
          </w:p>
        </w:tc>
        <w:tc>
          <w:tcPr>
            <w:tcW w:w="717" w:type="dxa"/>
            <w:vAlign w:val="center"/>
          </w:tcPr>
          <w:p>
            <w:pPr>
              <w:spacing w:line="300" w:lineRule="exact"/>
              <w:jc w:val="center"/>
              <w:rPr>
                <w:rFonts w:ascii="仿宋" w:hAnsi="仿宋" w:eastAsia="仿宋" w:cs="仿宋"/>
                <w:b/>
              </w:rPr>
            </w:pPr>
            <w:r>
              <w:rPr>
                <w:rFonts w:hint="eastAsia" w:ascii="仿宋" w:hAnsi="仿宋" w:eastAsia="仿宋" w:cs="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4" w:hRule="atLeast"/>
          <w:jc w:val="center"/>
        </w:trPr>
        <w:tc>
          <w:tcPr>
            <w:tcW w:w="1753" w:type="dxa"/>
            <w:vAlign w:val="center"/>
          </w:tcPr>
          <w:p>
            <w:pPr>
              <w:spacing w:line="300" w:lineRule="exact"/>
              <w:jc w:val="center"/>
              <w:rPr>
                <w:rFonts w:ascii="仿宋" w:hAnsi="仿宋" w:eastAsia="仿宋" w:cs="仿宋"/>
                <w:b/>
                <w:szCs w:val="21"/>
              </w:rPr>
            </w:pPr>
            <w:r>
              <w:rPr>
                <w:rFonts w:hint="eastAsia" w:ascii="仿宋" w:hAnsi="仿宋" w:eastAsia="仿宋" w:cs="仿宋"/>
                <w:szCs w:val="21"/>
              </w:rPr>
              <w:t>更换办公设备</w:t>
            </w:r>
          </w:p>
        </w:tc>
        <w:tc>
          <w:tcPr>
            <w:tcW w:w="1277"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4.833</w:t>
            </w:r>
          </w:p>
        </w:tc>
        <w:tc>
          <w:tcPr>
            <w:tcW w:w="22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改善机关办公条件</w:t>
            </w:r>
          </w:p>
        </w:tc>
        <w:tc>
          <w:tcPr>
            <w:tcW w:w="3702"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调动职工工作积极性，提高工作效率</w:t>
            </w:r>
          </w:p>
        </w:tc>
        <w:tc>
          <w:tcPr>
            <w:tcW w:w="19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改善办公环境，提高工作效率</w:t>
            </w:r>
          </w:p>
        </w:tc>
        <w:tc>
          <w:tcPr>
            <w:tcW w:w="459"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95</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90</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85</w:t>
            </w:r>
          </w:p>
        </w:tc>
        <w:tc>
          <w:tcPr>
            <w:tcW w:w="7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jc w:val="center"/>
        </w:trPr>
        <w:tc>
          <w:tcPr>
            <w:tcW w:w="1753"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开展机关党建活动</w:t>
            </w:r>
          </w:p>
        </w:tc>
        <w:tc>
          <w:tcPr>
            <w:tcW w:w="1277"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3</w:t>
            </w:r>
          </w:p>
        </w:tc>
        <w:tc>
          <w:tcPr>
            <w:tcW w:w="22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县直各单位发展对象集中培训</w:t>
            </w:r>
          </w:p>
        </w:tc>
        <w:tc>
          <w:tcPr>
            <w:tcW w:w="3702"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正确认识党员标准以及党员的权利和义务</w:t>
            </w:r>
          </w:p>
        </w:tc>
        <w:tc>
          <w:tcPr>
            <w:tcW w:w="1950" w:type="dxa"/>
            <w:vAlign w:val="center"/>
          </w:tcPr>
          <w:p>
            <w:pPr>
              <w:spacing w:line="300" w:lineRule="exact"/>
              <w:jc w:val="center"/>
              <w:rPr>
                <w:rFonts w:ascii="仿宋" w:hAnsi="仿宋" w:eastAsia="仿宋" w:cs="仿宋"/>
                <w:szCs w:val="21"/>
              </w:rPr>
            </w:pPr>
            <w:r>
              <w:rPr>
                <w:rFonts w:hint="eastAsia" w:ascii="仿宋" w:hAnsi="仿宋" w:eastAsia="仿宋" w:cs="仿宋"/>
                <w:szCs w:val="21"/>
              </w:rPr>
              <w:t>使入党积极分子和发展对象能够系统的学习党的基本知识</w:t>
            </w:r>
          </w:p>
        </w:tc>
        <w:tc>
          <w:tcPr>
            <w:tcW w:w="459"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95</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90</w:t>
            </w:r>
          </w:p>
        </w:tc>
        <w:tc>
          <w:tcPr>
            <w:tcW w:w="716"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85</w:t>
            </w:r>
          </w:p>
        </w:tc>
        <w:tc>
          <w:tcPr>
            <w:tcW w:w="717" w:type="dxa"/>
            <w:vAlign w:val="center"/>
          </w:tcPr>
          <w:p>
            <w:pPr>
              <w:spacing w:line="560" w:lineRule="exact"/>
              <w:jc w:val="center"/>
              <w:rPr>
                <w:rFonts w:ascii="仿宋" w:hAnsi="仿宋" w:eastAsia="仿宋" w:cs="仿宋"/>
                <w:szCs w:val="21"/>
              </w:rPr>
            </w:pPr>
            <w:r>
              <w:rPr>
                <w:rFonts w:hint="eastAsia" w:ascii="仿宋" w:hAnsi="仿宋" w:eastAsia="仿宋" w:cs="仿宋"/>
                <w:szCs w:val="21"/>
              </w:rPr>
              <w:t>70</w:t>
            </w:r>
          </w:p>
        </w:tc>
      </w:tr>
    </w:tbl>
    <w:p>
      <w:pPr>
        <w:spacing w:line="560" w:lineRule="exact"/>
        <w:ind w:firstLine="640" w:firstLineChars="200"/>
        <w:outlineLvl w:val="0"/>
        <w:rPr>
          <w:rFonts w:ascii="仿宋" w:hAnsi="仿宋" w:eastAsia="仿宋" w:cs="黑体"/>
          <w:sz w:val="32"/>
          <w:szCs w:val="32"/>
          <w:lang w:val="zh-CN"/>
        </w:rPr>
      </w:pPr>
    </w:p>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hint="eastAsia" w:eastAsia="方正仿宋_GBK"/>
          <w:color w:val="000000"/>
          <w:sz w:val="28"/>
          <w:lang w:eastAsia="zh-CN"/>
        </w:rPr>
        <w:t>2023</w:t>
      </w:r>
      <w:r>
        <w:rPr>
          <w:rFonts w:eastAsia="方正仿宋_GBK"/>
          <w:color w:val="000000"/>
          <w:sz w:val="28"/>
        </w:rPr>
        <w:t>年，成安县县直工委安排政府采购预算0.00万元。具体内容见下表。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560成安县县直工委</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成安县县直工委（含所属单位）上年末固定资产金额为</w:t>
      </w:r>
      <w:r>
        <w:rPr>
          <w:rFonts w:hint="eastAsia" w:eastAsia="方正仿宋_GBK"/>
          <w:color w:val="000000"/>
          <w:sz w:val="28"/>
          <w:lang w:eastAsia="zh-CN"/>
        </w:rPr>
        <w:t>3.87</w:t>
      </w:r>
      <w:r>
        <w:rPr>
          <w:rFonts w:eastAsia="方正仿宋_GBK"/>
          <w:color w:val="000000"/>
          <w:sz w:val="28"/>
        </w:rPr>
        <w:t>万元（详见下表）。本年度拟购置固定资产总额为0.00万元，已按要求列入政府采购预算，详见政府采购预算表。</w:t>
      </w:r>
    </w:p>
    <w:tbl>
      <w:tblPr>
        <w:tblStyle w:val="8"/>
        <w:tblpPr w:leftFromText="180" w:rightFromText="180" w:vertAnchor="text" w:horzAnchor="page" w:tblpX="1748" w:tblpY="56"/>
        <w:tblOverlap w:val="never"/>
        <w:tblW w:w="0" w:type="auto"/>
        <w:tblInd w:w="0" w:type="dxa"/>
        <w:tblLayout w:type="fixed"/>
        <w:tblCellMar>
          <w:top w:w="0" w:type="dxa"/>
          <w:left w:w="108" w:type="dxa"/>
          <w:bottom w:w="0" w:type="dxa"/>
          <w:right w:w="108" w:type="dxa"/>
        </w:tblCellMar>
      </w:tblPr>
      <w:tblGrid>
        <w:gridCol w:w="4187"/>
        <w:gridCol w:w="865"/>
        <w:gridCol w:w="4113"/>
      </w:tblGrid>
      <w:tr>
        <w:tblPrEx>
          <w:tblCellMar>
            <w:top w:w="0" w:type="dxa"/>
            <w:left w:w="108" w:type="dxa"/>
            <w:bottom w:w="0" w:type="dxa"/>
            <w:right w:w="108" w:type="dxa"/>
          </w:tblCellMar>
        </w:tblPrEx>
        <w:trPr>
          <w:trHeight w:val="720" w:hRule="atLeast"/>
        </w:trPr>
        <w:tc>
          <w:tcPr>
            <w:tcW w:w="9165" w:type="dxa"/>
            <w:gridSpan w:val="3"/>
            <w:tcBorders>
              <w:top w:val="nil"/>
              <w:left w:val="nil"/>
              <w:bottom w:val="nil"/>
              <w:right w:val="nil"/>
            </w:tcBorders>
            <w:vAlign w:val="center"/>
          </w:tcPr>
          <w:p>
            <w:pPr>
              <w:ind w:firstLine="2249" w:firstLineChars="700"/>
              <w:rPr>
                <w:rFonts w:ascii="仿宋" w:hAnsi="仿宋" w:eastAsia="仿宋"/>
                <w:b/>
                <w:bCs/>
                <w:sz w:val="32"/>
                <w:szCs w:val="32"/>
              </w:rPr>
            </w:pPr>
            <w:r>
              <w:rPr>
                <w:rFonts w:hint="eastAsia" w:ascii="仿宋" w:hAnsi="仿宋" w:eastAsia="仿宋" w:cs="宋体"/>
                <w:b/>
                <w:bCs/>
                <w:sz w:val="32"/>
                <w:szCs w:val="32"/>
              </w:rPr>
              <w:t>部门固定资产占用情况表</w:t>
            </w:r>
          </w:p>
        </w:tc>
      </w:tr>
      <w:tr>
        <w:tblPrEx>
          <w:tblCellMar>
            <w:top w:w="0" w:type="dxa"/>
            <w:left w:w="108" w:type="dxa"/>
            <w:bottom w:w="0" w:type="dxa"/>
            <w:right w:w="108" w:type="dxa"/>
          </w:tblCellMar>
        </w:tblPrEx>
        <w:trPr>
          <w:trHeight w:val="520" w:hRule="atLeast"/>
        </w:trPr>
        <w:tc>
          <w:tcPr>
            <w:tcW w:w="5052" w:type="dxa"/>
            <w:gridSpan w:val="2"/>
            <w:tcBorders>
              <w:top w:val="nil"/>
              <w:left w:val="nil"/>
              <w:bottom w:val="nil"/>
              <w:right w:val="nil"/>
            </w:tcBorders>
            <w:vAlign w:val="center"/>
          </w:tcPr>
          <w:p>
            <w:pPr>
              <w:rPr>
                <w:rFonts w:ascii="仿宋" w:hAnsi="仿宋" w:eastAsia="仿宋"/>
                <w:sz w:val="22"/>
              </w:rPr>
            </w:pPr>
            <w:r>
              <w:rPr>
                <w:rFonts w:hint="eastAsia" w:ascii="仿宋" w:hAnsi="仿宋" w:eastAsia="仿宋" w:cs="宋体"/>
                <w:sz w:val="22"/>
              </w:rPr>
              <w:t>编制部门：成安县直工委</w:t>
            </w:r>
          </w:p>
        </w:tc>
        <w:tc>
          <w:tcPr>
            <w:tcW w:w="4113" w:type="dxa"/>
            <w:tcBorders>
              <w:top w:val="nil"/>
              <w:left w:val="nil"/>
              <w:bottom w:val="nil"/>
              <w:right w:val="nil"/>
            </w:tcBorders>
            <w:vAlign w:val="center"/>
          </w:tcPr>
          <w:p>
            <w:pPr>
              <w:ind w:firstLine="550" w:firstLineChars="250"/>
              <w:rPr>
                <w:rFonts w:ascii="仿宋" w:hAnsi="仿宋" w:eastAsia="仿宋" w:cs="宋体"/>
                <w:sz w:val="22"/>
              </w:rPr>
            </w:pPr>
            <w:r>
              <w:rPr>
                <w:rFonts w:hint="eastAsia" w:ascii="仿宋" w:hAnsi="仿宋" w:eastAsia="仿宋" w:cs="宋体"/>
                <w:sz w:val="22"/>
              </w:rPr>
              <w:t>截止时间：</w:t>
            </w:r>
            <w:r>
              <w:rPr>
                <w:rFonts w:hint="eastAsia" w:ascii="仿宋" w:hAnsi="仿宋" w:eastAsia="仿宋" w:cs="宋体"/>
                <w:sz w:val="22"/>
                <w:lang w:eastAsia="zh-CN"/>
              </w:rPr>
              <w:t>2022</w:t>
            </w:r>
            <w:r>
              <w:rPr>
                <w:rFonts w:hint="eastAsia" w:ascii="仿宋" w:hAnsi="仿宋" w:eastAsia="仿宋" w:cs="宋体"/>
                <w:sz w:val="22"/>
              </w:rPr>
              <w:t>年</w:t>
            </w:r>
            <w:r>
              <w:rPr>
                <w:rFonts w:ascii="仿宋" w:hAnsi="仿宋" w:eastAsia="仿宋" w:cs="宋体"/>
                <w:sz w:val="22"/>
              </w:rPr>
              <w:t>12</w:t>
            </w:r>
            <w:r>
              <w:rPr>
                <w:rFonts w:hint="eastAsia" w:ascii="仿宋" w:hAnsi="仿宋" w:eastAsia="仿宋" w:cs="宋体"/>
                <w:sz w:val="22"/>
              </w:rPr>
              <w:t>月</w:t>
            </w:r>
            <w:r>
              <w:rPr>
                <w:rFonts w:ascii="仿宋" w:hAnsi="仿宋" w:eastAsia="仿宋" w:cs="宋体"/>
                <w:sz w:val="22"/>
              </w:rPr>
              <w:t>31</w:t>
            </w:r>
            <w:r>
              <w:rPr>
                <w:rFonts w:hint="eastAsia" w:ascii="仿宋" w:hAnsi="仿宋" w:eastAsia="仿宋" w:cs="宋体"/>
                <w:sz w:val="22"/>
              </w:rPr>
              <w:t>日</w:t>
            </w:r>
          </w:p>
        </w:tc>
      </w:tr>
      <w:tr>
        <w:tblPrEx>
          <w:tblCellMar>
            <w:top w:w="0" w:type="dxa"/>
            <w:left w:w="108" w:type="dxa"/>
            <w:bottom w:w="0" w:type="dxa"/>
            <w:right w:w="108" w:type="dxa"/>
          </w:tblCellMar>
        </w:tblPrEx>
        <w:trPr>
          <w:trHeight w:val="658" w:hRule="atLeast"/>
        </w:trPr>
        <w:tc>
          <w:tcPr>
            <w:tcW w:w="41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项目</w:t>
            </w:r>
          </w:p>
        </w:tc>
        <w:tc>
          <w:tcPr>
            <w:tcW w:w="865"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数量</w:t>
            </w:r>
          </w:p>
        </w:tc>
        <w:tc>
          <w:tcPr>
            <w:tcW w:w="4113" w:type="dxa"/>
            <w:tcBorders>
              <w:top w:val="single" w:color="auto" w:sz="4" w:space="0"/>
              <w:left w:val="nil"/>
              <w:bottom w:val="single" w:color="auto" w:sz="4" w:space="0"/>
              <w:right w:val="single" w:color="auto" w:sz="4" w:space="0"/>
            </w:tcBorders>
            <w:vAlign w:val="center"/>
          </w:tcPr>
          <w:p>
            <w:pPr>
              <w:jc w:val="center"/>
              <w:rPr>
                <w:rFonts w:ascii="仿宋" w:hAnsi="仿宋" w:eastAsia="仿宋"/>
                <w:b/>
                <w:bCs/>
                <w:sz w:val="22"/>
              </w:rPr>
            </w:pPr>
            <w:r>
              <w:rPr>
                <w:rFonts w:hint="eastAsia" w:ascii="仿宋" w:hAnsi="仿宋" w:eastAsia="仿宋" w:cs="宋体"/>
                <w:b/>
                <w:bCs/>
                <w:sz w:val="22"/>
              </w:rPr>
              <w:t>价值（金额单位：万元）</w:t>
            </w:r>
          </w:p>
        </w:tc>
      </w:tr>
      <w:tr>
        <w:tblPrEx>
          <w:tblCellMar>
            <w:top w:w="0" w:type="dxa"/>
            <w:left w:w="108" w:type="dxa"/>
            <w:bottom w:w="0" w:type="dxa"/>
            <w:right w:w="108" w:type="dxa"/>
          </w:tblCellMar>
        </w:tblPrEx>
        <w:trPr>
          <w:trHeight w:val="658" w:hRule="atLeast"/>
        </w:trPr>
        <w:tc>
          <w:tcPr>
            <w:tcW w:w="4187" w:type="dxa"/>
            <w:tcBorders>
              <w:top w:val="nil"/>
              <w:left w:val="single" w:color="auto" w:sz="4" w:space="0"/>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cs="宋体"/>
                <w:sz w:val="22"/>
              </w:rPr>
              <w:t>资产总额</w:t>
            </w:r>
          </w:p>
        </w:tc>
        <w:tc>
          <w:tcPr>
            <w:tcW w:w="865" w:type="dxa"/>
            <w:tcBorders>
              <w:top w:val="nil"/>
              <w:left w:val="nil"/>
              <w:bottom w:val="single" w:color="auto" w:sz="4" w:space="0"/>
              <w:right w:val="single" w:color="auto" w:sz="4" w:space="0"/>
            </w:tcBorders>
            <w:vAlign w:val="center"/>
          </w:tcPr>
          <w:p>
            <w:pPr>
              <w:jc w:val="center"/>
              <w:rPr>
                <w:rFonts w:ascii="仿宋" w:hAnsi="仿宋" w:eastAsia="仿宋" w:cs="宋体"/>
                <w:sz w:val="22"/>
              </w:rPr>
            </w:pPr>
            <w:r>
              <w:rPr>
                <w:rFonts w:ascii="仿宋" w:hAnsi="仿宋" w:eastAsia="仿宋" w:cs="宋体"/>
                <w:sz w:val="22"/>
              </w:rPr>
              <w:t>——</w:t>
            </w:r>
          </w:p>
        </w:tc>
        <w:tc>
          <w:tcPr>
            <w:tcW w:w="4113" w:type="dxa"/>
            <w:tcBorders>
              <w:top w:val="nil"/>
              <w:left w:val="nil"/>
              <w:bottom w:val="single" w:color="auto" w:sz="4" w:space="0"/>
              <w:right w:val="single" w:color="auto" w:sz="4" w:space="0"/>
            </w:tcBorders>
            <w:vAlign w:val="center"/>
          </w:tcPr>
          <w:p>
            <w:pPr>
              <w:jc w:val="center"/>
              <w:rPr>
                <w:rFonts w:ascii="仿宋" w:hAnsi="仿宋" w:eastAsia="仿宋" w:cs="宋体"/>
                <w:sz w:val="22"/>
                <w:lang w:eastAsia="zh-CN"/>
              </w:rPr>
            </w:pPr>
            <w:r>
              <w:rPr>
                <w:rFonts w:hint="eastAsia" w:ascii="仿宋" w:hAnsi="仿宋" w:eastAsia="仿宋" w:cs="宋体"/>
                <w:sz w:val="22"/>
                <w:lang w:eastAsia="zh-CN"/>
              </w:rPr>
              <w:t>3.87</w:t>
            </w:r>
          </w:p>
        </w:tc>
      </w:tr>
      <w:tr>
        <w:tblPrEx>
          <w:tblCellMar>
            <w:top w:w="0" w:type="dxa"/>
            <w:left w:w="108" w:type="dxa"/>
            <w:bottom w:w="0" w:type="dxa"/>
            <w:right w:w="108" w:type="dxa"/>
          </w:tblCellMar>
        </w:tblPrEx>
        <w:trPr>
          <w:trHeight w:val="658" w:hRule="atLeast"/>
        </w:trPr>
        <w:tc>
          <w:tcPr>
            <w:tcW w:w="4187"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1</w:t>
            </w:r>
            <w:r>
              <w:rPr>
                <w:rFonts w:hint="eastAsia" w:ascii="仿宋" w:hAnsi="仿宋" w:eastAsia="仿宋" w:cs="宋体"/>
                <w:sz w:val="22"/>
              </w:rPr>
              <w:t>、房屋（平方米）</w:t>
            </w:r>
          </w:p>
        </w:tc>
        <w:tc>
          <w:tcPr>
            <w:tcW w:w="865" w:type="dxa"/>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4113" w:type="dxa"/>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58" w:hRule="atLeast"/>
        </w:trPr>
        <w:tc>
          <w:tcPr>
            <w:tcW w:w="4187"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hint="eastAsia" w:ascii="仿宋" w:hAnsi="仿宋" w:eastAsia="仿宋" w:cs="宋体"/>
                <w:sz w:val="22"/>
              </w:rPr>
              <w:t>其中：办公用房（平方米）</w:t>
            </w:r>
          </w:p>
        </w:tc>
        <w:tc>
          <w:tcPr>
            <w:tcW w:w="865" w:type="dxa"/>
            <w:tcBorders>
              <w:top w:val="nil"/>
              <w:left w:val="nil"/>
              <w:bottom w:val="single" w:color="auto" w:sz="4" w:space="0"/>
              <w:right w:val="single" w:color="auto" w:sz="4" w:space="0"/>
            </w:tcBorders>
            <w:vAlign w:val="center"/>
          </w:tcPr>
          <w:p>
            <w:pPr>
              <w:jc w:val="center"/>
              <w:rPr>
                <w:rFonts w:ascii="仿宋" w:hAnsi="仿宋" w:eastAsia="仿宋"/>
                <w:sz w:val="22"/>
              </w:rPr>
            </w:pPr>
          </w:p>
        </w:tc>
        <w:tc>
          <w:tcPr>
            <w:tcW w:w="4113" w:type="dxa"/>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58" w:hRule="atLeast"/>
        </w:trPr>
        <w:tc>
          <w:tcPr>
            <w:tcW w:w="4187"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2</w:t>
            </w:r>
            <w:r>
              <w:rPr>
                <w:rFonts w:hint="eastAsia" w:ascii="仿宋" w:hAnsi="仿宋" w:eastAsia="仿宋" w:cs="宋体"/>
                <w:sz w:val="22"/>
              </w:rPr>
              <w:t>、车辆（台、辆）</w:t>
            </w:r>
          </w:p>
        </w:tc>
        <w:tc>
          <w:tcPr>
            <w:tcW w:w="865"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1</w:t>
            </w:r>
          </w:p>
        </w:tc>
        <w:tc>
          <w:tcPr>
            <w:tcW w:w="4113" w:type="dxa"/>
            <w:tcBorders>
              <w:top w:val="nil"/>
              <w:left w:val="nil"/>
              <w:bottom w:val="single" w:color="auto" w:sz="4" w:space="0"/>
              <w:right w:val="single" w:color="auto" w:sz="4" w:space="0"/>
            </w:tcBorders>
            <w:vAlign w:val="center"/>
          </w:tcPr>
          <w:p>
            <w:pPr>
              <w:jc w:val="center"/>
              <w:rPr>
                <w:rFonts w:ascii="仿宋" w:hAnsi="仿宋" w:eastAsia="仿宋"/>
                <w:sz w:val="22"/>
              </w:rPr>
            </w:pPr>
          </w:p>
        </w:tc>
      </w:tr>
      <w:tr>
        <w:tblPrEx>
          <w:tblCellMar>
            <w:top w:w="0" w:type="dxa"/>
            <w:left w:w="108" w:type="dxa"/>
            <w:bottom w:w="0" w:type="dxa"/>
            <w:right w:w="108" w:type="dxa"/>
          </w:tblCellMar>
        </w:tblPrEx>
        <w:trPr>
          <w:trHeight w:val="658" w:hRule="atLeast"/>
        </w:trPr>
        <w:tc>
          <w:tcPr>
            <w:tcW w:w="4187"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3</w:t>
            </w:r>
            <w:r>
              <w:rPr>
                <w:rFonts w:hint="eastAsia" w:ascii="仿宋" w:hAnsi="仿宋" w:eastAsia="仿宋" w:cs="宋体"/>
                <w:sz w:val="22"/>
              </w:rPr>
              <w:t>、单价在</w:t>
            </w:r>
            <w:r>
              <w:rPr>
                <w:rFonts w:ascii="仿宋" w:hAnsi="仿宋" w:eastAsia="仿宋" w:cs="宋体"/>
                <w:sz w:val="22"/>
              </w:rPr>
              <w:t>50</w:t>
            </w:r>
            <w:r>
              <w:rPr>
                <w:rFonts w:hint="eastAsia" w:ascii="仿宋" w:hAnsi="仿宋" w:eastAsia="仿宋" w:cs="宋体"/>
                <w:sz w:val="22"/>
              </w:rPr>
              <w:t>万元以上的设备</w:t>
            </w:r>
          </w:p>
        </w:tc>
        <w:tc>
          <w:tcPr>
            <w:tcW w:w="865"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0</w:t>
            </w:r>
          </w:p>
        </w:tc>
        <w:tc>
          <w:tcPr>
            <w:tcW w:w="4113"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0</w:t>
            </w:r>
          </w:p>
        </w:tc>
      </w:tr>
      <w:tr>
        <w:tblPrEx>
          <w:tblCellMar>
            <w:top w:w="0" w:type="dxa"/>
            <w:left w:w="108" w:type="dxa"/>
            <w:bottom w:w="0" w:type="dxa"/>
            <w:right w:w="108" w:type="dxa"/>
          </w:tblCellMar>
        </w:tblPrEx>
        <w:trPr>
          <w:trHeight w:val="658" w:hRule="atLeast"/>
        </w:trPr>
        <w:tc>
          <w:tcPr>
            <w:tcW w:w="4187" w:type="dxa"/>
            <w:tcBorders>
              <w:top w:val="nil"/>
              <w:left w:val="single" w:color="auto" w:sz="4" w:space="0"/>
              <w:bottom w:val="single" w:color="auto" w:sz="4" w:space="0"/>
              <w:right w:val="single" w:color="auto" w:sz="4" w:space="0"/>
            </w:tcBorders>
            <w:vAlign w:val="center"/>
          </w:tcPr>
          <w:p>
            <w:pPr>
              <w:rPr>
                <w:rFonts w:ascii="仿宋" w:hAnsi="仿宋" w:eastAsia="仿宋"/>
                <w:sz w:val="22"/>
              </w:rPr>
            </w:pPr>
            <w:r>
              <w:rPr>
                <w:rFonts w:ascii="仿宋" w:hAnsi="仿宋" w:eastAsia="仿宋" w:cs="宋体"/>
                <w:sz w:val="22"/>
              </w:rPr>
              <w:t>4</w:t>
            </w:r>
            <w:r>
              <w:rPr>
                <w:rFonts w:hint="eastAsia" w:ascii="仿宋" w:hAnsi="仿宋" w:eastAsia="仿宋" w:cs="宋体"/>
                <w:sz w:val="22"/>
              </w:rPr>
              <w:t>、其他固定资产</w:t>
            </w:r>
          </w:p>
        </w:tc>
        <w:tc>
          <w:tcPr>
            <w:tcW w:w="865" w:type="dxa"/>
            <w:tcBorders>
              <w:top w:val="nil"/>
              <w:left w:val="nil"/>
              <w:bottom w:val="single" w:color="auto" w:sz="4" w:space="0"/>
              <w:right w:val="single" w:color="auto" w:sz="4" w:space="0"/>
            </w:tcBorders>
            <w:vAlign w:val="center"/>
          </w:tcPr>
          <w:p>
            <w:pPr>
              <w:jc w:val="center"/>
              <w:rPr>
                <w:rFonts w:ascii="仿宋" w:hAnsi="仿宋" w:eastAsia="仿宋"/>
                <w:sz w:val="22"/>
              </w:rPr>
            </w:pPr>
            <w:r>
              <w:rPr>
                <w:rFonts w:hint="eastAsia" w:ascii="仿宋" w:hAnsi="仿宋" w:eastAsia="仿宋"/>
                <w:sz w:val="22"/>
              </w:rPr>
              <w:t>10</w:t>
            </w:r>
          </w:p>
        </w:tc>
        <w:tc>
          <w:tcPr>
            <w:tcW w:w="4113" w:type="dxa"/>
            <w:tcBorders>
              <w:top w:val="nil"/>
              <w:left w:val="nil"/>
              <w:bottom w:val="single" w:color="auto" w:sz="4" w:space="0"/>
              <w:right w:val="single" w:color="auto" w:sz="4" w:space="0"/>
            </w:tcBorders>
            <w:vAlign w:val="center"/>
          </w:tcPr>
          <w:p>
            <w:pPr>
              <w:jc w:val="center"/>
              <w:rPr>
                <w:rFonts w:ascii="仿宋" w:hAnsi="仿宋" w:eastAsia="仿宋"/>
                <w:sz w:val="22"/>
                <w:lang w:eastAsia="zh-CN"/>
              </w:rPr>
            </w:pPr>
            <w:r>
              <w:rPr>
                <w:rFonts w:hint="eastAsia" w:ascii="仿宋" w:hAnsi="仿宋" w:eastAsia="仿宋"/>
                <w:sz w:val="22"/>
                <w:lang w:eastAsia="zh-CN"/>
              </w:rPr>
              <w:t>3.87</w:t>
            </w:r>
          </w:p>
        </w:tc>
      </w:tr>
    </w:tbl>
    <w:p>
      <w:pPr>
        <w:ind w:firstLine="640"/>
      </w:pPr>
      <w:r>
        <w:rPr>
          <w:rFonts w:eastAsia="方正仿宋_GBK"/>
          <w:color w:val="000000"/>
          <w:sz w:val="32"/>
        </w:rPr>
        <w:t xml:space="preserve"> </w:t>
      </w:r>
    </w:p>
    <w:p>
      <w:pPr>
        <w:spacing w:before="10" w:after="10"/>
        <w:ind w:firstLine="640"/>
        <w:outlineLvl w:val="2"/>
        <w:rPr>
          <w:rFonts w:eastAsia="黑体" w:cs="黑体" w:asciiTheme="minorHAnsi" w:hAnsiTheme="minorHAnsi"/>
          <w:color w:val="000000"/>
          <w:sz w:val="32"/>
          <w:lang w:val="uk-UA"/>
        </w:rPr>
      </w:pPr>
      <w:bookmarkStart w:id="16" w:name="_Toc_3_3_0000000017"/>
    </w:p>
    <w:p>
      <w:pPr>
        <w:spacing w:before="10" w:after="10"/>
        <w:ind w:firstLine="640"/>
        <w:outlineLvl w:val="2"/>
        <w:rPr>
          <w:rFonts w:eastAsia="黑体" w:cs="黑体" w:asciiTheme="minorHAnsi" w:hAnsiTheme="minorHAnsi"/>
          <w:color w:val="000000"/>
          <w:sz w:val="32"/>
          <w:lang w:val="uk-UA"/>
        </w:rPr>
      </w:pPr>
    </w:p>
    <w:p>
      <w:pPr>
        <w:spacing w:before="10" w:after="10"/>
        <w:ind w:firstLine="640"/>
        <w:outlineLvl w:val="2"/>
        <w:rPr>
          <w:rFonts w:eastAsia="黑体" w:cs="黑体" w:asciiTheme="minorHAnsi" w:hAnsiTheme="minorHAnsi"/>
          <w:color w:val="000000"/>
          <w:sz w:val="32"/>
          <w:lang w:val="uk-UA"/>
        </w:rPr>
      </w:pPr>
    </w:p>
    <w:p>
      <w:pPr>
        <w:spacing w:before="10" w:after="10"/>
        <w:ind w:firstLine="640"/>
        <w:outlineLvl w:val="2"/>
        <w:rPr>
          <w:rFonts w:eastAsia="黑体" w:cs="黑体" w:asciiTheme="minorHAnsi" w:hAnsiTheme="minorHAnsi"/>
          <w:color w:val="000000"/>
          <w:sz w:val="32"/>
          <w:lang w:val="uk-UA"/>
        </w:rPr>
      </w:pPr>
    </w:p>
    <w:p>
      <w:pPr>
        <w:spacing w:before="10" w:after="10"/>
        <w:ind w:firstLine="640"/>
        <w:outlineLvl w:val="2"/>
        <w:rPr>
          <w:rFonts w:eastAsia="黑体" w:cs="黑体" w:asciiTheme="minorHAnsi" w:hAnsiTheme="minorHAnsi"/>
          <w:color w:val="000000"/>
          <w:sz w:val="32"/>
          <w:lang w:val="uk-UA"/>
        </w:rPr>
      </w:pPr>
    </w:p>
    <w:p>
      <w:pPr>
        <w:spacing w:before="10" w:after="10"/>
        <w:ind w:firstLine="640"/>
        <w:outlineLvl w:val="2"/>
        <w:rPr>
          <w:rFonts w:eastAsia="黑体" w:cs="黑体" w:asciiTheme="minorHAnsi" w:hAnsiTheme="minorHAnsi"/>
          <w:color w:val="000000"/>
          <w:sz w:val="32"/>
          <w:lang w:val="uk-UA"/>
        </w:rPr>
      </w:pPr>
    </w:p>
    <w:p>
      <w:pPr>
        <w:spacing w:before="10" w:after="10"/>
        <w:ind w:firstLine="640"/>
        <w:outlineLvl w:val="2"/>
        <w:rPr>
          <w:rFonts w:eastAsia="黑体" w:cs="黑体" w:asciiTheme="minorHAnsi" w:hAnsiTheme="minorHAnsi"/>
          <w:color w:val="000000"/>
          <w:sz w:val="32"/>
          <w:lang w:val="uk-UA"/>
        </w:rPr>
      </w:pPr>
    </w:p>
    <w:p>
      <w:pPr>
        <w:spacing w:before="10" w:after="10"/>
        <w:ind w:firstLine="640"/>
        <w:outlineLvl w:val="2"/>
      </w:pPr>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C3ADF"/>
    <w:multiLevelType w:val="multilevel"/>
    <w:tmpl w:val="1D3C3ADF"/>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noPunctuationKerning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543290"/>
    <w:rsid w:val="004F01C1"/>
    <w:rsid w:val="00543290"/>
    <w:rsid w:val="005B5AEF"/>
    <w:rsid w:val="006023A5"/>
    <w:rsid w:val="00AB3BA5"/>
    <w:rsid w:val="00B741F7"/>
    <w:rsid w:val="059F1DDE"/>
    <w:rsid w:val="06043EF5"/>
    <w:rsid w:val="1D7A4441"/>
    <w:rsid w:val="21436DDD"/>
    <w:rsid w:val="27176428"/>
    <w:rsid w:val="38B81086"/>
    <w:rsid w:val="588E306F"/>
    <w:rsid w:val="6A023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autoRedefine/>
    <w:qFormat/>
    <w:uiPriority w:val="99"/>
    <w:rPr>
      <w:rFonts w:eastAsia="Times New Roman"/>
      <w:sz w:val="18"/>
      <w:szCs w:val="18"/>
      <w:lang w:eastAsia="uk-UA"/>
    </w:rPr>
  </w:style>
  <w:style w:type="character" w:customStyle="1" w:styleId="35">
    <w:name w:val="zh03"/>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2022-03-18T12:11:47Z</dcterms:created>
  <dcterms:modified xsi:type="dcterms:W3CDTF">2022-03-18T04:11:47Z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2022-03-18T12:11:47Z</dcterms:created>
  <dcterms:modified xsi:type="dcterms:W3CDTF">2022-03-18T04:11:47Z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2022-03-18T12:11:47Z</dcterms:created>
  <dcterms:modified xsi:type="dcterms:W3CDTF">2022-03-18T04:11:47Z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2022-03-18T12:11:50Z</dcterms:created>
  <dcterms:modified xsi:type="dcterms:W3CDTF">2022-03-18T04:11:50Z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2022-03-18T12:11:50Z</dcterms:created>
  <dcterms:modified xsi:type="dcterms:W3CDTF">2022-03-18T04:11:50Z</dcterms:modified>
</cp:coreProperties>
</file>

<file path=customXml/itemProps1.xml><?xml version="1.0" encoding="utf-8"?>
<ds:datastoreItem xmlns:ds="http://schemas.openxmlformats.org/officeDocument/2006/customXml" ds:itemID="{5C0C3FE2-5E81-47F6-AE19-66EB552480A9}">
  <ds:schemaRefs/>
</ds:datastoreItem>
</file>

<file path=customXml/itemProps10.xml><?xml version="1.0" encoding="utf-8"?>
<ds:datastoreItem xmlns:ds="http://schemas.openxmlformats.org/officeDocument/2006/customXml" ds:itemID="{5E08957B-116A-4EEC-A476-1CB0064EA78C}">
  <ds:schemaRefs/>
</ds:datastoreItem>
</file>

<file path=customXml/itemProps2.xml><?xml version="1.0" encoding="utf-8"?>
<ds:datastoreItem xmlns:ds="http://schemas.openxmlformats.org/officeDocument/2006/customXml" ds:itemID="{7C738227-5EC6-4677-9171-9306683DDFB9}">
  <ds:schemaRefs/>
</ds:datastoreItem>
</file>

<file path=customXml/itemProps3.xml><?xml version="1.0" encoding="utf-8"?>
<ds:datastoreItem xmlns:ds="http://schemas.openxmlformats.org/officeDocument/2006/customXml" ds:itemID="{82A12E24-5B71-4AA2-8308-E3F27B479586}">
  <ds:schemaRefs/>
</ds:datastoreItem>
</file>

<file path=customXml/itemProps4.xml><?xml version="1.0" encoding="utf-8"?>
<ds:datastoreItem xmlns:ds="http://schemas.openxmlformats.org/officeDocument/2006/customXml" ds:itemID="{467EC06E-9BFE-459A-BC5F-466CAF5F829D}">
  <ds:schemaRefs/>
</ds:datastoreItem>
</file>

<file path=customXml/itemProps5.xml><?xml version="1.0" encoding="utf-8"?>
<ds:datastoreItem xmlns:ds="http://schemas.openxmlformats.org/officeDocument/2006/customXml" ds:itemID="{B39E9409-968D-4195-8110-9D9F22340A25}">
  <ds:schemaRefs/>
</ds:datastoreItem>
</file>

<file path=customXml/itemProps6.xml><?xml version="1.0" encoding="utf-8"?>
<ds:datastoreItem xmlns:ds="http://schemas.openxmlformats.org/officeDocument/2006/customXml" ds:itemID="{A8C81ED7-705C-45FE-98F1-FAE44ABB4622}">
  <ds:schemaRefs/>
</ds:datastoreItem>
</file>

<file path=customXml/itemProps7.xml><?xml version="1.0" encoding="utf-8"?>
<ds:datastoreItem xmlns:ds="http://schemas.openxmlformats.org/officeDocument/2006/customXml" ds:itemID="{954E4247-C0D3-48A4-B829-E50BA87D813C}">
  <ds:schemaRefs/>
</ds:datastoreItem>
</file>

<file path=customXml/itemProps8.xml><?xml version="1.0" encoding="utf-8"?>
<ds:datastoreItem xmlns:ds="http://schemas.openxmlformats.org/officeDocument/2006/customXml" ds:itemID="{16033E6F-3983-4A60-8F1C-40CA1685A499}">
  <ds:schemaRefs/>
</ds:datastoreItem>
</file>

<file path=customXml/itemProps9.xml><?xml version="1.0" encoding="utf-8"?>
<ds:datastoreItem xmlns:ds="http://schemas.openxmlformats.org/officeDocument/2006/customXml" ds:itemID="{EB06A6A3-D20E-4AAC-AFBF-9E3A558C8EC0}">
  <ds:schemaRefs/>
</ds:datastoreItem>
</file>

<file path=docProps/app.xml><?xml version="1.0" encoding="utf-8"?>
<Properties xmlns="http://schemas.openxmlformats.org/officeDocument/2006/extended-properties" xmlns:vt="http://schemas.openxmlformats.org/officeDocument/2006/docPropsVTypes">
  <Template>Normal</Template>
  <Pages>24</Pages>
  <Words>1470</Words>
  <Characters>8384</Characters>
  <Lines>69</Lines>
  <Paragraphs>19</Paragraphs>
  <TotalTime>3</TotalTime>
  <ScaleCrop>false</ScaleCrop>
  <LinksUpToDate>false</LinksUpToDate>
  <CharactersWithSpaces>9835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2022-03-18T12:11:00Z</dcterms:created>
  <dc:creator>Administrator</dc:creator>
  <cp:lastModifiedBy>WPS_1657181579</cp:lastModifiedBy>
  <dcterms:modified xsi:type="dcterms:W3CDTF">2024-01-18T10:20:55Z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306EFE70D3C9459B825DD5F97A9AE029</vt:lpwstr>
  </property>
</Properties>
</file>