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hint="eastAsia" w:ascii="黑体" w:hAnsi="黑体" w:eastAsia="黑体" w:cs="黑体"/>
          <w:b/>
          <w:color w:val="000000"/>
          <w:sz w:val="44"/>
          <w:lang w:eastAsia="zh-CN"/>
        </w:rPr>
        <w:t>成安县公安局所属单位</w:t>
      </w: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1"/>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5</w:t>
      </w:r>
      <w:r>
        <w:rPr>
          <w:rFonts w:hint="eastAsia"/>
          <w:lang w:eastAsia="zh-CN"/>
        </w:rPr>
        <w:fldChar w:fldCharType="end"/>
      </w:r>
    </w:p>
    <w:p>
      <w:pPr>
        <w:pStyle w:val="21"/>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rPr>
          <w:rFonts w:hint="eastAsia"/>
          <w:lang w:eastAsia="zh-CN"/>
        </w:rPr>
        <w:fldChar w:fldCharType="end"/>
      </w:r>
    </w:p>
    <w:p>
      <w:pPr>
        <w:pStyle w:val="21"/>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fldChar w:fldCharType="end"/>
      </w:r>
      <w:r>
        <w:rPr>
          <w:rFonts w:hint="eastAsia"/>
          <w:lang w:val="en-US" w:eastAsia="zh-CN"/>
        </w:rPr>
        <w:t>8</w:t>
      </w:r>
    </w:p>
    <w:p>
      <w:pPr>
        <w:pStyle w:val="21"/>
        <w:tabs>
          <w:tab w:val="right" w:leader="dot" w:pos="14562"/>
        </w:tabs>
        <w:rPr>
          <w:rFonts w:hint="default"/>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rPr>
          <w:rFonts w:hint="eastAsia"/>
          <w:lang w:eastAsia="zh-CN"/>
        </w:rPr>
        <w:fldChar w:fldCharType="end"/>
      </w:r>
      <w:r>
        <w:rPr>
          <w:rFonts w:hint="eastAsia"/>
          <w:lang w:val="en-US" w:eastAsia="zh-CN"/>
        </w:rPr>
        <w:t>0</w:t>
      </w:r>
    </w:p>
    <w:p>
      <w:pPr>
        <w:pStyle w:val="2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21"/>
        <w:tabs>
          <w:tab w:val="right" w:leader="dot" w:pos="14562"/>
        </w:tabs>
        <w:rPr>
          <w:rFonts w:hint="default"/>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rPr>
          <w:rFonts w:hint="eastAsia"/>
          <w:lang w:eastAsia="zh-CN"/>
        </w:rPr>
        <w:fldChar w:fldCharType="end"/>
      </w:r>
      <w:r>
        <w:rPr>
          <w:rFonts w:hint="eastAsia"/>
          <w:lang w:val="en-US" w:eastAsia="zh-CN"/>
        </w:rPr>
        <w:t>3</w:t>
      </w:r>
    </w:p>
    <w:p>
      <w:pPr>
        <w:pStyle w:val="21"/>
        <w:tabs>
          <w:tab w:val="right" w:leader="dot" w:pos="14562"/>
        </w:tabs>
        <w:rPr>
          <w:rFonts w:hint="default"/>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rPr>
          <w:rFonts w:hint="eastAsia"/>
          <w:lang w:eastAsia="zh-CN"/>
        </w:rPr>
        <w:fldChar w:fldCharType="end"/>
      </w:r>
      <w:r>
        <w:rPr>
          <w:rFonts w:hint="eastAsia"/>
          <w:lang w:val="en-US" w:eastAsia="zh-CN"/>
        </w:rPr>
        <w:t>4</w:t>
      </w:r>
    </w:p>
    <w:p>
      <w:pPr>
        <w:pStyle w:val="21"/>
        <w:tabs>
          <w:tab w:val="right" w:leader="dot" w:pos="14562"/>
        </w:tabs>
        <w:rPr>
          <w:rFonts w:hint="default"/>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rPr>
          <w:rFonts w:hint="eastAsia"/>
          <w:lang w:eastAsia="zh-CN"/>
        </w:rPr>
        <w:fldChar w:fldCharType="end"/>
      </w:r>
      <w:r>
        <w:rPr>
          <w:rFonts w:hint="eastAsia"/>
          <w:lang w:val="en-US" w:eastAsia="zh-CN"/>
        </w:rPr>
        <w:t>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1"/>
        <w:tabs>
          <w:tab w:val="right" w:leader="dot" w:pos="14562"/>
        </w:tabs>
        <w:rPr>
          <w:rFonts w:hint="default"/>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fldChar w:fldCharType="end"/>
      </w:r>
      <w:r>
        <w:rPr>
          <w:rFonts w:hint="eastAsia"/>
          <w:lang w:val="en-US" w:eastAsia="zh-CN"/>
        </w:rPr>
        <w:t>16</w:t>
      </w:r>
    </w:p>
    <w:p>
      <w:pPr>
        <w:pStyle w:val="21"/>
        <w:tabs>
          <w:tab w:val="right" w:leader="dot" w:pos="14562"/>
        </w:tabs>
        <w:rPr>
          <w:rFonts w:hint="default"/>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rPr>
          <w:rFonts w:hint="eastAsia"/>
          <w:lang w:eastAsia="zh-CN"/>
        </w:rPr>
        <w:fldChar w:fldCharType="end"/>
      </w:r>
      <w:r>
        <w:rPr>
          <w:rFonts w:hint="eastAsia"/>
          <w:lang w:val="en-US" w:eastAsia="zh-CN"/>
        </w:rPr>
        <w:t>7</w:t>
      </w:r>
    </w:p>
    <w:p>
      <w:pPr>
        <w:pStyle w:val="21"/>
        <w:tabs>
          <w:tab w:val="right" w:leader="dot" w:pos="14562"/>
        </w:tabs>
        <w:rPr>
          <w:rFonts w:hint="default"/>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rPr>
          <w:rFonts w:hint="eastAsia"/>
          <w:lang w:eastAsia="zh-CN"/>
        </w:rPr>
        <w:fldChar w:fldCharType="end"/>
      </w:r>
      <w:r>
        <w:rPr>
          <w:rFonts w:hint="eastAsia"/>
          <w:lang w:val="en-US" w:eastAsia="zh-CN"/>
        </w:rPr>
        <w:t>8</w:t>
      </w:r>
    </w:p>
    <w:p>
      <w:pPr>
        <w:pStyle w:val="21"/>
        <w:tabs>
          <w:tab w:val="right" w:leader="dot" w:pos="14562"/>
        </w:tabs>
        <w:rPr>
          <w:rFonts w:hint="default"/>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rPr>
          <w:rFonts w:hint="eastAsia"/>
          <w:lang w:eastAsia="zh-CN"/>
        </w:rPr>
        <w:fldChar w:fldCharType="end"/>
      </w:r>
      <w:r>
        <w:rPr>
          <w:rFonts w:hint="eastAsia"/>
          <w:lang w:val="en-US" w:eastAsia="zh-CN"/>
        </w:rPr>
        <w:t>8</w:t>
      </w:r>
    </w:p>
    <w:p>
      <w:pPr>
        <w:pStyle w:val="21"/>
        <w:tabs>
          <w:tab w:val="right" w:leader="dot" w:pos="14562"/>
        </w:tabs>
        <w:rPr>
          <w:rFonts w:hint="default"/>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rPr>
          <w:rFonts w:hint="eastAsia"/>
          <w:lang w:eastAsia="zh-CN"/>
        </w:rPr>
        <w:fldChar w:fldCharType="end"/>
      </w:r>
      <w:r>
        <w:rPr>
          <w:rFonts w:hint="eastAsia"/>
          <w:lang w:val="en-US" w:eastAsia="zh-CN"/>
        </w:rPr>
        <w:t>8</w:t>
      </w:r>
    </w:p>
    <w:p>
      <w:pPr>
        <w:pStyle w:val="21"/>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fldChar w:fldCharType="end"/>
      </w:r>
      <w:r>
        <w:fldChar w:fldCharType="end"/>
      </w:r>
      <w:r>
        <w:rPr>
          <w:rFonts w:hint="eastAsia"/>
          <w:lang w:val="en-US" w:eastAsia="zh-CN"/>
        </w:rPr>
        <w:t>29</w:t>
      </w:r>
    </w:p>
    <w:p>
      <w:pPr>
        <w:pStyle w:val="21"/>
        <w:tabs>
          <w:tab w:val="right" w:leader="dot" w:pos="14562"/>
        </w:tabs>
        <w:rPr>
          <w:rFonts w:hint="default"/>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rPr>
          <w:rFonts w:hint="eastAsia"/>
          <w:lang w:eastAsia="zh-CN"/>
        </w:rPr>
        <w:fldChar w:fldCharType="end"/>
      </w:r>
      <w:r>
        <w:rPr>
          <w:rFonts w:hint="eastAsia"/>
          <w:lang w:val="en-US" w:eastAsia="zh-CN"/>
        </w:rPr>
        <w:t>9</w:t>
      </w:r>
    </w:p>
    <w:p>
      <w:pPr>
        <w:pStyle w:val="21"/>
        <w:tabs>
          <w:tab w:val="right" w:leader="dot" w:pos="14562"/>
        </w:tabs>
        <w:rPr>
          <w:rFonts w:hint="default"/>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rPr>
          <w:rFonts w:hint="eastAsia"/>
          <w:lang w:eastAsia="zh-CN"/>
        </w:rPr>
        <w:fldChar w:fldCharType="end"/>
      </w:r>
      <w:r>
        <w:rPr>
          <w:rFonts w:hint="eastAsia"/>
          <w:lang w:val="en-US" w:eastAsia="zh-CN"/>
        </w:rPr>
        <w:t>0</w:t>
      </w:r>
    </w:p>
    <w:p>
      <w:pPr>
        <w:pStyle w:val="21"/>
        <w:tabs>
          <w:tab w:val="right" w:leader="dot" w:pos="14562"/>
        </w:tabs>
        <w:rPr>
          <w:rFonts w:hint="default"/>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rPr>
          <w:rFonts w:hint="eastAsia"/>
          <w:lang w:eastAsia="zh-CN"/>
        </w:rPr>
        <w:fldChar w:fldCharType="end"/>
      </w:r>
      <w:r>
        <w:rPr>
          <w:rFonts w:hint="eastAsia"/>
          <w:lang w:val="en-US" w:eastAsia="zh-CN"/>
        </w:rPr>
        <w:t>1</w:t>
      </w:r>
    </w:p>
    <w:p>
      <w:pPr>
        <w:pStyle w:val="21"/>
        <w:tabs>
          <w:tab w:val="right" w:leader="dot" w:pos="14562"/>
        </w:tabs>
        <w:rPr>
          <w:rFonts w:hint="eastAsia"/>
          <w:lang w:eastAsia="zh-CN"/>
        </w:rPr>
      </w:pPr>
    </w:p>
    <w:p>
      <w:pPr>
        <w:jc w:val="center"/>
        <w:rPr>
          <w:b/>
          <w:bCs/>
        </w:rPr>
      </w:pPr>
      <w:r>
        <w:fldChar w:fldCharType="end"/>
      </w:r>
      <w:bookmarkStart w:id="0" w:name="_Toc_4_4_0000000001"/>
      <w:r>
        <w:rPr>
          <w:rFonts w:ascii="方正小标宋_GBK" w:hAnsi="方正小标宋_GBK" w:eastAsia="方正小标宋_GBK" w:cs="方正小标宋_GBK"/>
          <w:b/>
          <w:bCs/>
          <w:color w:val="000000"/>
          <w:sz w:val="44"/>
        </w:rPr>
        <w:t>一、成安县公安局机关本级收支预算</w:t>
      </w:r>
      <w:bookmarkEnd w:id="0"/>
    </w:p>
    <w:p>
      <w:pPr>
        <w:jc w:val="center"/>
        <w:outlineLvl w:val="4"/>
        <w:rPr>
          <w:b/>
          <w:bCs/>
        </w:rPr>
      </w:pPr>
      <w:r>
        <w:rPr>
          <w:rFonts w:ascii="方正小标宋_GBK" w:hAnsi="方正小标宋_GBK" w:eastAsia="方正小标宋_GBK" w:cs="方正小标宋_GBK"/>
          <w:b/>
          <w:bCs/>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312001成安县公安局机关本级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7956.94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7200.48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405.83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7956.94</w:t>
            </w:r>
          </w:p>
        </w:tc>
        <w:tc>
          <w:tcPr>
            <w:tcW w:w="4535" w:type="dxa"/>
            <w:vAlign w:val="center"/>
          </w:tcPr>
          <w:p>
            <w:pPr>
              <w:pStyle w:val="12"/>
            </w:pPr>
            <w:r>
              <w:t>本年支出合计</w:t>
            </w:r>
          </w:p>
        </w:tc>
        <w:tc>
          <w:tcPr>
            <w:tcW w:w="2126" w:type="dxa"/>
            <w:vAlign w:val="center"/>
          </w:tcPr>
          <w:p>
            <w:pPr>
              <w:pStyle w:val="13"/>
            </w:pPr>
            <w:r>
              <w:t>7956.94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7956.94</w:t>
            </w:r>
          </w:p>
        </w:tc>
        <w:tc>
          <w:tcPr>
            <w:tcW w:w="4535" w:type="dxa"/>
            <w:vAlign w:val="center"/>
          </w:tcPr>
          <w:p>
            <w:pPr>
              <w:pStyle w:val="12"/>
            </w:pPr>
            <w:r>
              <w:t>支出总计</w:t>
            </w:r>
          </w:p>
        </w:tc>
        <w:tc>
          <w:tcPr>
            <w:tcW w:w="2126" w:type="dxa"/>
            <w:vAlign w:val="center"/>
          </w:tcPr>
          <w:p>
            <w:pPr>
              <w:pStyle w:val="13"/>
            </w:pPr>
            <w:r>
              <w:t>7956.94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312001成安县公安局机关本级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7956.94</w:t>
            </w:r>
          </w:p>
        </w:tc>
        <w:tc>
          <w:tcPr>
            <w:tcW w:w="1134" w:type="dxa"/>
            <w:vAlign w:val="center"/>
          </w:tcPr>
          <w:p>
            <w:pPr>
              <w:pStyle w:val="13"/>
            </w:pPr>
            <w:r>
              <w:t>7956.94</w:t>
            </w:r>
          </w:p>
        </w:tc>
        <w:tc>
          <w:tcPr>
            <w:tcW w:w="1134" w:type="dxa"/>
            <w:vAlign w:val="center"/>
          </w:tcPr>
          <w:p>
            <w:pPr>
              <w:pStyle w:val="13"/>
            </w:pPr>
            <w:r>
              <w:t>7956.94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7200.48</w:t>
            </w:r>
          </w:p>
        </w:tc>
        <w:tc>
          <w:tcPr>
            <w:tcW w:w="1134" w:type="dxa"/>
            <w:vAlign w:val="center"/>
          </w:tcPr>
          <w:p>
            <w:pPr>
              <w:pStyle w:val="9"/>
            </w:pPr>
            <w:r>
              <w:t>7200.48</w:t>
            </w:r>
          </w:p>
        </w:tc>
        <w:tc>
          <w:tcPr>
            <w:tcW w:w="1134" w:type="dxa"/>
            <w:vAlign w:val="center"/>
          </w:tcPr>
          <w:p>
            <w:pPr>
              <w:pStyle w:val="9"/>
            </w:pPr>
            <w:r>
              <w:t>7200.48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20402</w:t>
            </w:r>
          </w:p>
        </w:tc>
        <w:tc>
          <w:tcPr>
            <w:tcW w:w="1559" w:type="dxa"/>
            <w:vAlign w:val="center"/>
          </w:tcPr>
          <w:p>
            <w:pPr>
              <w:pStyle w:val="10"/>
            </w:pPr>
            <w:r>
              <w:t>公安</w:t>
            </w:r>
          </w:p>
        </w:tc>
        <w:tc>
          <w:tcPr>
            <w:tcW w:w="1134" w:type="dxa"/>
            <w:vAlign w:val="center"/>
          </w:tcPr>
          <w:p>
            <w:pPr>
              <w:pStyle w:val="9"/>
            </w:pPr>
            <w:r>
              <w:t>7200.48</w:t>
            </w:r>
          </w:p>
        </w:tc>
        <w:tc>
          <w:tcPr>
            <w:tcW w:w="1134" w:type="dxa"/>
            <w:vAlign w:val="center"/>
          </w:tcPr>
          <w:p>
            <w:pPr>
              <w:pStyle w:val="9"/>
            </w:pPr>
            <w:r>
              <w:t>7200.48</w:t>
            </w:r>
          </w:p>
        </w:tc>
        <w:tc>
          <w:tcPr>
            <w:tcW w:w="1134" w:type="dxa"/>
            <w:vAlign w:val="center"/>
          </w:tcPr>
          <w:p>
            <w:pPr>
              <w:pStyle w:val="9"/>
            </w:pPr>
            <w:r>
              <w:t>7200.48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2040201</w:t>
            </w:r>
          </w:p>
        </w:tc>
        <w:tc>
          <w:tcPr>
            <w:tcW w:w="1559" w:type="dxa"/>
            <w:vAlign w:val="center"/>
          </w:tcPr>
          <w:p>
            <w:pPr>
              <w:pStyle w:val="10"/>
            </w:pPr>
            <w:r>
              <w:t>行政运行</w:t>
            </w:r>
          </w:p>
        </w:tc>
        <w:tc>
          <w:tcPr>
            <w:tcW w:w="1134" w:type="dxa"/>
            <w:vAlign w:val="center"/>
          </w:tcPr>
          <w:p>
            <w:pPr>
              <w:pStyle w:val="9"/>
            </w:pPr>
            <w:r>
              <w:t>3736.75</w:t>
            </w:r>
          </w:p>
        </w:tc>
        <w:tc>
          <w:tcPr>
            <w:tcW w:w="1134" w:type="dxa"/>
            <w:vAlign w:val="center"/>
          </w:tcPr>
          <w:p>
            <w:pPr>
              <w:pStyle w:val="9"/>
            </w:pPr>
            <w:r>
              <w:t>3736.75</w:t>
            </w:r>
          </w:p>
        </w:tc>
        <w:tc>
          <w:tcPr>
            <w:tcW w:w="1134" w:type="dxa"/>
            <w:vAlign w:val="center"/>
          </w:tcPr>
          <w:p>
            <w:pPr>
              <w:pStyle w:val="9"/>
            </w:pPr>
            <w:r>
              <w:t>3736.75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2040219</w:t>
            </w:r>
          </w:p>
        </w:tc>
        <w:tc>
          <w:tcPr>
            <w:tcW w:w="1559" w:type="dxa"/>
            <w:vAlign w:val="center"/>
          </w:tcPr>
          <w:p>
            <w:pPr>
              <w:pStyle w:val="10"/>
            </w:pPr>
            <w:r>
              <w:t>信息化建设</w:t>
            </w:r>
          </w:p>
        </w:tc>
        <w:tc>
          <w:tcPr>
            <w:tcW w:w="1134" w:type="dxa"/>
            <w:vAlign w:val="center"/>
          </w:tcPr>
          <w:p>
            <w:pPr>
              <w:pStyle w:val="9"/>
            </w:pPr>
            <w:r>
              <w:t>95.72</w:t>
            </w:r>
          </w:p>
        </w:tc>
        <w:tc>
          <w:tcPr>
            <w:tcW w:w="1134" w:type="dxa"/>
            <w:vAlign w:val="center"/>
          </w:tcPr>
          <w:p>
            <w:pPr>
              <w:pStyle w:val="9"/>
            </w:pPr>
            <w:r>
              <w:t>95.72</w:t>
            </w:r>
          </w:p>
        </w:tc>
        <w:tc>
          <w:tcPr>
            <w:tcW w:w="1134" w:type="dxa"/>
            <w:vAlign w:val="center"/>
          </w:tcPr>
          <w:p>
            <w:pPr>
              <w:pStyle w:val="9"/>
            </w:pPr>
            <w:r>
              <w:t>95.72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2040220</w:t>
            </w:r>
          </w:p>
        </w:tc>
        <w:tc>
          <w:tcPr>
            <w:tcW w:w="1559" w:type="dxa"/>
            <w:vAlign w:val="center"/>
          </w:tcPr>
          <w:p>
            <w:pPr>
              <w:pStyle w:val="10"/>
            </w:pPr>
            <w:r>
              <w:t>执法办案</w:t>
            </w:r>
          </w:p>
        </w:tc>
        <w:tc>
          <w:tcPr>
            <w:tcW w:w="1134" w:type="dxa"/>
            <w:vAlign w:val="center"/>
          </w:tcPr>
          <w:p>
            <w:pPr>
              <w:pStyle w:val="9"/>
            </w:pPr>
            <w:r>
              <w:t>3368.01</w:t>
            </w:r>
          </w:p>
        </w:tc>
        <w:tc>
          <w:tcPr>
            <w:tcW w:w="1134" w:type="dxa"/>
            <w:vAlign w:val="center"/>
          </w:tcPr>
          <w:p>
            <w:pPr>
              <w:pStyle w:val="9"/>
            </w:pPr>
            <w:r>
              <w:t>3368.01</w:t>
            </w:r>
          </w:p>
        </w:tc>
        <w:tc>
          <w:tcPr>
            <w:tcW w:w="1134" w:type="dxa"/>
            <w:vAlign w:val="center"/>
          </w:tcPr>
          <w:p>
            <w:pPr>
              <w:pStyle w:val="9"/>
            </w:pPr>
            <w:r>
              <w:t>3368.01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405.83</w:t>
            </w:r>
          </w:p>
        </w:tc>
        <w:tc>
          <w:tcPr>
            <w:tcW w:w="1134" w:type="dxa"/>
            <w:vAlign w:val="center"/>
          </w:tcPr>
          <w:p>
            <w:pPr>
              <w:pStyle w:val="9"/>
            </w:pPr>
            <w:r>
              <w:t>405.83</w:t>
            </w:r>
          </w:p>
        </w:tc>
        <w:tc>
          <w:tcPr>
            <w:tcW w:w="1134" w:type="dxa"/>
            <w:vAlign w:val="center"/>
          </w:tcPr>
          <w:p>
            <w:pPr>
              <w:pStyle w:val="9"/>
            </w:pPr>
            <w:r>
              <w:t>405.83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392.19</w:t>
            </w:r>
          </w:p>
        </w:tc>
        <w:tc>
          <w:tcPr>
            <w:tcW w:w="1134" w:type="dxa"/>
            <w:vAlign w:val="center"/>
          </w:tcPr>
          <w:p>
            <w:pPr>
              <w:pStyle w:val="9"/>
            </w:pPr>
            <w:r>
              <w:t>392.19</w:t>
            </w:r>
          </w:p>
        </w:tc>
        <w:tc>
          <w:tcPr>
            <w:tcW w:w="1134" w:type="dxa"/>
            <w:vAlign w:val="center"/>
          </w:tcPr>
          <w:p>
            <w:pPr>
              <w:pStyle w:val="9"/>
            </w:pPr>
            <w:r>
              <w:t>392.19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95.19</w:t>
            </w:r>
          </w:p>
        </w:tc>
        <w:tc>
          <w:tcPr>
            <w:tcW w:w="1134" w:type="dxa"/>
            <w:vAlign w:val="center"/>
          </w:tcPr>
          <w:p>
            <w:pPr>
              <w:pStyle w:val="9"/>
            </w:pPr>
            <w:r>
              <w:t>95.19</w:t>
            </w:r>
          </w:p>
        </w:tc>
        <w:tc>
          <w:tcPr>
            <w:tcW w:w="1134" w:type="dxa"/>
            <w:vAlign w:val="center"/>
          </w:tcPr>
          <w:p>
            <w:pPr>
              <w:pStyle w:val="9"/>
            </w:pPr>
            <w:r>
              <w:t>95.19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297.00</w:t>
            </w:r>
          </w:p>
        </w:tc>
        <w:tc>
          <w:tcPr>
            <w:tcW w:w="1134" w:type="dxa"/>
            <w:vAlign w:val="center"/>
          </w:tcPr>
          <w:p>
            <w:pPr>
              <w:pStyle w:val="9"/>
            </w:pPr>
            <w:r>
              <w:t>297.00</w:t>
            </w:r>
          </w:p>
        </w:tc>
        <w:tc>
          <w:tcPr>
            <w:tcW w:w="1134" w:type="dxa"/>
            <w:vAlign w:val="center"/>
          </w:tcPr>
          <w:p>
            <w:pPr>
              <w:pStyle w:val="9"/>
            </w:pPr>
            <w:r>
              <w:t>297.00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13.64</w:t>
            </w:r>
          </w:p>
        </w:tc>
        <w:tc>
          <w:tcPr>
            <w:tcW w:w="1134" w:type="dxa"/>
            <w:vAlign w:val="center"/>
          </w:tcPr>
          <w:p>
            <w:pPr>
              <w:pStyle w:val="9"/>
            </w:pPr>
            <w:r>
              <w:t>13.64</w:t>
            </w:r>
          </w:p>
        </w:tc>
        <w:tc>
          <w:tcPr>
            <w:tcW w:w="1134" w:type="dxa"/>
            <w:vAlign w:val="center"/>
          </w:tcPr>
          <w:p>
            <w:pPr>
              <w:pStyle w:val="9"/>
            </w:pPr>
            <w:r>
              <w:t>13.64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2080801</w:t>
            </w:r>
          </w:p>
        </w:tc>
        <w:tc>
          <w:tcPr>
            <w:tcW w:w="1559" w:type="dxa"/>
            <w:vAlign w:val="center"/>
          </w:tcPr>
          <w:p>
            <w:pPr>
              <w:pStyle w:val="10"/>
            </w:pPr>
            <w:r>
              <w:t>死亡抚恤</w:t>
            </w:r>
          </w:p>
        </w:tc>
        <w:tc>
          <w:tcPr>
            <w:tcW w:w="1134" w:type="dxa"/>
            <w:vAlign w:val="center"/>
          </w:tcPr>
          <w:p>
            <w:pPr>
              <w:pStyle w:val="9"/>
            </w:pPr>
            <w:r>
              <w:t>13.64</w:t>
            </w:r>
          </w:p>
        </w:tc>
        <w:tc>
          <w:tcPr>
            <w:tcW w:w="1134" w:type="dxa"/>
            <w:vAlign w:val="center"/>
          </w:tcPr>
          <w:p>
            <w:pPr>
              <w:pStyle w:val="9"/>
            </w:pPr>
            <w:r>
              <w:t>13.64</w:t>
            </w:r>
          </w:p>
        </w:tc>
        <w:tc>
          <w:tcPr>
            <w:tcW w:w="1134" w:type="dxa"/>
            <w:vAlign w:val="center"/>
          </w:tcPr>
          <w:p>
            <w:pPr>
              <w:pStyle w:val="9"/>
            </w:pPr>
            <w:r>
              <w:t>13.64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146.62</w:t>
            </w:r>
          </w:p>
        </w:tc>
        <w:tc>
          <w:tcPr>
            <w:tcW w:w="1134" w:type="dxa"/>
            <w:vAlign w:val="center"/>
          </w:tcPr>
          <w:p>
            <w:pPr>
              <w:pStyle w:val="9"/>
            </w:pPr>
            <w:r>
              <w:t>146.62</w:t>
            </w:r>
          </w:p>
        </w:tc>
        <w:tc>
          <w:tcPr>
            <w:tcW w:w="1134" w:type="dxa"/>
            <w:vAlign w:val="center"/>
          </w:tcPr>
          <w:p>
            <w:pPr>
              <w:pStyle w:val="9"/>
            </w:pPr>
            <w:r>
              <w:t>146.62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146.62</w:t>
            </w:r>
          </w:p>
        </w:tc>
        <w:tc>
          <w:tcPr>
            <w:tcW w:w="1134" w:type="dxa"/>
            <w:vAlign w:val="center"/>
          </w:tcPr>
          <w:p>
            <w:pPr>
              <w:pStyle w:val="9"/>
            </w:pPr>
            <w:r>
              <w:t>146.62</w:t>
            </w:r>
          </w:p>
        </w:tc>
        <w:tc>
          <w:tcPr>
            <w:tcW w:w="1134" w:type="dxa"/>
            <w:vAlign w:val="center"/>
          </w:tcPr>
          <w:p>
            <w:pPr>
              <w:pStyle w:val="9"/>
            </w:pPr>
            <w:r>
              <w:t>146.62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146.62</w:t>
            </w:r>
          </w:p>
        </w:tc>
        <w:tc>
          <w:tcPr>
            <w:tcW w:w="1134" w:type="dxa"/>
            <w:vAlign w:val="center"/>
          </w:tcPr>
          <w:p>
            <w:pPr>
              <w:pStyle w:val="9"/>
            </w:pPr>
            <w:r>
              <w:t>146.62</w:t>
            </w:r>
          </w:p>
        </w:tc>
        <w:tc>
          <w:tcPr>
            <w:tcW w:w="1134" w:type="dxa"/>
            <w:vAlign w:val="center"/>
          </w:tcPr>
          <w:p>
            <w:pPr>
              <w:pStyle w:val="9"/>
            </w:pPr>
            <w:r>
              <w:t>146.62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204.00</w:t>
            </w:r>
          </w:p>
        </w:tc>
        <w:tc>
          <w:tcPr>
            <w:tcW w:w="1134" w:type="dxa"/>
            <w:vAlign w:val="center"/>
          </w:tcPr>
          <w:p>
            <w:pPr>
              <w:pStyle w:val="9"/>
            </w:pPr>
            <w:r>
              <w:t>204.00</w:t>
            </w:r>
          </w:p>
        </w:tc>
        <w:tc>
          <w:tcPr>
            <w:tcW w:w="1134" w:type="dxa"/>
            <w:vAlign w:val="center"/>
          </w:tcPr>
          <w:p>
            <w:pPr>
              <w:pStyle w:val="9"/>
            </w:pPr>
            <w:r>
              <w:t>204.00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204.00</w:t>
            </w:r>
          </w:p>
        </w:tc>
        <w:tc>
          <w:tcPr>
            <w:tcW w:w="1134" w:type="dxa"/>
            <w:vAlign w:val="center"/>
          </w:tcPr>
          <w:p>
            <w:pPr>
              <w:pStyle w:val="9"/>
            </w:pPr>
            <w:r>
              <w:t>204.00</w:t>
            </w:r>
          </w:p>
        </w:tc>
        <w:tc>
          <w:tcPr>
            <w:tcW w:w="1134" w:type="dxa"/>
            <w:vAlign w:val="center"/>
          </w:tcPr>
          <w:p>
            <w:pPr>
              <w:pStyle w:val="9"/>
            </w:pPr>
            <w:r>
              <w:t>204.00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204.00</w:t>
            </w:r>
          </w:p>
        </w:tc>
        <w:tc>
          <w:tcPr>
            <w:tcW w:w="1134" w:type="dxa"/>
            <w:vAlign w:val="center"/>
          </w:tcPr>
          <w:p>
            <w:pPr>
              <w:pStyle w:val="9"/>
            </w:pPr>
            <w:r>
              <w:t>204.00</w:t>
            </w:r>
          </w:p>
        </w:tc>
        <w:tc>
          <w:tcPr>
            <w:tcW w:w="1134" w:type="dxa"/>
            <w:vAlign w:val="center"/>
          </w:tcPr>
          <w:p>
            <w:pPr>
              <w:pStyle w:val="9"/>
            </w:pPr>
            <w:r>
              <w:t>204.00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312001成安县公安局机关本级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7956.94</w:t>
            </w:r>
          </w:p>
        </w:tc>
        <w:tc>
          <w:tcPr>
            <w:tcW w:w="1361" w:type="dxa"/>
            <w:vAlign w:val="center"/>
          </w:tcPr>
          <w:p>
            <w:pPr>
              <w:pStyle w:val="13"/>
            </w:pPr>
            <w:r>
              <w:t>4493.21</w:t>
            </w:r>
          </w:p>
        </w:tc>
        <w:tc>
          <w:tcPr>
            <w:tcW w:w="1361" w:type="dxa"/>
            <w:vAlign w:val="center"/>
          </w:tcPr>
          <w:p>
            <w:pPr>
              <w:pStyle w:val="13"/>
            </w:pPr>
            <w:r>
              <w:t>3463.73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7200.48</w:t>
            </w:r>
          </w:p>
        </w:tc>
        <w:tc>
          <w:tcPr>
            <w:tcW w:w="1361" w:type="dxa"/>
            <w:vAlign w:val="center"/>
          </w:tcPr>
          <w:p>
            <w:pPr>
              <w:pStyle w:val="9"/>
            </w:pPr>
            <w:r>
              <w:t>3736.75</w:t>
            </w:r>
          </w:p>
        </w:tc>
        <w:tc>
          <w:tcPr>
            <w:tcW w:w="1361" w:type="dxa"/>
            <w:vAlign w:val="center"/>
          </w:tcPr>
          <w:p>
            <w:pPr>
              <w:pStyle w:val="9"/>
            </w:pPr>
            <w:r>
              <w:t>3463.73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20402</w:t>
            </w:r>
          </w:p>
        </w:tc>
        <w:tc>
          <w:tcPr>
            <w:tcW w:w="4535" w:type="dxa"/>
            <w:vAlign w:val="center"/>
          </w:tcPr>
          <w:p>
            <w:pPr>
              <w:pStyle w:val="10"/>
            </w:pPr>
            <w:r>
              <w:t>公安</w:t>
            </w:r>
          </w:p>
        </w:tc>
        <w:tc>
          <w:tcPr>
            <w:tcW w:w="1361" w:type="dxa"/>
            <w:vAlign w:val="center"/>
          </w:tcPr>
          <w:p>
            <w:pPr>
              <w:pStyle w:val="9"/>
            </w:pPr>
            <w:r>
              <w:t>7200.48</w:t>
            </w:r>
          </w:p>
        </w:tc>
        <w:tc>
          <w:tcPr>
            <w:tcW w:w="1361" w:type="dxa"/>
            <w:vAlign w:val="center"/>
          </w:tcPr>
          <w:p>
            <w:pPr>
              <w:pStyle w:val="9"/>
            </w:pPr>
            <w:r>
              <w:t>3736.75</w:t>
            </w:r>
          </w:p>
        </w:tc>
        <w:tc>
          <w:tcPr>
            <w:tcW w:w="1361" w:type="dxa"/>
            <w:vAlign w:val="center"/>
          </w:tcPr>
          <w:p>
            <w:pPr>
              <w:pStyle w:val="9"/>
            </w:pPr>
            <w:r>
              <w:t>3463.73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2040201</w:t>
            </w:r>
          </w:p>
        </w:tc>
        <w:tc>
          <w:tcPr>
            <w:tcW w:w="4535" w:type="dxa"/>
            <w:vAlign w:val="center"/>
          </w:tcPr>
          <w:p>
            <w:pPr>
              <w:pStyle w:val="10"/>
            </w:pPr>
            <w:r>
              <w:t>行政运行</w:t>
            </w:r>
          </w:p>
        </w:tc>
        <w:tc>
          <w:tcPr>
            <w:tcW w:w="1361" w:type="dxa"/>
            <w:vAlign w:val="center"/>
          </w:tcPr>
          <w:p>
            <w:pPr>
              <w:pStyle w:val="9"/>
            </w:pPr>
            <w:r>
              <w:t>3736.75</w:t>
            </w:r>
          </w:p>
        </w:tc>
        <w:tc>
          <w:tcPr>
            <w:tcW w:w="1361" w:type="dxa"/>
            <w:vAlign w:val="center"/>
          </w:tcPr>
          <w:p>
            <w:pPr>
              <w:pStyle w:val="9"/>
            </w:pPr>
            <w:r>
              <w:t>3736.75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2040219</w:t>
            </w:r>
          </w:p>
        </w:tc>
        <w:tc>
          <w:tcPr>
            <w:tcW w:w="4535" w:type="dxa"/>
            <w:vAlign w:val="center"/>
          </w:tcPr>
          <w:p>
            <w:pPr>
              <w:pStyle w:val="10"/>
            </w:pPr>
            <w:r>
              <w:t>信息化建设</w:t>
            </w:r>
          </w:p>
        </w:tc>
        <w:tc>
          <w:tcPr>
            <w:tcW w:w="1361" w:type="dxa"/>
            <w:vAlign w:val="center"/>
          </w:tcPr>
          <w:p>
            <w:pPr>
              <w:pStyle w:val="9"/>
            </w:pPr>
            <w:r>
              <w:t>95.72</w:t>
            </w:r>
          </w:p>
        </w:tc>
        <w:tc>
          <w:tcPr>
            <w:tcW w:w="1361" w:type="dxa"/>
            <w:vAlign w:val="center"/>
          </w:tcPr>
          <w:p>
            <w:pPr>
              <w:pStyle w:val="9"/>
            </w:pPr>
          </w:p>
        </w:tc>
        <w:tc>
          <w:tcPr>
            <w:tcW w:w="1361" w:type="dxa"/>
            <w:vAlign w:val="center"/>
          </w:tcPr>
          <w:p>
            <w:pPr>
              <w:pStyle w:val="9"/>
            </w:pPr>
            <w:r>
              <w:t>95.72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2040220</w:t>
            </w:r>
          </w:p>
        </w:tc>
        <w:tc>
          <w:tcPr>
            <w:tcW w:w="4535" w:type="dxa"/>
            <w:vAlign w:val="center"/>
          </w:tcPr>
          <w:p>
            <w:pPr>
              <w:pStyle w:val="10"/>
            </w:pPr>
            <w:r>
              <w:t>执法办案</w:t>
            </w:r>
          </w:p>
        </w:tc>
        <w:tc>
          <w:tcPr>
            <w:tcW w:w="1361" w:type="dxa"/>
            <w:vAlign w:val="center"/>
          </w:tcPr>
          <w:p>
            <w:pPr>
              <w:pStyle w:val="9"/>
            </w:pPr>
            <w:r>
              <w:t>3368.01</w:t>
            </w:r>
          </w:p>
        </w:tc>
        <w:tc>
          <w:tcPr>
            <w:tcW w:w="1361" w:type="dxa"/>
            <w:vAlign w:val="center"/>
          </w:tcPr>
          <w:p>
            <w:pPr>
              <w:pStyle w:val="9"/>
            </w:pPr>
          </w:p>
        </w:tc>
        <w:tc>
          <w:tcPr>
            <w:tcW w:w="1361" w:type="dxa"/>
            <w:vAlign w:val="center"/>
          </w:tcPr>
          <w:p>
            <w:pPr>
              <w:pStyle w:val="9"/>
            </w:pPr>
            <w:r>
              <w:t>3368.01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405.83</w:t>
            </w:r>
          </w:p>
        </w:tc>
        <w:tc>
          <w:tcPr>
            <w:tcW w:w="1361" w:type="dxa"/>
            <w:vAlign w:val="center"/>
          </w:tcPr>
          <w:p>
            <w:pPr>
              <w:pStyle w:val="9"/>
            </w:pPr>
            <w:r>
              <w:t>405.83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392.19</w:t>
            </w:r>
          </w:p>
        </w:tc>
        <w:tc>
          <w:tcPr>
            <w:tcW w:w="1361" w:type="dxa"/>
            <w:vAlign w:val="center"/>
          </w:tcPr>
          <w:p>
            <w:pPr>
              <w:pStyle w:val="9"/>
            </w:pPr>
            <w:r>
              <w:t>392.19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95.19</w:t>
            </w:r>
          </w:p>
        </w:tc>
        <w:tc>
          <w:tcPr>
            <w:tcW w:w="1361" w:type="dxa"/>
            <w:vAlign w:val="center"/>
          </w:tcPr>
          <w:p>
            <w:pPr>
              <w:pStyle w:val="9"/>
            </w:pPr>
            <w:r>
              <w:t>95.19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297.00</w:t>
            </w:r>
          </w:p>
        </w:tc>
        <w:tc>
          <w:tcPr>
            <w:tcW w:w="1361" w:type="dxa"/>
            <w:vAlign w:val="center"/>
          </w:tcPr>
          <w:p>
            <w:pPr>
              <w:pStyle w:val="9"/>
            </w:pPr>
            <w:r>
              <w:t>297.00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13.64</w:t>
            </w:r>
          </w:p>
        </w:tc>
        <w:tc>
          <w:tcPr>
            <w:tcW w:w="1361" w:type="dxa"/>
            <w:vAlign w:val="center"/>
          </w:tcPr>
          <w:p>
            <w:pPr>
              <w:pStyle w:val="9"/>
            </w:pPr>
            <w:r>
              <w:t>13.64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2080801</w:t>
            </w:r>
          </w:p>
        </w:tc>
        <w:tc>
          <w:tcPr>
            <w:tcW w:w="4535" w:type="dxa"/>
            <w:vAlign w:val="center"/>
          </w:tcPr>
          <w:p>
            <w:pPr>
              <w:pStyle w:val="10"/>
            </w:pPr>
            <w:r>
              <w:t>死亡抚恤</w:t>
            </w:r>
          </w:p>
        </w:tc>
        <w:tc>
          <w:tcPr>
            <w:tcW w:w="1361" w:type="dxa"/>
            <w:vAlign w:val="center"/>
          </w:tcPr>
          <w:p>
            <w:pPr>
              <w:pStyle w:val="9"/>
            </w:pPr>
            <w:r>
              <w:t>13.64</w:t>
            </w:r>
          </w:p>
        </w:tc>
        <w:tc>
          <w:tcPr>
            <w:tcW w:w="1361" w:type="dxa"/>
            <w:vAlign w:val="center"/>
          </w:tcPr>
          <w:p>
            <w:pPr>
              <w:pStyle w:val="9"/>
            </w:pPr>
            <w:r>
              <w:t>13.64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146.62</w:t>
            </w:r>
          </w:p>
        </w:tc>
        <w:tc>
          <w:tcPr>
            <w:tcW w:w="1361" w:type="dxa"/>
            <w:vAlign w:val="center"/>
          </w:tcPr>
          <w:p>
            <w:pPr>
              <w:pStyle w:val="9"/>
            </w:pPr>
            <w:r>
              <w:t>146.62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146.62</w:t>
            </w:r>
          </w:p>
        </w:tc>
        <w:tc>
          <w:tcPr>
            <w:tcW w:w="1361" w:type="dxa"/>
            <w:vAlign w:val="center"/>
          </w:tcPr>
          <w:p>
            <w:pPr>
              <w:pStyle w:val="9"/>
            </w:pPr>
            <w:r>
              <w:t>146.62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146.62</w:t>
            </w:r>
          </w:p>
        </w:tc>
        <w:tc>
          <w:tcPr>
            <w:tcW w:w="1361" w:type="dxa"/>
            <w:vAlign w:val="center"/>
          </w:tcPr>
          <w:p>
            <w:pPr>
              <w:pStyle w:val="9"/>
            </w:pPr>
            <w:r>
              <w:t>146.62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204.00</w:t>
            </w:r>
          </w:p>
        </w:tc>
        <w:tc>
          <w:tcPr>
            <w:tcW w:w="1361" w:type="dxa"/>
            <w:vAlign w:val="center"/>
          </w:tcPr>
          <w:p>
            <w:pPr>
              <w:pStyle w:val="9"/>
            </w:pPr>
            <w:r>
              <w:t>204.00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204.00</w:t>
            </w:r>
          </w:p>
        </w:tc>
        <w:tc>
          <w:tcPr>
            <w:tcW w:w="1361" w:type="dxa"/>
            <w:vAlign w:val="center"/>
          </w:tcPr>
          <w:p>
            <w:pPr>
              <w:pStyle w:val="9"/>
            </w:pPr>
            <w:r>
              <w:t>204.00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204.00</w:t>
            </w:r>
          </w:p>
        </w:tc>
        <w:tc>
          <w:tcPr>
            <w:tcW w:w="1361" w:type="dxa"/>
            <w:vAlign w:val="center"/>
          </w:tcPr>
          <w:p>
            <w:pPr>
              <w:pStyle w:val="9"/>
            </w:pPr>
            <w:r>
              <w:t>204.00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312001成安县公安局机关本级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7956.94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7200.48</w:t>
            </w:r>
          </w:p>
        </w:tc>
        <w:tc>
          <w:tcPr>
            <w:tcW w:w="1474" w:type="dxa"/>
            <w:vAlign w:val="center"/>
          </w:tcPr>
          <w:p>
            <w:pPr>
              <w:pStyle w:val="9"/>
            </w:pPr>
            <w:r>
              <w:t>7200.48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405.83</w:t>
            </w:r>
          </w:p>
        </w:tc>
        <w:tc>
          <w:tcPr>
            <w:tcW w:w="1474" w:type="dxa"/>
            <w:vAlign w:val="center"/>
          </w:tcPr>
          <w:p>
            <w:pPr>
              <w:pStyle w:val="9"/>
            </w:pPr>
            <w:r>
              <w:t>405.83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146.62</w:t>
            </w:r>
          </w:p>
        </w:tc>
        <w:tc>
          <w:tcPr>
            <w:tcW w:w="1474" w:type="dxa"/>
            <w:vAlign w:val="center"/>
          </w:tcPr>
          <w:p>
            <w:pPr>
              <w:pStyle w:val="9"/>
            </w:pPr>
            <w:r>
              <w:t>146.62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204.00</w:t>
            </w:r>
          </w:p>
        </w:tc>
        <w:tc>
          <w:tcPr>
            <w:tcW w:w="1474" w:type="dxa"/>
            <w:vAlign w:val="center"/>
          </w:tcPr>
          <w:p>
            <w:pPr>
              <w:pStyle w:val="9"/>
            </w:pPr>
            <w:r>
              <w:t>204.00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7956.94</w:t>
            </w:r>
          </w:p>
        </w:tc>
        <w:tc>
          <w:tcPr>
            <w:tcW w:w="3402" w:type="dxa"/>
            <w:vAlign w:val="center"/>
          </w:tcPr>
          <w:p>
            <w:pPr>
              <w:pStyle w:val="12"/>
            </w:pPr>
            <w:r>
              <w:t>本年支出合计</w:t>
            </w:r>
          </w:p>
        </w:tc>
        <w:tc>
          <w:tcPr>
            <w:tcW w:w="1474" w:type="dxa"/>
            <w:vAlign w:val="center"/>
          </w:tcPr>
          <w:p>
            <w:pPr>
              <w:pStyle w:val="13"/>
            </w:pPr>
            <w:r>
              <w:t>7956.94</w:t>
            </w:r>
          </w:p>
        </w:tc>
        <w:tc>
          <w:tcPr>
            <w:tcW w:w="1474" w:type="dxa"/>
            <w:vAlign w:val="center"/>
          </w:tcPr>
          <w:p>
            <w:pPr>
              <w:pStyle w:val="13"/>
            </w:pPr>
            <w:r>
              <w:t>7956.94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7956.94</w:t>
            </w:r>
          </w:p>
        </w:tc>
        <w:tc>
          <w:tcPr>
            <w:tcW w:w="3402" w:type="dxa"/>
            <w:vAlign w:val="center"/>
          </w:tcPr>
          <w:p>
            <w:pPr>
              <w:pStyle w:val="12"/>
            </w:pPr>
            <w:r>
              <w:t>支出总计</w:t>
            </w:r>
          </w:p>
        </w:tc>
        <w:tc>
          <w:tcPr>
            <w:tcW w:w="1474" w:type="dxa"/>
            <w:vAlign w:val="center"/>
          </w:tcPr>
          <w:p>
            <w:pPr>
              <w:pStyle w:val="13"/>
            </w:pPr>
            <w:r>
              <w:t>7956.94</w:t>
            </w:r>
          </w:p>
        </w:tc>
        <w:tc>
          <w:tcPr>
            <w:tcW w:w="1474" w:type="dxa"/>
            <w:vAlign w:val="center"/>
          </w:tcPr>
          <w:p>
            <w:pPr>
              <w:pStyle w:val="13"/>
            </w:pPr>
            <w:r>
              <w:t>7956.94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312001成安县公安局机关本级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7956.94</w:t>
            </w:r>
          </w:p>
        </w:tc>
        <w:tc>
          <w:tcPr>
            <w:tcW w:w="2551" w:type="dxa"/>
            <w:vAlign w:val="center"/>
          </w:tcPr>
          <w:p>
            <w:pPr>
              <w:pStyle w:val="13"/>
            </w:pPr>
            <w:r>
              <w:t>4493.21</w:t>
            </w:r>
          </w:p>
        </w:tc>
        <w:tc>
          <w:tcPr>
            <w:tcW w:w="2551" w:type="dxa"/>
            <w:vAlign w:val="center"/>
          </w:tcPr>
          <w:p>
            <w:pPr>
              <w:pStyle w:val="13"/>
            </w:pPr>
            <w:r>
              <w:t>3463.73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7200.48</w:t>
            </w:r>
          </w:p>
        </w:tc>
        <w:tc>
          <w:tcPr>
            <w:tcW w:w="2551" w:type="dxa"/>
            <w:vAlign w:val="center"/>
          </w:tcPr>
          <w:p>
            <w:pPr>
              <w:pStyle w:val="9"/>
            </w:pPr>
            <w:r>
              <w:t>3736.75</w:t>
            </w:r>
          </w:p>
        </w:tc>
        <w:tc>
          <w:tcPr>
            <w:tcW w:w="2551" w:type="dxa"/>
            <w:vAlign w:val="center"/>
          </w:tcPr>
          <w:p>
            <w:pPr>
              <w:pStyle w:val="9"/>
            </w:pPr>
            <w:r>
              <w:t>3463.73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20402</w:t>
            </w:r>
          </w:p>
        </w:tc>
        <w:tc>
          <w:tcPr>
            <w:tcW w:w="4535" w:type="dxa"/>
            <w:vAlign w:val="center"/>
          </w:tcPr>
          <w:p>
            <w:pPr>
              <w:pStyle w:val="10"/>
            </w:pPr>
            <w:r>
              <w:t>公安</w:t>
            </w:r>
          </w:p>
        </w:tc>
        <w:tc>
          <w:tcPr>
            <w:tcW w:w="2551" w:type="dxa"/>
            <w:vAlign w:val="center"/>
          </w:tcPr>
          <w:p>
            <w:pPr>
              <w:pStyle w:val="9"/>
            </w:pPr>
            <w:r>
              <w:t>7200.48</w:t>
            </w:r>
          </w:p>
        </w:tc>
        <w:tc>
          <w:tcPr>
            <w:tcW w:w="2551" w:type="dxa"/>
            <w:vAlign w:val="center"/>
          </w:tcPr>
          <w:p>
            <w:pPr>
              <w:pStyle w:val="9"/>
            </w:pPr>
            <w:r>
              <w:t>3736.75</w:t>
            </w:r>
          </w:p>
        </w:tc>
        <w:tc>
          <w:tcPr>
            <w:tcW w:w="2551" w:type="dxa"/>
            <w:vAlign w:val="center"/>
          </w:tcPr>
          <w:p>
            <w:pPr>
              <w:pStyle w:val="9"/>
            </w:pPr>
            <w:r>
              <w:t>3463.73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2040201</w:t>
            </w:r>
          </w:p>
        </w:tc>
        <w:tc>
          <w:tcPr>
            <w:tcW w:w="4535" w:type="dxa"/>
            <w:vAlign w:val="center"/>
          </w:tcPr>
          <w:p>
            <w:pPr>
              <w:pStyle w:val="10"/>
            </w:pPr>
            <w:r>
              <w:t>行政运行</w:t>
            </w:r>
          </w:p>
        </w:tc>
        <w:tc>
          <w:tcPr>
            <w:tcW w:w="2551" w:type="dxa"/>
            <w:vAlign w:val="center"/>
          </w:tcPr>
          <w:p>
            <w:pPr>
              <w:pStyle w:val="9"/>
            </w:pPr>
            <w:r>
              <w:t>3736.75</w:t>
            </w:r>
          </w:p>
        </w:tc>
        <w:tc>
          <w:tcPr>
            <w:tcW w:w="2551" w:type="dxa"/>
            <w:vAlign w:val="center"/>
          </w:tcPr>
          <w:p>
            <w:pPr>
              <w:pStyle w:val="9"/>
            </w:pPr>
            <w:r>
              <w:t>3736.75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2040219</w:t>
            </w:r>
          </w:p>
        </w:tc>
        <w:tc>
          <w:tcPr>
            <w:tcW w:w="4535" w:type="dxa"/>
            <w:vAlign w:val="center"/>
          </w:tcPr>
          <w:p>
            <w:pPr>
              <w:pStyle w:val="10"/>
            </w:pPr>
            <w:r>
              <w:t>信息化建设</w:t>
            </w:r>
          </w:p>
        </w:tc>
        <w:tc>
          <w:tcPr>
            <w:tcW w:w="2551" w:type="dxa"/>
            <w:vAlign w:val="center"/>
          </w:tcPr>
          <w:p>
            <w:pPr>
              <w:pStyle w:val="9"/>
            </w:pPr>
            <w:r>
              <w:t>95.72</w:t>
            </w:r>
          </w:p>
        </w:tc>
        <w:tc>
          <w:tcPr>
            <w:tcW w:w="2551" w:type="dxa"/>
            <w:vAlign w:val="center"/>
          </w:tcPr>
          <w:p>
            <w:pPr>
              <w:pStyle w:val="9"/>
            </w:pPr>
          </w:p>
        </w:tc>
        <w:tc>
          <w:tcPr>
            <w:tcW w:w="2551" w:type="dxa"/>
            <w:vAlign w:val="center"/>
          </w:tcPr>
          <w:p>
            <w:pPr>
              <w:pStyle w:val="9"/>
            </w:pPr>
            <w:r>
              <w:t>95.72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2040220</w:t>
            </w:r>
          </w:p>
        </w:tc>
        <w:tc>
          <w:tcPr>
            <w:tcW w:w="4535" w:type="dxa"/>
            <w:vAlign w:val="center"/>
          </w:tcPr>
          <w:p>
            <w:pPr>
              <w:pStyle w:val="10"/>
            </w:pPr>
            <w:r>
              <w:t>执法办案</w:t>
            </w:r>
          </w:p>
        </w:tc>
        <w:tc>
          <w:tcPr>
            <w:tcW w:w="2551" w:type="dxa"/>
            <w:vAlign w:val="center"/>
          </w:tcPr>
          <w:p>
            <w:pPr>
              <w:pStyle w:val="9"/>
            </w:pPr>
            <w:r>
              <w:t>3368.01</w:t>
            </w:r>
          </w:p>
        </w:tc>
        <w:tc>
          <w:tcPr>
            <w:tcW w:w="2551" w:type="dxa"/>
            <w:vAlign w:val="center"/>
          </w:tcPr>
          <w:p>
            <w:pPr>
              <w:pStyle w:val="9"/>
            </w:pPr>
          </w:p>
        </w:tc>
        <w:tc>
          <w:tcPr>
            <w:tcW w:w="2551" w:type="dxa"/>
            <w:vAlign w:val="center"/>
          </w:tcPr>
          <w:p>
            <w:pPr>
              <w:pStyle w:val="9"/>
            </w:pPr>
            <w:r>
              <w:t>3368.01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405.83</w:t>
            </w:r>
          </w:p>
        </w:tc>
        <w:tc>
          <w:tcPr>
            <w:tcW w:w="2551" w:type="dxa"/>
            <w:vAlign w:val="center"/>
          </w:tcPr>
          <w:p>
            <w:pPr>
              <w:pStyle w:val="9"/>
            </w:pPr>
            <w:r>
              <w:t>405.83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392.19</w:t>
            </w:r>
          </w:p>
        </w:tc>
        <w:tc>
          <w:tcPr>
            <w:tcW w:w="2551" w:type="dxa"/>
            <w:vAlign w:val="center"/>
          </w:tcPr>
          <w:p>
            <w:pPr>
              <w:pStyle w:val="9"/>
            </w:pPr>
            <w:r>
              <w:t>392.19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95.19</w:t>
            </w:r>
          </w:p>
        </w:tc>
        <w:tc>
          <w:tcPr>
            <w:tcW w:w="2551" w:type="dxa"/>
            <w:vAlign w:val="center"/>
          </w:tcPr>
          <w:p>
            <w:pPr>
              <w:pStyle w:val="9"/>
            </w:pPr>
            <w:r>
              <w:t>95.19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297.00</w:t>
            </w:r>
          </w:p>
        </w:tc>
        <w:tc>
          <w:tcPr>
            <w:tcW w:w="2551" w:type="dxa"/>
            <w:vAlign w:val="center"/>
          </w:tcPr>
          <w:p>
            <w:pPr>
              <w:pStyle w:val="9"/>
            </w:pPr>
            <w:r>
              <w:t>297.00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13.64</w:t>
            </w:r>
          </w:p>
        </w:tc>
        <w:tc>
          <w:tcPr>
            <w:tcW w:w="2551" w:type="dxa"/>
            <w:vAlign w:val="center"/>
          </w:tcPr>
          <w:p>
            <w:pPr>
              <w:pStyle w:val="9"/>
            </w:pPr>
            <w:r>
              <w:t>13.64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2080801</w:t>
            </w:r>
          </w:p>
        </w:tc>
        <w:tc>
          <w:tcPr>
            <w:tcW w:w="4535" w:type="dxa"/>
            <w:vAlign w:val="center"/>
          </w:tcPr>
          <w:p>
            <w:pPr>
              <w:pStyle w:val="10"/>
            </w:pPr>
            <w:r>
              <w:t>死亡抚恤</w:t>
            </w:r>
          </w:p>
        </w:tc>
        <w:tc>
          <w:tcPr>
            <w:tcW w:w="2551" w:type="dxa"/>
            <w:vAlign w:val="center"/>
          </w:tcPr>
          <w:p>
            <w:pPr>
              <w:pStyle w:val="9"/>
            </w:pPr>
            <w:r>
              <w:t>13.64</w:t>
            </w:r>
          </w:p>
        </w:tc>
        <w:tc>
          <w:tcPr>
            <w:tcW w:w="2551" w:type="dxa"/>
            <w:vAlign w:val="center"/>
          </w:tcPr>
          <w:p>
            <w:pPr>
              <w:pStyle w:val="9"/>
            </w:pPr>
            <w:r>
              <w:t>13.64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146.62</w:t>
            </w:r>
          </w:p>
        </w:tc>
        <w:tc>
          <w:tcPr>
            <w:tcW w:w="2551" w:type="dxa"/>
            <w:vAlign w:val="center"/>
          </w:tcPr>
          <w:p>
            <w:pPr>
              <w:pStyle w:val="9"/>
            </w:pPr>
            <w:r>
              <w:t>146.62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146.62</w:t>
            </w:r>
          </w:p>
        </w:tc>
        <w:tc>
          <w:tcPr>
            <w:tcW w:w="2551" w:type="dxa"/>
            <w:vAlign w:val="center"/>
          </w:tcPr>
          <w:p>
            <w:pPr>
              <w:pStyle w:val="9"/>
            </w:pPr>
            <w:r>
              <w:t>146.62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146.62</w:t>
            </w:r>
          </w:p>
        </w:tc>
        <w:tc>
          <w:tcPr>
            <w:tcW w:w="2551" w:type="dxa"/>
            <w:vAlign w:val="center"/>
          </w:tcPr>
          <w:p>
            <w:pPr>
              <w:pStyle w:val="9"/>
            </w:pPr>
            <w:r>
              <w:t>146.62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204.00</w:t>
            </w:r>
          </w:p>
        </w:tc>
        <w:tc>
          <w:tcPr>
            <w:tcW w:w="2551" w:type="dxa"/>
            <w:vAlign w:val="center"/>
          </w:tcPr>
          <w:p>
            <w:pPr>
              <w:pStyle w:val="9"/>
            </w:pPr>
            <w:r>
              <w:t>204.00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204.00</w:t>
            </w:r>
          </w:p>
        </w:tc>
        <w:tc>
          <w:tcPr>
            <w:tcW w:w="2551" w:type="dxa"/>
            <w:vAlign w:val="center"/>
          </w:tcPr>
          <w:p>
            <w:pPr>
              <w:pStyle w:val="9"/>
            </w:pPr>
            <w:r>
              <w:t>204.00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204.00</w:t>
            </w:r>
          </w:p>
        </w:tc>
        <w:tc>
          <w:tcPr>
            <w:tcW w:w="2551" w:type="dxa"/>
            <w:vAlign w:val="center"/>
          </w:tcPr>
          <w:p>
            <w:pPr>
              <w:pStyle w:val="9"/>
            </w:pPr>
            <w:r>
              <w:t>204.00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312001成安县公安局机关本级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4493.21</w:t>
            </w:r>
          </w:p>
        </w:tc>
        <w:tc>
          <w:tcPr>
            <w:tcW w:w="2551" w:type="dxa"/>
            <w:vAlign w:val="center"/>
          </w:tcPr>
          <w:p>
            <w:pPr>
              <w:pStyle w:val="13"/>
            </w:pPr>
            <w:r>
              <w:t>3622.91</w:t>
            </w:r>
          </w:p>
        </w:tc>
        <w:tc>
          <w:tcPr>
            <w:tcW w:w="2551" w:type="dxa"/>
            <w:vAlign w:val="center"/>
          </w:tcPr>
          <w:p>
            <w:pPr>
              <w:pStyle w:val="13"/>
            </w:pPr>
            <w:r>
              <w:t>870.30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3514.07</w:t>
            </w:r>
          </w:p>
        </w:tc>
        <w:tc>
          <w:tcPr>
            <w:tcW w:w="2551" w:type="dxa"/>
            <w:vAlign w:val="center"/>
          </w:tcPr>
          <w:p>
            <w:pPr>
              <w:pStyle w:val="9"/>
            </w:pPr>
            <w:r>
              <w:t>3514.07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1786.66</w:t>
            </w:r>
          </w:p>
        </w:tc>
        <w:tc>
          <w:tcPr>
            <w:tcW w:w="2551" w:type="dxa"/>
            <w:vAlign w:val="center"/>
          </w:tcPr>
          <w:p>
            <w:pPr>
              <w:pStyle w:val="9"/>
            </w:pPr>
            <w:r>
              <w:t>1786.66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972.80</w:t>
            </w:r>
          </w:p>
        </w:tc>
        <w:tc>
          <w:tcPr>
            <w:tcW w:w="2551" w:type="dxa"/>
            <w:vAlign w:val="center"/>
          </w:tcPr>
          <w:p>
            <w:pPr>
              <w:pStyle w:val="9"/>
            </w:pPr>
            <w:r>
              <w:t>972.80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59.11</w:t>
            </w:r>
          </w:p>
        </w:tc>
        <w:tc>
          <w:tcPr>
            <w:tcW w:w="2551" w:type="dxa"/>
            <w:vAlign w:val="center"/>
          </w:tcPr>
          <w:p>
            <w:pPr>
              <w:pStyle w:val="9"/>
            </w:pPr>
            <w:r>
              <w:t>59.11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47.88</w:t>
            </w:r>
          </w:p>
        </w:tc>
        <w:tc>
          <w:tcPr>
            <w:tcW w:w="2551" w:type="dxa"/>
            <w:vAlign w:val="center"/>
          </w:tcPr>
          <w:p>
            <w:pPr>
              <w:pStyle w:val="9"/>
            </w:pPr>
            <w:r>
              <w:t>47.88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297.00</w:t>
            </w:r>
          </w:p>
        </w:tc>
        <w:tc>
          <w:tcPr>
            <w:tcW w:w="2551" w:type="dxa"/>
            <w:vAlign w:val="center"/>
          </w:tcPr>
          <w:p>
            <w:pPr>
              <w:pStyle w:val="9"/>
            </w:pPr>
            <w:r>
              <w:t>297.00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138.50</w:t>
            </w:r>
          </w:p>
        </w:tc>
        <w:tc>
          <w:tcPr>
            <w:tcW w:w="2551" w:type="dxa"/>
            <w:vAlign w:val="center"/>
          </w:tcPr>
          <w:p>
            <w:pPr>
              <w:pStyle w:val="9"/>
            </w:pPr>
            <w:r>
              <w:t>138.50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8.12</w:t>
            </w:r>
          </w:p>
        </w:tc>
        <w:tc>
          <w:tcPr>
            <w:tcW w:w="2551" w:type="dxa"/>
            <w:vAlign w:val="center"/>
          </w:tcPr>
          <w:p>
            <w:pPr>
              <w:pStyle w:val="9"/>
            </w:pPr>
            <w:r>
              <w:t>8.12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204.00</w:t>
            </w:r>
          </w:p>
        </w:tc>
        <w:tc>
          <w:tcPr>
            <w:tcW w:w="2551" w:type="dxa"/>
            <w:vAlign w:val="center"/>
          </w:tcPr>
          <w:p>
            <w:pPr>
              <w:pStyle w:val="9"/>
            </w:pPr>
            <w:r>
              <w:t>204.00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870.30</w:t>
            </w:r>
          </w:p>
        </w:tc>
        <w:tc>
          <w:tcPr>
            <w:tcW w:w="2551" w:type="dxa"/>
            <w:vAlign w:val="center"/>
          </w:tcPr>
          <w:p>
            <w:pPr>
              <w:pStyle w:val="9"/>
            </w:pPr>
          </w:p>
        </w:tc>
        <w:tc>
          <w:tcPr>
            <w:tcW w:w="2551" w:type="dxa"/>
            <w:vAlign w:val="center"/>
          </w:tcPr>
          <w:p>
            <w:pPr>
              <w:pStyle w:val="9"/>
            </w:pPr>
            <w:r>
              <w:t>870.30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63.00</w:t>
            </w:r>
          </w:p>
        </w:tc>
        <w:tc>
          <w:tcPr>
            <w:tcW w:w="2551" w:type="dxa"/>
            <w:vAlign w:val="center"/>
          </w:tcPr>
          <w:p>
            <w:pPr>
              <w:pStyle w:val="9"/>
            </w:pPr>
          </w:p>
        </w:tc>
        <w:tc>
          <w:tcPr>
            <w:tcW w:w="2551" w:type="dxa"/>
            <w:vAlign w:val="center"/>
          </w:tcPr>
          <w:p>
            <w:pPr>
              <w:pStyle w:val="9"/>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140.00</w:t>
            </w:r>
          </w:p>
        </w:tc>
        <w:tc>
          <w:tcPr>
            <w:tcW w:w="2551" w:type="dxa"/>
            <w:vAlign w:val="center"/>
          </w:tcPr>
          <w:p>
            <w:pPr>
              <w:pStyle w:val="9"/>
            </w:pPr>
          </w:p>
        </w:tc>
        <w:tc>
          <w:tcPr>
            <w:tcW w:w="2551" w:type="dxa"/>
            <w:vAlign w:val="center"/>
          </w:tcPr>
          <w:p>
            <w:pPr>
              <w:pStyle w:val="9"/>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2.80</w:t>
            </w:r>
          </w:p>
        </w:tc>
        <w:tc>
          <w:tcPr>
            <w:tcW w:w="2551" w:type="dxa"/>
            <w:vAlign w:val="center"/>
          </w:tcPr>
          <w:p>
            <w:pPr>
              <w:pStyle w:val="9"/>
            </w:pPr>
          </w:p>
        </w:tc>
        <w:tc>
          <w:tcPr>
            <w:tcW w:w="2551" w:type="dxa"/>
            <w:vAlign w:val="center"/>
          </w:tcPr>
          <w:p>
            <w:pPr>
              <w:pStyle w:val="9"/>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120.00</w:t>
            </w:r>
          </w:p>
        </w:tc>
        <w:tc>
          <w:tcPr>
            <w:tcW w:w="2551" w:type="dxa"/>
            <w:vAlign w:val="center"/>
          </w:tcPr>
          <w:p>
            <w:pPr>
              <w:pStyle w:val="9"/>
            </w:pPr>
          </w:p>
        </w:tc>
        <w:tc>
          <w:tcPr>
            <w:tcW w:w="2551" w:type="dxa"/>
            <w:vAlign w:val="center"/>
          </w:tcPr>
          <w:p>
            <w:pPr>
              <w:pStyle w:val="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424.50</w:t>
            </w:r>
          </w:p>
        </w:tc>
        <w:tc>
          <w:tcPr>
            <w:tcW w:w="2551" w:type="dxa"/>
            <w:vAlign w:val="center"/>
          </w:tcPr>
          <w:p>
            <w:pPr>
              <w:pStyle w:val="9"/>
            </w:pPr>
          </w:p>
        </w:tc>
        <w:tc>
          <w:tcPr>
            <w:tcW w:w="2551" w:type="dxa"/>
            <w:vAlign w:val="center"/>
          </w:tcPr>
          <w:p>
            <w:pPr>
              <w:pStyle w:val="9"/>
            </w:pPr>
            <w:r>
              <w:t>424.50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108.83</w:t>
            </w:r>
          </w:p>
        </w:tc>
        <w:tc>
          <w:tcPr>
            <w:tcW w:w="2551" w:type="dxa"/>
            <w:vAlign w:val="center"/>
          </w:tcPr>
          <w:p>
            <w:pPr>
              <w:pStyle w:val="9"/>
            </w:pPr>
            <w:r>
              <w:t>108.83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95.19</w:t>
            </w:r>
          </w:p>
        </w:tc>
        <w:tc>
          <w:tcPr>
            <w:tcW w:w="2551" w:type="dxa"/>
            <w:vAlign w:val="center"/>
          </w:tcPr>
          <w:p>
            <w:pPr>
              <w:pStyle w:val="9"/>
            </w:pPr>
            <w:r>
              <w:t>95.19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13.64</w:t>
            </w:r>
          </w:p>
        </w:tc>
        <w:tc>
          <w:tcPr>
            <w:tcW w:w="2551" w:type="dxa"/>
            <w:vAlign w:val="center"/>
          </w:tcPr>
          <w:p>
            <w:pPr>
              <w:pStyle w:val="9"/>
            </w:pPr>
            <w:r>
              <w:t>13.64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312001成安县公安局机关本级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312001成安县公安局机关本级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312001成安县公安局机关本级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sz w:val="21"/>
                <w:szCs w:val="24"/>
                <w:lang w:val="en-US" w:eastAsia="zh-CN" w:bidi="ar-SA"/>
              </w:rPr>
            </w:pPr>
            <w:r>
              <w:t>1</w:t>
            </w:r>
          </w:p>
        </w:tc>
        <w:tc>
          <w:tcPr>
            <w:tcW w:w="3798" w:type="dxa"/>
            <w:vAlign w:val="center"/>
          </w:tcPr>
          <w:p>
            <w:pPr>
              <w:pStyle w:val="12"/>
              <w:rPr>
                <w:rFonts w:hint="eastAsia" w:ascii="方正书宋_GBK" w:hAnsi="方正书宋_GBK" w:eastAsia="方正书宋_GBK" w:cs="方正书宋_GBK"/>
                <w:b/>
                <w:sz w:val="21"/>
                <w:szCs w:val="24"/>
                <w:lang w:val="en-US" w:eastAsia="zh-CN" w:bidi="ar-SA"/>
              </w:rPr>
            </w:pPr>
            <w:r>
              <w:t>合计</w:t>
            </w:r>
          </w:p>
        </w:tc>
        <w:tc>
          <w:tcPr>
            <w:tcW w:w="2382"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2381"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sz w:val="21"/>
                <w:szCs w:val="24"/>
                <w:lang w:val="en-US" w:eastAsia="zh-CN" w:bidi="ar-SA"/>
              </w:rPr>
            </w:pPr>
            <w:r>
              <w:t>2</w:t>
            </w:r>
          </w:p>
        </w:tc>
        <w:tc>
          <w:tcPr>
            <w:tcW w:w="3798" w:type="dxa"/>
            <w:vAlign w:val="center"/>
          </w:tcPr>
          <w:p>
            <w:pPr>
              <w:pStyle w:val="10"/>
              <w:rPr>
                <w:rFonts w:hint="eastAsia" w:ascii="方正书宋_GBK" w:hAnsi="方正书宋_GBK" w:eastAsia="方正书宋_GBK" w:cs="方正书宋_GBK"/>
                <w:sz w:val="21"/>
                <w:szCs w:val="24"/>
                <w:lang w:val="en-US" w:eastAsia="zh-CN" w:bidi="ar-SA"/>
              </w:rPr>
            </w:pPr>
            <w:r>
              <w:t>“三公”经费小计</w:t>
            </w:r>
          </w:p>
        </w:tc>
        <w:tc>
          <w:tcPr>
            <w:tcW w:w="2382"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2381"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sz w:val="21"/>
                <w:szCs w:val="24"/>
                <w:lang w:val="en-US" w:eastAsia="zh-CN" w:bidi="ar-SA"/>
              </w:rPr>
            </w:pPr>
            <w:r>
              <w:t>3</w:t>
            </w:r>
          </w:p>
        </w:tc>
        <w:tc>
          <w:tcPr>
            <w:tcW w:w="3798" w:type="dxa"/>
            <w:vAlign w:val="center"/>
          </w:tcPr>
          <w:p>
            <w:pPr>
              <w:pStyle w:val="10"/>
              <w:rPr>
                <w:rFonts w:hint="eastAsia" w:ascii="方正书宋_GBK" w:hAnsi="方正书宋_GBK" w:eastAsia="方正书宋_GBK" w:cs="方正书宋_GBK"/>
                <w:sz w:val="21"/>
                <w:szCs w:val="24"/>
                <w:lang w:val="en-US" w:eastAsia="zh-CN" w:bidi="ar-SA"/>
              </w:rPr>
            </w:pPr>
            <w:r>
              <w:t>一、因公出国（境）费</w:t>
            </w:r>
          </w:p>
        </w:tc>
        <w:tc>
          <w:tcPr>
            <w:tcW w:w="2382"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sz w:val="21"/>
                <w:szCs w:val="24"/>
                <w:lang w:val="en-US" w:eastAsia="zh-CN" w:bidi="ar-SA"/>
              </w:rPr>
            </w:pPr>
            <w:r>
              <w:t>4</w:t>
            </w:r>
          </w:p>
        </w:tc>
        <w:tc>
          <w:tcPr>
            <w:tcW w:w="3798" w:type="dxa"/>
            <w:vAlign w:val="center"/>
          </w:tcPr>
          <w:p>
            <w:pPr>
              <w:pStyle w:val="10"/>
              <w:rPr>
                <w:rFonts w:hint="eastAsia" w:ascii="方正书宋_GBK" w:hAnsi="方正书宋_GBK" w:eastAsia="方正书宋_GBK" w:cs="方正书宋_GBK"/>
                <w:sz w:val="21"/>
                <w:szCs w:val="24"/>
                <w:lang w:val="en-US" w:eastAsia="zh-CN" w:bidi="ar-SA"/>
              </w:rPr>
            </w:pPr>
            <w:r>
              <w:t xml:space="preserve">    其中：教学科研人员因公出国（境）费</w:t>
            </w:r>
          </w:p>
        </w:tc>
        <w:tc>
          <w:tcPr>
            <w:tcW w:w="2382"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sz w:val="21"/>
                <w:szCs w:val="24"/>
                <w:lang w:val="en-US" w:eastAsia="zh-CN" w:bidi="ar-SA"/>
              </w:rPr>
            </w:pPr>
            <w:r>
              <w:t>5</w:t>
            </w:r>
          </w:p>
        </w:tc>
        <w:tc>
          <w:tcPr>
            <w:tcW w:w="3798" w:type="dxa"/>
            <w:vAlign w:val="center"/>
          </w:tcPr>
          <w:p>
            <w:pPr>
              <w:pStyle w:val="10"/>
              <w:rPr>
                <w:rFonts w:hint="eastAsia" w:ascii="方正书宋_GBK" w:hAnsi="方正书宋_GBK" w:eastAsia="方正书宋_GBK" w:cs="方正书宋_GBK"/>
                <w:sz w:val="21"/>
                <w:szCs w:val="24"/>
                <w:lang w:val="en-US" w:eastAsia="zh-CN" w:bidi="ar-SA"/>
              </w:rPr>
            </w:pPr>
            <w:r>
              <w:t xml:space="preserve">          其他因公出国（境）费</w:t>
            </w:r>
          </w:p>
        </w:tc>
        <w:tc>
          <w:tcPr>
            <w:tcW w:w="2382"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sz w:val="21"/>
                <w:szCs w:val="24"/>
                <w:lang w:val="en-US" w:eastAsia="zh-CN" w:bidi="ar-SA"/>
              </w:rPr>
            </w:pPr>
            <w:r>
              <w:t>6</w:t>
            </w:r>
          </w:p>
        </w:tc>
        <w:tc>
          <w:tcPr>
            <w:tcW w:w="3798" w:type="dxa"/>
            <w:vAlign w:val="center"/>
          </w:tcPr>
          <w:p>
            <w:pPr>
              <w:pStyle w:val="10"/>
              <w:rPr>
                <w:rFonts w:hint="eastAsia" w:ascii="方正书宋_GBK" w:hAnsi="方正书宋_GBK" w:eastAsia="方正书宋_GBK" w:cs="方正书宋_GBK"/>
                <w:sz w:val="21"/>
                <w:szCs w:val="24"/>
                <w:lang w:val="en-US" w:eastAsia="zh-CN" w:bidi="ar-SA"/>
              </w:rPr>
            </w:pPr>
            <w:r>
              <w:t>二、公务用车购置及运维费</w:t>
            </w:r>
          </w:p>
        </w:tc>
        <w:tc>
          <w:tcPr>
            <w:tcW w:w="2382"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sz w:val="21"/>
                <w:szCs w:val="24"/>
                <w:lang w:val="en-US" w:eastAsia="zh-CN" w:bidi="ar-SA"/>
              </w:rPr>
            </w:pPr>
            <w:r>
              <w:t>7</w:t>
            </w:r>
          </w:p>
        </w:tc>
        <w:tc>
          <w:tcPr>
            <w:tcW w:w="3798" w:type="dxa"/>
            <w:vAlign w:val="center"/>
          </w:tcPr>
          <w:p>
            <w:pPr>
              <w:pStyle w:val="10"/>
              <w:rPr>
                <w:rFonts w:hint="eastAsia" w:ascii="方正书宋_GBK" w:hAnsi="方正书宋_GBK" w:eastAsia="方正书宋_GBK" w:cs="方正书宋_GBK"/>
                <w:sz w:val="21"/>
                <w:szCs w:val="24"/>
                <w:lang w:val="en-US" w:eastAsia="zh-CN" w:bidi="ar-SA"/>
              </w:rPr>
            </w:pPr>
            <w:r>
              <w:t xml:space="preserve">    其中：公务用车购置费</w:t>
            </w:r>
          </w:p>
        </w:tc>
        <w:tc>
          <w:tcPr>
            <w:tcW w:w="2382"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sz w:val="21"/>
                <w:szCs w:val="24"/>
                <w:lang w:val="en-US" w:eastAsia="zh-CN" w:bidi="ar-SA"/>
              </w:rPr>
            </w:pPr>
            <w:r>
              <w:t>8</w:t>
            </w:r>
          </w:p>
        </w:tc>
        <w:tc>
          <w:tcPr>
            <w:tcW w:w="3798" w:type="dxa"/>
            <w:vAlign w:val="center"/>
          </w:tcPr>
          <w:p>
            <w:pPr>
              <w:pStyle w:val="10"/>
              <w:rPr>
                <w:rFonts w:hint="eastAsia" w:ascii="方正书宋_GBK" w:hAnsi="方正书宋_GBK" w:eastAsia="方正书宋_GBK" w:cs="方正书宋_GBK"/>
                <w:sz w:val="21"/>
                <w:szCs w:val="24"/>
                <w:lang w:val="en-US" w:eastAsia="zh-CN" w:bidi="ar-SA"/>
              </w:rPr>
            </w:pPr>
            <w:r>
              <w:t xml:space="preserve">          公务用车运行维护费</w:t>
            </w:r>
          </w:p>
        </w:tc>
        <w:tc>
          <w:tcPr>
            <w:tcW w:w="2382"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2381" w:type="dxa"/>
            <w:vAlign w:val="center"/>
          </w:tcPr>
          <w:p>
            <w:pPr>
              <w:pStyle w:val="9"/>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sz w:val="21"/>
                <w:szCs w:val="24"/>
                <w:lang w:val="en-US" w:eastAsia="zh-CN" w:bidi="ar-SA"/>
              </w:rPr>
            </w:pPr>
            <w:r>
              <w:t>9</w:t>
            </w:r>
          </w:p>
        </w:tc>
        <w:tc>
          <w:tcPr>
            <w:tcW w:w="3798" w:type="dxa"/>
            <w:vAlign w:val="center"/>
          </w:tcPr>
          <w:p>
            <w:pPr>
              <w:pStyle w:val="10"/>
              <w:rPr>
                <w:rFonts w:hint="eastAsia" w:ascii="方正书宋_GBK" w:hAnsi="方正书宋_GBK" w:eastAsia="方正书宋_GBK" w:cs="方正书宋_GBK"/>
                <w:sz w:val="21"/>
                <w:szCs w:val="24"/>
                <w:lang w:val="en-US" w:eastAsia="zh-CN" w:bidi="ar-SA"/>
              </w:rPr>
            </w:pPr>
            <w:r>
              <w:t>三、公务接待费</w:t>
            </w:r>
          </w:p>
        </w:tc>
        <w:tc>
          <w:tcPr>
            <w:tcW w:w="2382"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rPr>
                <w:rFonts w:hint="eastAsia" w:ascii="方正书宋_GBK" w:hAnsi="方正书宋_GBK" w:eastAsia="方正书宋_GBK" w:cs="方正书宋_GBK"/>
                <w:sz w:val="21"/>
                <w:szCs w:val="24"/>
                <w:lang w:val="en-US" w:eastAsia="zh-CN" w:bidi="ar-SA"/>
              </w:rPr>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成安县公安局机关本级2024年单位预算信息公开情况说明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按照《中华人民共和国预算法》、《地方预决算公开操作规程》和《关于进一步推进预算公开工作的实施意见》规定，现将成安县公安局机关本级2024年单位预算公开如下：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2"/>
        <w:spacing w:line="540" w:lineRule="exact"/>
        <w:ind w:firstLine="640"/>
        <w:jc w:val="left"/>
        <w:rPr>
          <w:rFonts w:ascii="仿宋" w:hAnsi="仿宋" w:eastAsia="仿宋" w:cs="仿宋"/>
          <w:sz w:val="32"/>
          <w:szCs w:val="32"/>
        </w:rPr>
      </w:pPr>
      <w:r>
        <w:rPr>
          <w:rFonts w:hint="eastAsia" w:ascii="仿宋" w:hAnsi="仿宋" w:eastAsia="仿宋" w:cs="仿宋"/>
          <w:sz w:val="32"/>
          <w:szCs w:val="32"/>
        </w:rPr>
        <w:t>（一）据县委、</w:t>
      </w:r>
      <w:r>
        <w:rPr>
          <w:rFonts w:hint="eastAsia" w:ascii="仿宋" w:hAnsi="仿宋" w:eastAsia="仿宋" w:cs="仿宋"/>
          <w:sz w:val="32"/>
          <w:szCs w:val="32"/>
          <w:lang w:eastAsia="zh-CN"/>
        </w:rPr>
        <w:t>县</w:t>
      </w:r>
      <w:r>
        <w:rPr>
          <w:rFonts w:hint="eastAsia" w:ascii="仿宋" w:hAnsi="仿宋" w:eastAsia="仿宋" w:cs="仿宋"/>
          <w:sz w:val="32"/>
          <w:szCs w:val="32"/>
        </w:rPr>
        <w:t>政府和上级公安机关的指示，组织、部署全县公安工作，并检查、监督贯彻执行情况。</w:t>
      </w:r>
    </w:p>
    <w:p>
      <w:pPr>
        <w:pStyle w:val="22"/>
        <w:spacing w:line="540" w:lineRule="exact"/>
        <w:ind w:firstLine="640"/>
        <w:jc w:val="left"/>
        <w:rPr>
          <w:rFonts w:ascii="仿宋" w:hAnsi="仿宋" w:eastAsia="仿宋" w:cs="仿宋"/>
          <w:sz w:val="32"/>
          <w:szCs w:val="32"/>
        </w:rPr>
      </w:pPr>
      <w:r>
        <w:rPr>
          <w:rFonts w:hint="eastAsia" w:ascii="仿宋" w:hAnsi="仿宋" w:eastAsia="仿宋" w:cs="仿宋"/>
          <w:sz w:val="32"/>
          <w:szCs w:val="32"/>
        </w:rPr>
        <w:t>（二）严密掌握全县敌情、社会治安和刑事犯罪情况，及时预防、制止和侦查违法犯罪活动，为县委、县政府和上级公安机关及时提供重要信息和对策；</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（三）规划和指导全县公安机关的思想政治工作，加强公安队伍的正规化建设以及公安宣传、教育训练工作，负责对全局及其人民警察依法履行职责、行使职权和遵守纪律的情况进行监督、检查。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（四）承办由公安机关负责的危害国家安全的案件；负责刑事案件的</w:t>
      </w:r>
      <w:r>
        <w:rPr>
          <w:rFonts w:hint="eastAsia" w:ascii="仿宋" w:hAnsi="仿宋" w:eastAsia="仿宋" w:cs="仿宋"/>
          <w:sz w:val="32"/>
          <w:szCs w:val="32"/>
          <w:lang w:eastAsia="zh-CN"/>
        </w:rPr>
        <w:t>侦查</w:t>
      </w:r>
      <w:r>
        <w:rPr>
          <w:rFonts w:hint="eastAsia" w:ascii="仿宋" w:hAnsi="仿宋" w:eastAsia="仿宋" w:cs="仿宋"/>
          <w:sz w:val="32"/>
          <w:szCs w:val="32"/>
        </w:rPr>
        <w:t>、预审和组织协调工作。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（五）依法管理社会治安、户籍、居民身份证、出入境工作；组织、实施消防和林业保卫工作，依法进行监督、检查。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（六）按照有关规定，管理全县道路交通安全、车辆和驾驶人员，维护交通秩序。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（七）依法指导和监督全县机关、团体、企事业单位和安全保卫工作、企事业单位保卫组织建设。</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（八）组织实施全县范围内的安全警卫工作。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（九）负责县看守所、拘留所的建设和管理工作。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（十）负责全局的机要通信和公共信息网络系统的安全监察工作</w:t>
      </w:r>
    </w:p>
    <w:p>
      <w:pPr>
        <w:ind w:firstLine="640"/>
        <w:rPr>
          <w:rFonts w:ascii="方正楷体_GBK" w:hAnsi="方正楷体_GBK" w:eastAsia="方正楷体_GBK" w:cs="方正楷体_GBK"/>
          <w:b/>
          <w:color w:val="000000"/>
          <w:sz w:val="32"/>
        </w:rPr>
      </w:pPr>
      <w:r>
        <w:rPr>
          <w:rFonts w:hint="eastAsia" w:ascii="仿宋" w:hAnsi="仿宋" w:eastAsia="仿宋" w:cs="仿宋"/>
          <w:sz w:val="32"/>
          <w:szCs w:val="32"/>
        </w:rPr>
        <w:t>（十一）法律、法规规定的其它职责和承办县委、县政府及上级公安机关交办的其它事项。</w:t>
      </w:r>
    </w:p>
    <w:p>
      <w:pPr>
        <w:pStyle w:val="15"/>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ind w:firstLine="640"/>
        <w:rPr>
          <w:rFonts w:ascii="方正楷体_GBK" w:hAnsi="方正楷体_GBK" w:eastAsia="方正楷体_GBK" w:cs="方正楷体_GBK"/>
          <w:b/>
          <w:color w:val="000000"/>
          <w:sz w:val="32"/>
        </w:rPr>
      </w:pP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成安县公安局机关本级</w:t>
            </w:r>
          </w:p>
        </w:tc>
        <w:tc>
          <w:tcPr>
            <w:tcW w:w="1843" w:type="dxa"/>
            <w:vAlign w:val="center"/>
          </w:tcPr>
          <w:p>
            <w:pPr>
              <w:pStyle w:val="11"/>
            </w:pPr>
            <w:r>
              <w:t>行政</w:t>
            </w:r>
          </w:p>
        </w:tc>
        <w:tc>
          <w:tcPr>
            <w:tcW w:w="2126" w:type="dxa"/>
            <w:vAlign w:val="center"/>
          </w:tcPr>
          <w:p>
            <w:pPr>
              <w:pStyle w:val="11"/>
            </w:pPr>
            <w:r>
              <w:t>副处（县）级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60" w:lineRule="exact"/>
        <w:ind w:firstLine="64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7956.94</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7956.94</w:t>
      </w:r>
      <w:r>
        <w:rPr>
          <w:rFonts w:hint="eastAsia" w:ascii="仿宋" w:hAnsi="仿宋" w:eastAsia="仿宋" w:cs="仿宋"/>
          <w:sz w:val="32"/>
          <w:szCs w:val="32"/>
        </w:rPr>
        <w:t>万元，政府性基金收入0万元，国有资本经营收入0万元，事业收入0万元，其他收入0万元。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7956.94</w:t>
      </w:r>
      <w:r>
        <w:rPr>
          <w:rFonts w:hint="eastAsia" w:ascii="仿宋" w:hAnsi="仿宋" w:eastAsia="仿宋" w:cs="仿宋"/>
          <w:sz w:val="32"/>
          <w:szCs w:val="32"/>
        </w:rPr>
        <w:t>万元，其中</w:t>
      </w:r>
      <w:r>
        <w:rPr>
          <w:rFonts w:hint="eastAsia" w:ascii="仿宋" w:hAnsi="仿宋" w:eastAsia="仿宋" w:cs="仿宋"/>
          <w:color w:val="auto"/>
          <w:sz w:val="32"/>
          <w:szCs w:val="32"/>
        </w:rPr>
        <w:t>基本支出</w:t>
      </w:r>
      <w:r>
        <w:rPr>
          <w:rFonts w:hint="eastAsia" w:ascii="仿宋" w:hAnsi="仿宋" w:eastAsia="仿宋" w:cs="仿宋"/>
          <w:color w:val="auto"/>
          <w:sz w:val="32"/>
          <w:szCs w:val="32"/>
          <w:lang w:val="en-US" w:eastAsia="zh-CN"/>
        </w:rPr>
        <w:t>4493.21</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3622.91</w:t>
      </w:r>
      <w:r>
        <w:rPr>
          <w:rFonts w:hint="eastAsia" w:ascii="仿宋" w:hAnsi="仿宋" w:eastAsia="仿宋" w:cs="仿宋"/>
          <w:sz w:val="32"/>
          <w:szCs w:val="32"/>
        </w:rPr>
        <w:t>万和日常公用经费</w:t>
      </w:r>
      <w:r>
        <w:rPr>
          <w:rFonts w:hint="eastAsia" w:ascii="仿宋" w:hAnsi="仿宋" w:eastAsia="仿宋" w:cs="仿宋"/>
          <w:sz w:val="32"/>
          <w:szCs w:val="32"/>
          <w:lang w:val="en-US" w:eastAsia="zh-CN"/>
        </w:rPr>
        <w:t>870.3</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3463.73</w:t>
      </w:r>
      <w:r>
        <w:rPr>
          <w:rFonts w:hint="eastAsia" w:ascii="仿宋" w:hAnsi="仿宋" w:eastAsia="仿宋" w:cs="仿宋"/>
          <w:sz w:val="32"/>
          <w:szCs w:val="32"/>
        </w:rPr>
        <w:t>万元，主要是信息化、中央提前下达的资金。</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360" w:lineRule="auto"/>
        <w:ind w:firstLine="627" w:firstLineChars="196"/>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8840.14</w:t>
      </w:r>
      <w:r>
        <w:rPr>
          <w:rFonts w:hint="eastAsia" w:ascii="仿宋" w:hAnsi="仿宋" w:eastAsia="仿宋" w:cs="仿宋"/>
          <w:sz w:val="32"/>
          <w:szCs w:val="32"/>
        </w:rPr>
        <w:t>万元，与去年相比</w:t>
      </w:r>
      <w:r>
        <w:rPr>
          <w:rFonts w:hint="eastAsia" w:ascii="仿宋" w:hAnsi="仿宋" w:eastAsia="仿宋" w:cs="仿宋"/>
          <w:sz w:val="32"/>
          <w:szCs w:val="32"/>
          <w:lang w:eastAsia="zh-CN"/>
        </w:rPr>
        <w:t>减少</w:t>
      </w:r>
      <w:r>
        <w:rPr>
          <w:rFonts w:hint="eastAsia" w:ascii="仿宋" w:hAnsi="仿宋" w:eastAsia="仿宋" w:cs="仿宋"/>
          <w:sz w:val="32"/>
          <w:szCs w:val="32"/>
        </w:rPr>
        <w:t>了</w:t>
      </w:r>
      <w:r>
        <w:rPr>
          <w:rFonts w:hint="eastAsia" w:ascii="仿宋" w:hAnsi="仿宋" w:eastAsia="仿宋" w:cs="仿宋"/>
          <w:sz w:val="32"/>
          <w:szCs w:val="32"/>
          <w:lang w:val="en-US" w:eastAsia="zh-CN"/>
        </w:rPr>
        <w:t>883.2</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729.06</w:t>
      </w:r>
      <w:r>
        <w:rPr>
          <w:rFonts w:hint="eastAsia" w:ascii="仿宋" w:hAnsi="仿宋" w:eastAsia="仿宋" w:cs="仿宋"/>
          <w:sz w:val="32"/>
          <w:szCs w:val="32"/>
        </w:rPr>
        <w:t>万元，项目支出</w:t>
      </w:r>
      <w:r>
        <w:rPr>
          <w:rFonts w:hint="eastAsia" w:ascii="仿宋" w:hAnsi="仿宋" w:eastAsia="仿宋" w:cs="仿宋"/>
          <w:sz w:val="32"/>
          <w:szCs w:val="32"/>
          <w:lang w:eastAsia="zh-CN"/>
        </w:rPr>
        <w:t>减少了</w:t>
      </w:r>
      <w:r>
        <w:rPr>
          <w:rFonts w:hint="eastAsia" w:ascii="仿宋" w:hAnsi="仿宋" w:eastAsia="仿宋" w:cs="仿宋"/>
          <w:sz w:val="32"/>
          <w:szCs w:val="32"/>
          <w:lang w:val="en-US" w:eastAsia="zh-CN"/>
        </w:rPr>
        <w:t>1612.25</w:t>
      </w:r>
      <w:r>
        <w:rPr>
          <w:rFonts w:hint="eastAsia" w:ascii="仿宋" w:hAnsi="仿宋" w:eastAsia="仿宋" w:cs="仿宋"/>
          <w:sz w:val="32"/>
          <w:szCs w:val="32"/>
        </w:rPr>
        <w:t>万元。</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2023</w:t>
      </w:r>
      <w:r>
        <w:rPr>
          <w:rFonts w:hint="eastAsia" w:ascii="仿宋" w:hAnsi="仿宋" w:eastAsia="仿宋" w:cs="仿宋_GB2312"/>
          <w:sz w:val="32"/>
          <w:szCs w:val="32"/>
        </w:rPr>
        <w:t>年</w:t>
      </w:r>
      <w:r>
        <w:rPr>
          <w:rFonts w:hint="eastAsia" w:ascii="仿宋" w:hAnsi="仿宋" w:eastAsia="仿宋" w:cs="仿宋_GB2312"/>
          <w:sz w:val="32"/>
          <w:szCs w:val="32"/>
          <w:lang w:eastAsia="zh-CN"/>
        </w:rPr>
        <w:t>项目</w:t>
      </w:r>
      <w:r>
        <w:rPr>
          <w:rFonts w:hint="eastAsia" w:ascii="仿宋" w:hAnsi="仿宋" w:eastAsia="仿宋" w:cs="仿宋_GB2312"/>
          <w:sz w:val="32"/>
          <w:szCs w:val="32"/>
        </w:rPr>
        <w:t>支出的比较</w:t>
      </w:r>
      <w:r>
        <w:rPr>
          <w:rFonts w:hint="eastAsia" w:ascii="仿宋" w:hAnsi="仿宋" w:eastAsia="仿宋" w:cs="仿宋_GB2312"/>
          <w:sz w:val="32"/>
          <w:szCs w:val="32"/>
          <w:lang w:eastAsia="zh-CN"/>
        </w:rPr>
        <w:t>少</w:t>
      </w:r>
      <w:r>
        <w:rPr>
          <w:rFonts w:hint="eastAsia" w:ascii="仿宋" w:hAnsi="仿宋" w:eastAsia="仿宋" w:cs="仿宋_GB2312"/>
          <w:sz w:val="32"/>
          <w:szCs w:val="32"/>
        </w:rPr>
        <w:t>，列入</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w:t>
      </w:r>
    </w:p>
    <w:p>
      <w:pPr>
        <w:pStyle w:val="16"/>
      </w:pPr>
    </w:p>
    <w:p>
      <w:pPr>
        <w:spacing w:before="10" w:after="10"/>
        <w:ind w:firstLine="640"/>
        <w:outlineLvl w:val="5"/>
      </w:pPr>
      <w:r>
        <w:rPr>
          <w:rFonts w:ascii="黑体" w:hAnsi="黑体" w:eastAsia="黑体" w:cs="黑体"/>
          <w:color w:val="000000"/>
          <w:sz w:val="32"/>
        </w:rPr>
        <w:t>三、机关运行经费安排情况</w:t>
      </w:r>
    </w:p>
    <w:p>
      <w:pPr>
        <w:spacing w:line="360" w:lineRule="auto"/>
        <w:ind w:firstLine="627" w:firstLineChars="196"/>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870.3</w:t>
      </w:r>
      <w:r>
        <w:rPr>
          <w:rFonts w:hint="eastAsia" w:ascii="仿宋" w:hAnsi="仿宋" w:eastAsia="仿宋" w:cs="仿宋"/>
          <w:sz w:val="32"/>
          <w:szCs w:val="32"/>
        </w:rPr>
        <w:t>万元，主要用于办公区的日常维修、办公用房水电费、邮电费、办公用房取暖费、办公用房物业管理费等日常运行支出。</w:t>
      </w:r>
    </w:p>
    <w:p>
      <w:pPr>
        <w:spacing w:before="10" w:after="10"/>
        <w:ind w:firstLine="640" w:firstLineChars="200"/>
        <w:outlineLvl w:val="5"/>
      </w:pPr>
      <w:r>
        <w:rPr>
          <w:rFonts w:ascii="黑体" w:hAnsi="黑体" w:eastAsia="黑体" w:cs="黑体"/>
          <w:color w:val="000000"/>
          <w:sz w:val="32"/>
        </w:rPr>
        <w:t>四、财政拨款“三公”经费预算情况及增减变化原因</w:t>
      </w:r>
    </w:p>
    <w:p>
      <w:pPr>
        <w:pStyle w:val="23"/>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年度“三公”预算支出</w:t>
      </w:r>
      <w:r>
        <w:rPr>
          <w:rFonts w:hint="eastAsia" w:ascii="仿宋" w:hAnsi="仿宋" w:eastAsia="仿宋" w:cs="仿宋"/>
          <w:sz w:val="32"/>
          <w:szCs w:val="32"/>
          <w:lang w:val="en-US" w:eastAsia="zh-CN"/>
        </w:rPr>
        <w:t>20</w:t>
      </w:r>
      <w:r>
        <w:rPr>
          <w:rFonts w:hint="eastAsia" w:ascii="仿宋" w:hAnsi="仿宋" w:eastAsia="仿宋" w:cs="仿宋"/>
          <w:sz w:val="32"/>
          <w:szCs w:val="32"/>
        </w:rPr>
        <w:t>万元，安排公务用车维护费</w:t>
      </w:r>
      <w:r>
        <w:rPr>
          <w:rFonts w:hint="eastAsia" w:ascii="仿宋" w:hAnsi="仿宋" w:eastAsia="仿宋" w:cs="仿宋"/>
          <w:sz w:val="32"/>
          <w:szCs w:val="32"/>
          <w:lang w:val="en-US" w:eastAsia="zh-CN"/>
        </w:rPr>
        <w:t>20</w:t>
      </w:r>
      <w:r>
        <w:rPr>
          <w:rFonts w:hint="eastAsia" w:ascii="仿宋" w:hAnsi="仿宋" w:eastAsia="仿宋" w:cs="仿宋"/>
          <w:sz w:val="32"/>
          <w:szCs w:val="32"/>
        </w:rPr>
        <w:t>万元，（其中公务用车购置费0万元，公务用车运行维护费</w:t>
      </w:r>
      <w:r>
        <w:rPr>
          <w:rFonts w:hint="eastAsia" w:ascii="仿宋" w:hAnsi="仿宋" w:eastAsia="仿宋" w:cs="仿宋"/>
          <w:sz w:val="32"/>
          <w:szCs w:val="32"/>
          <w:lang w:val="en-US" w:eastAsia="zh-CN"/>
        </w:rPr>
        <w:t>20</w:t>
      </w:r>
      <w:r>
        <w:rPr>
          <w:rFonts w:hint="eastAsia" w:ascii="仿宋" w:hAnsi="仿宋" w:eastAsia="仿宋" w:cs="仿宋"/>
          <w:sz w:val="32"/>
          <w:szCs w:val="32"/>
        </w:rPr>
        <w:t>万元），公务接等费0万元，因公出（国）境费0元，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年“三公”经费的公务用车运行维护费预算</w:t>
      </w:r>
      <w:r>
        <w:rPr>
          <w:rFonts w:hint="eastAsia" w:ascii="仿宋" w:hAnsi="仿宋" w:eastAsia="仿宋" w:cs="仿宋"/>
          <w:sz w:val="32"/>
          <w:szCs w:val="32"/>
          <w:lang w:eastAsia="zh-CN"/>
        </w:rPr>
        <w:t>比</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万元</w:t>
      </w:r>
      <w:r>
        <w:rPr>
          <w:rFonts w:hint="eastAsia" w:ascii="仿宋" w:hAnsi="仿宋" w:eastAsia="仿宋" w:cs="仿宋"/>
          <w:sz w:val="32"/>
          <w:szCs w:val="32"/>
        </w:rPr>
        <w:t>，由于</w:t>
      </w:r>
      <w:r>
        <w:rPr>
          <w:rFonts w:hint="eastAsia" w:ascii="仿宋" w:hAnsi="仿宋" w:eastAsia="仿宋" w:cs="仿宋"/>
          <w:sz w:val="32"/>
          <w:szCs w:val="32"/>
          <w:lang w:eastAsia="zh-CN"/>
        </w:rPr>
        <w:t>业务需要，汽车加油维修费用略高。202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年“三公”经费的公务接待费与202</w:t>
      </w:r>
      <w:r>
        <w:rPr>
          <w:rFonts w:hint="eastAsia" w:ascii="仿宋" w:hAnsi="仿宋" w:eastAsia="仿宋" w:cs="仿宋"/>
          <w:sz w:val="32"/>
          <w:szCs w:val="32"/>
          <w:lang w:val="en-US" w:eastAsia="zh-CN"/>
        </w:rPr>
        <w:t>3</w:t>
      </w:r>
      <w:r>
        <w:rPr>
          <w:rFonts w:hint="eastAsia" w:ascii="仿宋" w:hAnsi="仿宋" w:eastAsia="仿宋" w:cs="仿宋"/>
          <w:sz w:val="32"/>
          <w:szCs w:val="32"/>
        </w:rPr>
        <w:t>年相持平，</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年“三公”经费因公出（国）境费与202</w:t>
      </w:r>
      <w:r>
        <w:rPr>
          <w:rFonts w:hint="eastAsia" w:ascii="仿宋" w:hAnsi="仿宋" w:eastAsia="仿宋" w:cs="仿宋"/>
          <w:sz w:val="32"/>
          <w:szCs w:val="32"/>
          <w:lang w:val="en-US" w:eastAsia="zh-CN"/>
        </w:rPr>
        <w:t>3</w:t>
      </w:r>
      <w:r>
        <w:rPr>
          <w:rFonts w:hint="eastAsia" w:ascii="仿宋" w:hAnsi="仿宋" w:eastAsia="仿宋" w:cs="仿宋"/>
          <w:sz w:val="32"/>
          <w:szCs w:val="32"/>
        </w:rPr>
        <w:t>年的预算相持平。</w:t>
      </w:r>
    </w:p>
    <w:p>
      <w:pPr>
        <w:spacing w:before="10" w:after="10"/>
        <w:ind w:firstLine="640" w:firstLineChars="20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1、2024年5个警务站日常运行工作经费绩效目标表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13042424P001PDR102965</w:t>
            </w:r>
          </w:p>
        </w:tc>
        <w:tc>
          <w:tcPr>
            <w:tcW w:w="2835" w:type="dxa"/>
            <w:vAlign w:val="center"/>
          </w:tcPr>
          <w:p>
            <w:pPr>
              <w:pStyle w:val="8"/>
            </w:pPr>
            <w:r>
              <w:t>项目名称</w:t>
            </w:r>
          </w:p>
        </w:tc>
        <w:tc>
          <w:tcPr>
            <w:tcW w:w="6094" w:type="dxa"/>
            <w:gridSpan w:val="3"/>
            <w:vAlign w:val="center"/>
          </w:tcPr>
          <w:p>
            <w:pPr>
              <w:pStyle w:val="10"/>
            </w:pPr>
            <w:r>
              <w:t>2024年5个警务站日常运行工作经费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维护社会治安稳定</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5.00</w:t>
            </w:r>
          </w:p>
        </w:tc>
        <w:tc>
          <w:tcPr>
            <w:tcW w:w="2835" w:type="dxa"/>
            <w:vAlign w:val="center"/>
          </w:tcPr>
          <w:p>
            <w:pPr>
              <w:pStyle w:val="11"/>
            </w:pPr>
            <w:r>
              <w:t>10.00</w:t>
            </w:r>
          </w:p>
        </w:tc>
        <w:tc>
          <w:tcPr>
            <w:tcW w:w="2551" w:type="dxa"/>
            <w:vAlign w:val="center"/>
          </w:tcPr>
          <w:p>
            <w:pPr>
              <w:pStyle w:val="11"/>
            </w:pPr>
            <w:r>
              <w:t>15.00</w:t>
            </w:r>
          </w:p>
        </w:tc>
        <w:tc>
          <w:tcPr>
            <w:tcW w:w="3543" w:type="dxa"/>
            <w:gridSpan w:val="2"/>
            <w:vAlign w:val="center"/>
          </w:tcPr>
          <w:p>
            <w:pPr>
              <w:pStyle w:val="11"/>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1.维护社会治安稳定</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巡警警力覆盖率（%）</w:t>
            </w:r>
          </w:p>
          <w:p>
            <w:pPr>
              <w:pStyle w:val="10"/>
            </w:pPr>
          </w:p>
        </w:tc>
        <w:tc>
          <w:tcPr>
            <w:tcW w:w="5386" w:type="dxa"/>
            <w:vAlign w:val="center"/>
          </w:tcPr>
          <w:p>
            <w:pPr>
              <w:pStyle w:val="10"/>
            </w:pPr>
            <w:r>
              <w:t>巡警警力覆盖率（%）</w:t>
            </w:r>
          </w:p>
          <w:p>
            <w:pPr>
              <w:pStyle w:val="10"/>
            </w:pPr>
          </w:p>
        </w:tc>
        <w:tc>
          <w:tcPr>
            <w:tcW w:w="2268" w:type="dxa"/>
            <w:vAlign w:val="center"/>
          </w:tcPr>
          <w:p>
            <w:pPr>
              <w:pStyle w:val="10"/>
            </w:pPr>
            <w:r>
              <w:t>≥99百分比</w:t>
            </w:r>
          </w:p>
          <w:p>
            <w:pPr>
              <w:pStyle w:val="10"/>
            </w:pPr>
          </w:p>
        </w:tc>
        <w:tc>
          <w:tcPr>
            <w:tcW w:w="1276" w:type="dxa"/>
            <w:vAlign w:val="center"/>
          </w:tcPr>
          <w:p>
            <w:pPr>
              <w:pStyle w:val="10"/>
            </w:pPr>
            <w:r>
              <w:t>工作要求</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突发事件处置及时性</w:t>
            </w:r>
          </w:p>
          <w:p>
            <w:pPr>
              <w:pStyle w:val="10"/>
            </w:pPr>
          </w:p>
        </w:tc>
        <w:tc>
          <w:tcPr>
            <w:tcW w:w="5386" w:type="dxa"/>
            <w:vAlign w:val="center"/>
          </w:tcPr>
          <w:p>
            <w:pPr>
              <w:pStyle w:val="10"/>
            </w:pPr>
            <w:r>
              <w:t>突发事件处置及时性（分钟）</w:t>
            </w:r>
          </w:p>
          <w:p>
            <w:pPr>
              <w:pStyle w:val="10"/>
            </w:pPr>
          </w:p>
        </w:tc>
        <w:tc>
          <w:tcPr>
            <w:tcW w:w="2268" w:type="dxa"/>
            <w:vAlign w:val="center"/>
          </w:tcPr>
          <w:p>
            <w:pPr>
              <w:pStyle w:val="10"/>
            </w:pPr>
            <w:r>
              <w:t>≤20分钟</w:t>
            </w:r>
          </w:p>
          <w:p>
            <w:pPr>
              <w:pStyle w:val="10"/>
            </w:pPr>
          </w:p>
        </w:tc>
        <w:tc>
          <w:tcPr>
            <w:tcW w:w="1276"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现有警务站数量</w:t>
            </w:r>
          </w:p>
          <w:p>
            <w:pPr>
              <w:pStyle w:val="10"/>
            </w:pPr>
          </w:p>
        </w:tc>
        <w:tc>
          <w:tcPr>
            <w:tcW w:w="5386" w:type="dxa"/>
            <w:vAlign w:val="center"/>
          </w:tcPr>
          <w:p>
            <w:pPr>
              <w:pStyle w:val="10"/>
            </w:pPr>
            <w:r>
              <w:t>现投入使用警务站数量</w:t>
            </w:r>
          </w:p>
          <w:p>
            <w:pPr>
              <w:pStyle w:val="10"/>
            </w:pPr>
          </w:p>
        </w:tc>
        <w:tc>
          <w:tcPr>
            <w:tcW w:w="2268" w:type="dxa"/>
            <w:vAlign w:val="center"/>
          </w:tcPr>
          <w:p>
            <w:pPr>
              <w:pStyle w:val="10"/>
            </w:pPr>
            <w:r>
              <w:t>5个</w:t>
            </w:r>
          </w:p>
          <w:p>
            <w:pPr>
              <w:pStyle w:val="10"/>
            </w:pPr>
          </w:p>
        </w:tc>
        <w:tc>
          <w:tcPr>
            <w:tcW w:w="1276" w:type="dxa"/>
            <w:vAlign w:val="center"/>
          </w:tcPr>
          <w:p>
            <w:pPr>
              <w:pStyle w:val="10"/>
            </w:pPr>
            <w:r>
              <w:t>上级要求</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运行保障成本</w:t>
            </w:r>
          </w:p>
          <w:p>
            <w:pPr>
              <w:pStyle w:val="10"/>
            </w:pPr>
          </w:p>
        </w:tc>
        <w:tc>
          <w:tcPr>
            <w:tcW w:w="5386" w:type="dxa"/>
            <w:vAlign w:val="center"/>
          </w:tcPr>
          <w:p>
            <w:pPr>
              <w:pStyle w:val="10"/>
            </w:pPr>
            <w:r>
              <w:t>运行保障成本</w:t>
            </w:r>
          </w:p>
          <w:p>
            <w:pPr>
              <w:pStyle w:val="10"/>
            </w:pPr>
          </w:p>
        </w:tc>
        <w:tc>
          <w:tcPr>
            <w:tcW w:w="2268" w:type="dxa"/>
            <w:vAlign w:val="center"/>
          </w:tcPr>
          <w:p>
            <w:pPr>
              <w:pStyle w:val="10"/>
            </w:pPr>
            <w:r>
              <w:t>经费开支用于保障警务站运行</w:t>
            </w:r>
          </w:p>
          <w:p>
            <w:pPr>
              <w:pStyle w:val="10"/>
            </w:pPr>
          </w:p>
        </w:tc>
        <w:tc>
          <w:tcPr>
            <w:tcW w:w="1276" w:type="dxa"/>
            <w:vAlign w:val="center"/>
          </w:tcPr>
          <w:p>
            <w:pPr>
              <w:pStyle w:val="10"/>
            </w:pPr>
            <w:r>
              <w:t>工作需要</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公众安全感指数（%）</w:t>
            </w:r>
          </w:p>
          <w:p>
            <w:pPr>
              <w:pStyle w:val="10"/>
            </w:pPr>
          </w:p>
        </w:tc>
        <w:tc>
          <w:tcPr>
            <w:tcW w:w="5386" w:type="dxa"/>
            <w:vAlign w:val="center"/>
          </w:tcPr>
          <w:p>
            <w:pPr>
              <w:pStyle w:val="10"/>
            </w:pPr>
            <w:r>
              <w:t>公众安全感指数（%）</w:t>
            </w:r>
          </w:p>
          <w:p>
            <w:pPr>
              <w:pStyle w:val="10"/>
            </w:pPr>
          </w:p>
        </w:tc>
        <w:tc>
          <w:tcPr>
            <w:tcW w:w="2268" w:type="dxa"/>
            <w:vAlign w:val="center"/>
          </w:tcPr>
          <w:p>
            <w:pPr>
              <w:pStyle w:val="10"/>
            </w:pPr>
            <w:r>
              <w:t>≥95百分比</w:t>
            </w:r>
          </w:p>
          <w:p>
            <w:pPr>
              <w:pStyle w:val="10"/>
            </w:pPr>
          </w:p>
        </w:tc>
        <w:tc>
          <w:tcPr>
            <w:tcW w:w="1276" w:type="dxa"/>
            <w:vAlign w:val="center"/>
          </w:tcPr>
          <w:p>
            <w:pPr>
              <w:pStyle w:val="10"/>
            </w:pPr>
            <w:r>
              <w:t>工作职责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街面见警率高，更好的维护社会稳定</w:t>
            </w:r>
          </w:p>
          <w:p>
            <w:pPr>
              <w:pStyle w:val="10"/>
            </w:pPr>
          </w:p>
        </w:tc>
        <w:tc>
          <w:tcPr>
            <w:tcW w:w="5386" w:type="dxa"/>
            <w:vAlign w:val="center"/>
          </w:tcPr>
          <w:p>
            <w:pPr>
              <w:pStyle w:val="10"/>
            </w:pPr>
            <w:r>
              <w:t>街面见警率高，更好的维护社会稳定</w:t>
            </w:r>
          </w:p>
          <w:p>
            <w:pPr>
              <w:pStyle w:val="10"/>
            </w:pPr>
          </w:p>
        </w:tc>
        <w:tc>
          <w:tcPr>
            <w:tcW w:w="2268" w:type="dxa"/>
            <w:vAlign w:val="center"/>
          </w:tcPr>
          <w:p>
            <w:pPr>
              <w:pStyle w:val="10"/>
            </w:pPr>
            <w:r>
              <w:t>维护社会治安稳定和国家安全</w:t>
            </w:r>
          </w:p>
          <w:p>
            <w:pPr>
              <w:pStyle w:val="10"/>
            </w:pPr>
          </w:p>
        </w:tc>
        <w:tc>
          <w:tcPr>
            <w:tcW w:w="1276" w:type="dxa"/>
            <w:vAlign w:val="center"/>
          </w:tcPr>
          <w:p>
            <w:pPr>
              <w:pStyle w:val="10"/>
            </w:pPr>
            <w:r>
              <w:t>公安职责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p>
            <w:pPr>
              <w:pStyle w:val="10"/>
            </w:pPr>
          </w:p>
        </w:tc>
        <w:tc>
          <w:tcPr>
            <w:tcW w:w="5386" w:type="dxa"/>
            <w:vAlign w:val="center"/>
          </w:tcPr>
          <w:p>
            <w:pPr>
              <w:pStyle w:val="10"/>
            </w:pPr>
            <w:r>
              <w:t>群众满意度</w:t>
            </w:r>
          </w:p>
          <w:p>
            <w:pPr>
              <w:pStyle w:val="10"/>
            </w:pPr>
          </w:p>
        </w:tc>
        <w:tc>
          <w:tcPr>
            <w:tcW w:w="2268" w:type="dxa"/>
            <w:vAlign w:val="center"/>
          </w:tcPr>
          <w:p>
            <w:pPr>
              <w:pStyle w:val="10"/>
            </w:pPr>
            <w:r>
              <w:t>≥98百分比</w:t>
            </w:r>
          </w:p>
          <w:p>
            <w:pPr>
              <w:pStyle w:val="10"/>
            </w:pPr>
          </w:p>
        </w:tc>
        <w:tc>
          <w:tcPr>
            <w:tcW w:w="1276" w:type="dxa"/>
            <w:vAlign w:val="center"/>
          </w:tcPr>
          <w:p>
            <w:pPr>
              <w:pStyle w:val="10"/>
            </w:pPr>
            <w:r>
              <w:t>走访调查</w:t>
            </w:r>
          </w:p>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2、2024年”天网“工程光纤租赁费及电费绩效目标表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13042424P001PDR10290F</w:t>
            </w:r>
          </w:p>
        </w:tc>
        <w:tc>
          <w:tcPr>
            <w:tcW w:w="2835" w:type="dxa"/>
            <w:vAlign w:val="center"/>
          </w:tcPr>
          <w:p>
            <w:pPr>
              <w:pStyle w:val="8"/>
            </w:pPr>
            <w:r>
              <w:t>项目名称</w:t>
            </w:r>
          </w:p>
        </w:tc>
        <w:tc>
          <w:tcPr>
            <w:tcW w:w="6094" w:type="dxa"/>
            <w:gridSpan w:val="3"/>
            <w:vAlign w:val="center"/>
          </w:tcPr>
          <w:p>
            <w:pPr>
              <w:pStyle w:val="10"/>
            </w:pPr>
            <w:r>
              <w:t>2024年”天网“工程光纤租赁费及电费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35.21</w:t>
            </w:r>
          </w:p>
        </w:tc>
        <w:tc>
          <w:tcPr>
            <w:tcW w:w="2835" w:type="dxa"/>
            <w:vAlign w:val="center"/>
          </w:tcPr>
          <w:p>
            <w:pPr>
              <w:pStyle w:val="8"/>
            </w:pPr>
            <w:r>
              <w:t>其中：财政    资金</w:t>
            </w:r>
          </w:p>
        </w:tc>
        <w:tc>
          <w:tcPr>
            <w:tcW w:w="2551" w:type="dxa"/>
            <w:vAlign w:val="center"/>
          </w:tcPr>
          <w:p>
            <w:pPr>
              <w:pStyle w:val="10"/>
            </w:pPr>
            <w:r>
              <w:t>35.21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确保监控系统正常运行和视频监控系统安全</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8.80</w:t>
            </w:r>
          </w:p>
        </w:tc>
        <w:tc>
          <w:tcPr>
            <w:tcW w:w="2835" w:type="dxa"/>
            <w:vAlign w:val="center"/>
          </w:tcPr>
          <w:p>
            <w:pPr>
              <w:pStyle w:val="11"/>
            </w:pPr>
            <w:r>
              <w:t>17.61</w:t>
            </w:r>
          </w:p>
        </w:tc>
        <w:tc>
          <w:tcPr>
            <w:tcW w:w="2551" w:type="dxa"/>
            <w:vAlign w:val="center"/>
          </w:tcPr>
          <w:p>
            <w:pPr>
              <w:pStyle w:val="11"/>
            </w:pPr>
            <w:r>
              <w:t>26.41</w:t>
            </w:r>
          </w:p>
        </w:tc>
        <w:tc>
          <w:tcPr>
            <w:tcW w:w="3543" w:type="dxa"/>
            <w:gridSpan w:val="2"/>
            <w:vAlign w:val="center"/>
          </w:tcPr>
          <w:p>
            <w:pPr>
              <w:pStyle w:val="11"/>
            </w:pPr>
            <w:r>
              <w:t>35.21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1.确保监控系统正常运行和视频监控系统安全</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安装前端监控数量</w:t>
            </w:r>
          </w:p>
          <w:p>
            <w:pPr>
              <w:pStyle w:val="10"/>
            </w:pPr>
          </w:p>
        </w:tc>
        <w:tc>
          <w:tcPr>
            <w:tcW w:w="5386" w:type="dxa"/>
            <w:vAlign w:val="center"/>
          </w:tcPr>
          <w:p>
            <w:pPr>
              <w:pStyle w:val="10"/>
            </w:pPr>
            <w:r>
              <w:t>当年监控数量</w:t>
            </w:r>
          </w:p>
          <w:p>
            <w:pPr>
              <w:pStyle w:val="10"/>
            </w:pPr>
          </w:p>
        </w:tc>
        <w:tc>
          <w:tcPr>
            <w:tcW w:w="2268" w:type="dxa"/>
            <w:vAlign w:val="center"/>
          </w:tcPr>
          <w:p>
            <w:pPr>
              <w:pStyle w:val="10"/>
            </w:pPr>
            <w:r>
              <w:t>≥600路</w:t>
            </w:r>
          </w:p>
          <w:p>
            <w:pPr>
              <w:pStyle w:val="10"/>
            </w:pPr>
          </w:p>
        </w:tc>
        <w:tc>
          <w:tcPr>
            <w:tcW w:w="1276" w:type="dxa"/>
            <w:vAlign w:val="center"/>
          </w:tcPr>
          <w:p>
            <w:pPr>
              <w:pStyle w:val="10"/>
            </w:pPr>
            <w:r>
              <w:t>工作需要</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系统故障率</w:t>
            </w:r>
          </w:p>
          <w:p>
            <w:pPr>
              <w:pStyle w:val="10"/>
            </w:pPr>
          </w:p>
        </w:tc>
        <w:tc>
          <w:tcPr>
            <w:tcW w:w="5386" w:type="dxa"/>
            <w:vAlign w:val="center"/>
          </w:tcPr>
          <w:p>
            <w:pPr>
              <w:pStyle w:val="10"/>
            </w:pPr>
            <w:r>
              <w:t>系统出故障的时间占运行时间的比率</w:t>
            </w:r>
          </w:p>
          <w:p>
            <w:pPr>
              <w:pStyle w:val="10"/>
            </w:pPr>
          </w:p>
        </w:tc>
        <w:tc>
          <w:tcPr>
            <w:tcW w:w="2268" w:type="dxa"/>
            <w:vAlign w:val="center"/>
          </w:tcPr>
          <w:p>
            <w:pPr>
              <w:pStyle w:val="10"/>
            </w:pPr>
            <w:r>
              <w:t>≤5百分比</w:t>
            </w:r>
          </w:p>
          <w:p>
            <w:pPr>
              <w:pStyle w:val="10"/>
            </w:pPr>
          </w:p>
        </w:tc>
        <w:tc>
          <w:tcPr>
            <w:tcW w:w="1276" w:type="dxa"/>
            <w:vAlign w:val="center"/>
          </w:tcPr>
          <w:p>
            <w:pPr>
              <w:pStyle w:val="10"/>
            </w:pPr>
            <w:r>
              <w:t>根据日常故障登记情况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故障处理能力</w:t>
            </w:r>
          </w:p>
          <w:p>
            <w:pPr>
              <w:pStyle w:val="10"/>
            </w:pPr>
          </w:p>
        </w:tc>
        <w:tc>
          <w:tcPr>
            <w:tcW w:w="5386" w:type="dxa"/>
            <w:vAlign w:val="center"/>
          </w:tcPr>
          <w:p>
            <w:pPr>
              <w:pStyle w:val="10"/>
            </w:pPr>
            <w:r>
              <w:t>故障处理能力</w:t>
            </w:r>
          </w:p>
          <w:p>
            <w:pPr>
              <w:pStyle w:val="10"/>
            </w:pPr>
          </w:p>
        </w:tc>
        <w:tc>
          <w:tcPr>
            <w:tcW w:w="2268" w:type="dxa"/>
            <w:vAlign w:val="center"/>
          </w:tcPr>
          <w:p>
            <w:pPr>
              <w:pStyle w:val="10"/>
            </w:pPr>
            <w:r>
              <w:t>24小时内及时处理</w:t>
            </w:r>
          </w:p>
          <w:p>
            <w:pPr>
              <w:pStyle w:val="10"/>
            </w:pPr>
          </w:p>
        </w:tc>
        <w:tc>
          <w:tcPr>
            <w:tcW w:w="1276" w:type="dxa"/>
            <w:vAlign w:val="center"/>
          </w:tcPr>
          <w:p>
            <w:pPr>
              <w:pStyle w:val="10"/>
            </w:pPr>
            <w:r>
              <w:t>日常工作登记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天网工程所需的光纤线</w:t>
            </w:r>
          </w:p>
          <w:p>
            <w:pPr>
              <w:pStyle w:val="10"/>
            </w:pPr>
          </w:p>
        </w:tc>
        <w:tc>
          <w:tcPr>
            <w:tcW w:w="5386" w:type="dxa"/>
            <w:vAlign w:val="center"/>
          </w:tcPr>
          <w:p>
            <w:pPr>
              <w:pStyle w:val="10"/>
            </w:pPr>
            <w:r>
              <w:t>每年天网工程所需的光纤线路租赁费</w:t>
            </w:r>
          </w:p>
          <w:p>
            <w:pPr>
              <w:pStyle w:val="10"/>
            </w:pPr>
          </w:p>
        </w:tc>
        <w:tc>
          <w:tcPr>
            <w:tcW w:w="2268" w:type="dxa"/>
            <w:vAlign w:val="center"/>
          </w:tcPr>
          <w:p>
            <w:pPr>
              <w:pStyle w:val="10"/>
            </w:pPr>
            <w:r>
              <w:t>23.21万元</w:t>
            </w:r>
          </w:p>
          <w:p>
            <w:pPr>
              <w:pStyle w:val="10"/>
            </w:pPr>
          </w:p>
        </w:tc>
        <w:tc>
          <w:tcPr>
            <w:tcW w:w="1276" w:type="dxa"/>
            <w:vAlign w:val="center"/>
          </w:tcPr>
          <w:p>
            <w:pPr>
              <w:pStyle w:val="10"/>
            </w:pPr>
            <w:r>
              <w:t>《天网工程光纤线路租赁合同》</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提高社会治安水平</w:t>
            </w:r>
          </w:p>
          <w:p>
            <w:pPr>
              <w:pStyle w:val="10"/>
            </w:pPr>
          </w:p>
        </w:tc>
        <w:tc>
          <w:tcPr>
            <w:tcW w:w="5386" w:type="dxa"/>
            <w:vAlign w:val="center"/>
          </w:tcPr>
          <w:p>
            <w:pPr>
              <w:pStyle w:val="10"/>
            </w:pPr>
            <w:r>
              <w:t>提高社会治安水平</w:t>
            </w:r>
          </w:p>
          <w:p>
            <w:pPr>
              <w:pStyle w:val="10"/>
            </w:pPr>
          </w:p>
        </w:tc>
        <w:tc>
          <w:tcPr>
            <w:tcW w:w="2268" w:type="dxa"/>
            <w:vAlign w:val="center"/>
          </w:tcPr>
          <w:p>
            <w:pPr>
              <w:pStyle w:val="10"/>
            </w:pPr>
            <w:r>
              <w:t>提高社会治安水平</w:t>
            </w:r>
          </w:p>
          <w:p>
            <w:pPr>
              <w:pStyle w:val="10"/>
            </w:pPr>
          </w:p>
        </w:tc>
        <w:tc>
          <w:tcPr>
            <w:tcW w:w="1276" w:type="dxa"/>
            <w:vAlign w:val="center"/>
          </w:tcPr>
          <w:p>
            <w:pPr>
              <w:pStyle w:val="10"/>
            </w:pPr>
            <w:r>
              <w:t>工作职责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p>
            <w:pPr>
              <w:pStyle w:val="10"/>
            </w:pPr>
          </w:p>
        </w:tc>
        <w:tc>
          <w:tcPr>
            <w:tcW w:w="5386" w:type="dxa"/>
            <w:vAlign w:val="center"/>
          </w:tcPr>
          <w:p>
            <w:pPr>
              <w:pStyle w:val="10"/>
            </w:pPr>
            <w:r>
              <w:t>能够长期维护社会稳定</w:t>
            </w:r>
          </w:p>
          <w:p>
            <w:pPr>
              <w:pStyle w:val="10"/>
            </w:pPr>
          </w:p>
        </w:tc>
        <w:tc>
          <w:tcPr>
            <w:tcW w:w="2268" w:type="dxa"/>
            <w:vAlign w:val="center"/>
          </w:tcPr>
          <w:p>
            <w:pPr>
              <w:pStyle w:val="10"/>
            </w:pPr>
            <w:r>
              <w:t>社会治安得到提高</w:t>
            </w:r>
          </w:p>
          <w:p>
            <w:pPr>
              <w:pStyle w:val="10"/>
            </w:pPr>
          </w:p>
        </w:tc>
        <w:tc>
          <w:tcPr>
            <w:tcW w:w="1276" w:type="dxa"/>
            <w:vAlign w:val="center"/>
          </w:tcPr>
          <w:p>
            <w:pPr>
              <w:pStyle w:val="10"/>
            </w:pPr>
            <w:r>
              <w:t>工作职责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p>
            <w:pPr>
              <w:pStyle w:val="10"/>
            </w:pPr>
          </w:p>
        </w:tc>
        <w:tc>
          <w:tcPr>
            <w:tcW w:w="5386" w:type="dxa"/>
            <w:vAlign w:val="center"/>
          </w:tcPr>
          <w:p>
            <w:pPr>
              <w:pStyle w:val="10"/>
            </w:pPr>
            <w:r>
              <w:t>广大群众的整体满意度</w:t>
            </w:r>
          </w:p>
          <w:p>
            <w:pPr>
              <w:pStyle w:val="10"/>
            </w:pPr>
          </w:p>
        </w:tc>
        <w:tc>
          <w:tcPr>
            <w:tcW w:w="2268" w:type="dxa"/>
            <w:vAlign w:val="center"/>
          </w:tcPr>
          <w:p>
            <w:pPr>
              <w:pStyle w:val="10"/>
            </w:pPr>
            <w:r>
              <w:t>≥98百分比</w:t>
            </w:r>
          </w:p>
          <w:p>
            <w:pPr>
              <w:pStyle w:val="10"/>
            </w:pPr>
          </w:p>
        </w:tc>
        <w:tc>
          <w:tcPr>
            <w:tcW w:w="1276" w:type="dxa"/>
            <w:vAlign w:val="center"/>
          </w:tcPr>
          <w:p>
            <w:pPr>
              <w:pStyle w:val="10"/>
            </w:pPr>
            <w:r>
              <w:t>走访调查</w:t>
            </w:r>
          </w:p>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3、2024年成安县雪亮工程系统维护项目绩效目标表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13042424P001PDR10293A</w:t>
            </w:r>
          </w:p>
        </w:tc>
        <w:tc>
          <w:tcPr>
            <w:tcW w:w="2835" w:type="dxa"/>
            <w:vAlign w:val="center"/>
          </w:tcPr>
          <w:p>
            <w:pPr>
              <w:pStyle w:val="8"/>
            </w:pPr>
            <w:r>
              <w:t>项目名称</w:t>
            </w:r>
          </w:p>
        </w:tc>
        <w:tc>
          <w:tcPr>
            <w:tcW w:w="6094" w:type="dxa"/>
            <w:gridSpan w:val="3"/>
            <w:vAlign w:val="center"/>
          </w:tcPr>
          <w:p>
            <w:pPr>
              <w:pStyle w:val="10"/>
            </w:pPr>
            <w:r>
              <w:t>2024年成安县雪亮工程系统维护项目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28.50</w:t>
            </w:r>
          </w:p>
        </w:tc>
        <w:tc>
          <w:tcPr>
            <w:tcW w:w="2835" w:type="dxa"/>
            <w:vAlign w:val="center"/>
          </w:tcPr>
          <w:p>
            <w:pPr>
              <w:pStyle w:val="8"/>
            </w:pPr>
            <w:r>
              <w:t>其中：财政    资金</w:t>
            </w:r>
          </w:p>
        </w:tc>
        <w:tc>
          <w:tcPr>
            <w:tcW w:w="2551" w:type="dxa"/>
            <w:vAlign w:val="center"/>
          </w:tcPr>
          <w:p>
            <w:pPr>
              <w:pStyle w:val="10"/>
            </w:pPr>
            <w:r>
              <w:t>28.50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确保视频监控系统正常运行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7.13</w:t>
            </w:r>
          </w:p>
        </w:tc>
        <w:tc>
          <w:tcPr>
            <w:tcW w:w="2835" w:type="dxa"/>
            <w:vAlign w:val="center"/>
          </w:tcPr>
          <w:p>
            <w:pPr>
              <w:pStyle w:val="11"/>
            </w:pPr>
            <w:r>
              <w:t>14.25</w:t>
            </w:r>
          </w:p>
        </w:tc>
        <w:tc>
          <w:tcPr>
            <w:tcW w:w="2551" w:type="dxa"/>
            <w:vAlign w:val="center"/>
          </w:tcPr>
          <w:p>
            <w:pPr>
              <w:pStyle w:val="11"/>
            </w:pPr>
            <w:r>
              <w:t>21.38</w:t>
            </w:r>
          </w:p>
        </w:tc>
        <w:tc>
          <w:tcPr>
            <w:tcW w:w="3543" w:type="dxa"/>
            <w:gridSpan w:val="2"/>
            <w:vAlign w:val="center"/>
          </w:tcPr>
          <w:p>
            <w:pPr>
              <w:pStyle w:val="11"/>
            </w:pPr>
            <w:r>
              <w:t>28.50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1.确保视频监控系统正常运行</w:t>
            </w:r>
            <w:r>
              <w:tab/>
            </w:r>
            <w:r>
              <w:tab/>
            </w:r>
            <w:r>
              <w:tab/>
            </w:r>
            <w:r>
              <w:tab/>
            </w:r>
            <w:r>
              <w:tab/>
            </w:r>
            <w:r>
              <w:tab/>
            </w: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100M专线数量</w:t>
            </w:r>
          </w:p>
          <w:p>
            <w:pPr>
              <w:pStyle w:val="10"/>
            </w:pPr>
          </w:p>
        </w:tc>
        <w:tc>
          <w:tcPr>
            <w:tcW w:w="5386" w:type="dxa"/>
            <w:vAlign w:val="center"/>
          </w:tcPr>
          <w:p>
            <w:pPr>
              <w:pStyle w:val="10"/>
            </w:pPr>
            <w:r>
              <w:t>100M专线总数量</w:t>
            </w:r>
          </w:p>
          <w:p>
            <w:pPr>
              <w:pStyle w:val="10"/>
            </w:pPr>
          </w:p>
        </w:tc>
        <w:tc>
          <w:tcPr>
            <w:tcW w:w="2268" w:type="dxa"/>
            <w:vAlign w:val="center"/>
          </w:tcPr>
          <w:p>
            <w:pPr>
              <w:pStyle w:val="10"/>
            </w:pPr>
            <w:r>
              <w:t>11条</w:t>
            </w:r>
          </w:p>
          <w:p>
            <w:pPr>
              <w:pStyle w:val="10"/>
            </w:pPr>
          </w:p>
        </w:tc>
        <w:tc>
          <w:tcPr>
            <w:tcW w:w="1276" w:type="dxa"/>
            <w:vAlign w:val="center"/>
          </w:tcPr>
          <w:p>
            <w:pPr>
              <w:pStyle w:val="10"/>
            </w:pPr>
            <w:r>
              <w:t>实际安装数量统计</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100M专线每年每条费用</w:t>
            </w:r>
          </w:p>
          <w:p>
            <w:pPr>
              <w:pStyle w:val="10"/>
            </w:pPr>
          </w:p>
        </w:tc>
        <w:tc>
          <w:tcPr>
            <w:tcW w:w="5386" w:type="dxa"/>
            <w:vAlign w:val="center"/>
          </w:tcPr>
          <w:p>
            <w:pPr>
              <w:pStyle w:val="10"/>
            </w:pPr>
            <w:r>
              <w:t>100M专线费用（元/条/年）</w:t>
            </w:r>
          </w:p>
          <w:p>
            <w:pPr>
              <w:pStyle w:val="10"/>
            </w:pPr>
          </w:p>
        </w:tc>
        <w:tc>
          <w:tcPr>
            <w:tcW w:w="2268" w:type="dxa"/>
            <w:vAlign w:val="center"/>
          </w:tcPr>
          <w:p>
            <w:pPr>
              <w:pStyle w:val="10"/>
            </w:pPr>
            <w:r>
              <w:t>20000元</w:t>
            </w:r>
          </w:p>
          <w:p>
            <w:pPr>
              <w:pStyle w:val="10"/>
            </w:pPr>
          </w:p>
        </w:tc>
        <w:tc>
          <w:tcPr>
            <w:tcW w:w="1276" w:type="dxa"/>
            <w:vAlign w:val="center"/>
          </w:tcPr>
          <w:p>
            <w:pPr>
              <w:pStyle w:val="10"/>
            </w:pPr>
            <w:r>
              <w:t>合同约定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系统故障率</w:t>
            </w:r>
          </w:p>
          <w:p>
            <w:pPr>
              <w:pStyle w:val="10"/>
            </w:pPr>
          </w:p>
        </w:tc>
        <w:tc>
          <w:tcPr>
            <w:tcW w:w="5386" w:type="dxa"/>
            <w:vAlign w:val="center"/>
          </w:tcPr>
          <w:p>
            <w:pPr>
              <w:pStyle w:val="10"/>
            </w:pPr>
            <w:r>
              <w:t>系统出故障的时间占总运行时间的比率</w:t>
            </w:r>
          </w:p>
        </w:tc>
        <w:tc>
          <w:tcPr>
            <w:tcW w:w="2268" w:type="dxa"/>
            <w:vAlign w:val="center"/>
          </w:tcPr>
          <w:p>
            <w:pPr>
              <w:pStyle w:val="10"/>
            </w:pPr>
            <w:r>
              <w:t>≤5百分比</w:t>
            </w:r>
          </w:p>
          <w:p>
            <w:pPr>
              <w:pStyle w:val="10"/>
            </w:pPr>
          </w:p>
        </w:tc>
        <w:tc>
          <w:tcPr>
            <w:tcW w:w="1276" w:type="dxa"/>
            <w:vAlign w:val="center"/>
          </w:tcPr>
          <w:p>
            <w:pPr>
              <w:pStyle w:val="10"/>
            </w:pPr>
            <w:r>
              <w:t>根据维护维修登记情况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服务费时限</w:t>
            </w:r>
          </w:p>
          <w:p>
            <w:pPr>
              <w:pStyle w:val="10"/>
            </w:pPr>
          </w:p>
        </w:tc>
        <w:tc>
          <w:tcPr>
            <w:tcW w:w="5386" w:type="dxa"/>
            <w:vAlign w:val="center"/>
          </w:tcPr>
          <w:p>
            <w:pPr>
              <w:pStyle w:val="10"/>
            </w:pPr>
            <w:r>
              <w:t>服务费时限</w:t>
            </w:r>
          </w:p>
          <w:p>
            <w:pPr>
              <w:pStyle w:val="10"/>
            </w:pPr>
          </w:p>
        </w:tc>
        <w:tc>
          <w:tcPr>
            <w:tcW w:w="2268" w:type="dxa"/>
            <w:vAlign w:val="center"/>
          </w:tcPr>
          <w:p>
            <w:pPr>
              <w:pStyle w:val="10"/>
            </w:pPr>
            <w:r>
              <w:t>1年</w:t>
            </w:r>
          </w:p>
          <w:p>
            <w:pPr>
              <w:pStyle w:val="10"/>
            </w:pPr>
          </w:p>
        </w:tc>
        <w:tc>
          <w:tcPr>
            <w:tcW w:w="1276" w:type="dxa"/>
            <w:vAlign w:val="center"/>
          </w:tcPr>
          <w:p>
            <w:pPr>
              <w:pStyle w:val="10"/>
            </w:pPr>
            <w:r>
              <w:t>合同约定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p>
            <w:pPr>
              <w:pStyle w:val="10"/>
            </w:pPr>
          </w:p>
        </w:tc>
        <w:tc>
          <w:tcPr>
            <w:tcW w:w="5386" w:type="dxa"/>
            <w:vAlign w:val="center"/>
          </w:tcPr>
          <w:p>
            <w:pPr>
              <w:pStyle w:val="10"/>
            </w:pPr>
            <w:r>
              <w:t>通过”雪亮工程“促进社会稳定</w:t>
            </w:r>
          </w:p>
          <w:p>
            <w:pPr>
              <w:pStyle w:val="10"/>
            </w:pPr>
          </w:p>
        </w:tc>
        <w:tc>
          <w:tcPr>
            <w:tcW w:w="2268" w:type="dxa"/>
            <w:vAlign w:val="center"/>
          </w:tcPr>
          <w:p>
            <w:pPr>
              <w:pStyle w:val="10"/>
            </w:pPr>
            <w:r>
              <w:t>社会治安得到很大提高</w:t>
            </w:r>
          </w:p>
          <w:p>
            <w:pPr>
              <w:pStyle w:val="10"/>
            </w:pPr>
          </w:p>
        </w:tc>
        <w:tc>
          <w:tcPr>
            <w:tcW w:w="1276" w:type="dxa"/>
            <w:vAlign w:val="center"/>
          </w:tcPr>
          <w:p>
            <w:pPr>
              <w:pStyle w:val="10"/>
            </w:pPr>
            <w:r>
              <w:t>工作职责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p>
            <w:pPr>
              <w:pStyle w:val="10"/>
            </w:pPr>
          </w:p>
        </w:tc>
        <w:tc>
          <w:tcPr>
            <w:tcW w:w="5386" w:type="dxa"/>
            <w:vAlign w:val="center"/>
          </w:tcPr>
          <w:p>
            <w:pPr>
              <w:pStyle w:val="10"/>
            </w:pPr>
            <w:r>
              <w:t>维护社会稳定</w:t>
            </w:r>
          </w:p>
          <w:p>
            <w:pPr>
              <w:pStyle w:val="10"/>
            </w:pPr>
          </w:p>
        </w:tc>
        <w:tc>
          <w:tcPr>
            <w:tcW w:w="2268" w:type="dxa"/>
            <w:vAlign w:val="center"/>
          </w:tcPr>
          <w:p>
            <w:pPr>
              <w:pStyle w:val="10"/>
            </w:pPr>
            <w:r>
              <w:t>维护社会稳定和国家安全</w:t>
            </w:r>
          </w:p>
          <w:p>
            <w:pPr>
              <w:pStyle w:val="10"/>
            </w:pPr>
          </w:p>
        </w:tc>
        <w:tc>
          <w:tcPr>
            <w:tcW w:w="1276" w:type="dxa"/>
            <w:vAlign w:val="center"/>
          </w:tcPr>
          <w:p>
            <w:pPr>
              <w:pStyle w:val="10"/>
            </w:pPr>
            <w:r>
              <w:t>工作职责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p>
            <w:pPr>
              <w:pStyle w:val="10"/>
            </w:pPr>
          </w:p>
        </w:tc>
        <w:tc>
          <w:tcPr>
            <w:tcW w:w="5386" w:type="dxa"/>
            <w:vAlign w:val="center"/>
          </w:tcPr>
          <w:p>
            <w:pPr>
              <w:pStyle w:val="10"/>
            </w:pPr>
            <w:r>
              <w:t>群众满意度</w:t>
            </w:r>
          </w:p>
          <w:p>
            <w:pPr>
              <w:pStyle w:val="10"/>
            </w:pPr>
          </w:p>
        </w:tc>
        <w:tc>
          <w:tcPr>
            <w:tcW w:w="2268" w:type="dxa"/>
            <w:vAlign w:val="center"/>
          </w:tcPr>
          <w:p>
            <w:pPr>
              <w:pStyle w:val="10"/>
            </w:pPr>
            <w:r>
              <w:t>≥98百分比</w:t>
            </w:r>
          </w:p>
          <w:p>
            <w:pPr>
              <w:pStyle w:val="10"/>
            </w:pPr>
          </w:p>
        </w:tc>
        <w:tc>
          <w:tcPr>
            <w:tcW w:w="1276" w:type="dxa"/>
            <w:vAlign w:val="center"/>
          </w:tcPr>
          <w:p>
            <w:pPr>
              <w:pStyle w:val="10"/>
            </w:pPr>
            <w:r>
              <w:t>走访调查</w:t>
            </w:r>
          </w:p>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4、2024年冀财政法【2023】49号2024年中央政法</w:t>
      </w:r>
      <w:r>
        <w:rPr>
          <w:rFonts w:hint="eastAsia" w:ascii="方正仿宋_GBK" w:hAnsi="方正仿宋_GBK" w:eastAsia="方正仿宋_GBK" w:cs="方正仿宋_GBK"/>
          <w:b/>
          <w:color w:val="000000"/>
          <w:sz w:val="28"/>
          <w:lang w:eastAsia="zh-CN"/>
        </w:rPr>
        <w:t>纪检监察</w:t>
      </w:r>
      <w:r>
        <w:rPr>
          <w:rFonts w:ascii="方正仿宋_GBK" w:hAnsi="方正仿宋_GBK" w:eastAsia="方正仿宋_GBK" w:cs="方正仿宋_GBK"/>
          <w:b/>
          <w:color w:val="000000"/>
          <w:sz w:val="28"/>
        </w:rPr>
        <w:t>转移支付资金绩效目标表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13042424P00J72C10189H</w:t>
            </w:r>
          </w:p>
        </w:tc>
        <w:tc>
          <w:tcPr>
            <w:tcW w:w="2835" w:type="dxa"/>
            <w:vAlign w:val="center"/>
          </w:tcPr>
          <w:p>
            <w:pPr>
              <w:pStyle w:val="8"/>
            </w:pPr>
            <w:r>
              <w:t>项目名称</w:t>
            </w:r>
          </w:p>
        </w:tc>
        <w:tc>
          <w:tcPr>
            <w:tcW w:w="6094" w:type="dxa"/>
            <w:gridSpan w:val="3"/>
            <w:vAlign w:val="center"/>
          </w:tcPr>
          <w:p>
            <w:pPr>
              <w:pStyle w:val="10"/>
            </w:pPr>
            <w:r>
              <w:t>2024年冀财政法【2023】49号2024年中央政法</w:t>
            </w:r>
            <w:r>
              <w:rPr>
                <w:rFonts w:hint="eastAsia"/>
                <w:lang w:eastAsia="zh-CN"/>
              </w:rPr>
              <w:t>纪检监察</w:t>
            </w:r>
            <w:r>
              <w:t>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570.00</w:t>
            </w:r>
          </w:p>
        </w:tc>
        <w:tc>
          <w:tcPr>
            <w:tcW w:w="2835" w:type="dxa"/>
            <w:vAlign w:val="center"/>
          </w:tcPr>
          <w:p>
            <w:pPr>
              <w:pStyle w:val="8"/>
            </w:pPr>
            <w:r>
              <w:t>其中：财政    资金</w:t>
            </w:r>
          </w:p>
        </w:tc>
        <w:tc>
          <w:tcPr>
            <w:tcW w:w="2551" w:type="dxa"/>
            <w:vAlign w:val="center"/>
          </w:tcPr>
          <w:p>
            <w:pPr>
              <w:pStyle w:val="10"/>
            </w:pPr>
            <w:r>
              <w:t>570.00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确保资金用于开展办案业务工作所需，为执法办案提高工作效率，维护社会稳定和国家安全</w:t>
            </w:r>
            <w:r>
              <w:tab/>
            </w:r>
            <w:r>
              <w:tab/>
            </w:r>
            <w:r>
              <w:tab/>
            </w:r>
            <w:r>
              <w:tab/>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142.50</w:t>
            </w:r>
          </w:p>
        </w:tc>
        <w:tc>
          <w:tcPr>
            <w:tcW w:w="2835" w:type="dxa"/>
            <w:vAlign w:val="center"/>
          </w:tcPr>
          <w:p>
            <w:pPr>
              <w:pStyle w:val="11"/>
            </w:pPr>
            <w:r>
              <w:t>285.00</w:t>
            </w:r>
          </w:p>
        </w:tc>
        <w:tc>
          <w:tcPr>
            <w:tcW w:w="2551" w:type="dxa"/>
            <w:vAlign w:val="center"/>
          </w:tcPr>
          <w:p>
            <w:pPr>
              <w:pStyle w:val="11"/>
            </w:pPr>
            <w:r>
              <w:t>427.50</w:t>
            </w:r>
          </w:p>
        </w:tc>
        <w:tc>
          <w:tcPr>
            <w:tcW w:w="3543" w:type="dxa"/>
            <w:gridSpan w:val="2"/>
            <w:vAlign w:val="center"/>
          </w:tcPr>
          <w:p>
            <w:pPr>
              <w:pStyle w:val="11"/>
            </w:pPr>
            <w:r>
              <w:t>570.00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1.确保资金用于开展办案业务工作所需，为执法办案提高工作效率，维护社会稳定和国家安全</w:t>
            </w:r>
            <w:r>
              <w:tab/>
            </w:r>
            <w:r>
              <w:tab/>
            </w:r>
            <w:r>
              <w:tab/>
            </w:r>
            <w:r>
              <w:tab/>
            </w:r>
            <w:r>
              <w:tab/>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购买爆炸物探测仪数量</w:t>
            </w:r>
          </w:p>
          <w:p>
            <w:pPr>
              <w:pStyle w:val="10"/>
            </w:pPr>
          </w:p>
        </w:tc>
        <w:tc>
          <w:tcPr>
            <w:tcW w:w="5386" w:type="dxa"/>
            <w:vAlign w:val="center"/>
          </w:tcPr>
          <w:p>
            <w:pPr>
              <w:pStyle w:val="10"/>
            </w:pPr>
            <w:r>
              <w:t>购买爆炸物探测仪数量</w:t>
            </w:r>
          </w:p>
          <w:p>
            <w:pPr>
              <w:pStyle w:val="10"/>
            </w:pPr>
          </w:p>
        </w:tc>
        <w:tc>
          <w:tcPr>
            <w:tcW w:w="2268" w:type="dxa"/>
            <w:vAlign w:val="center"/>
          </w:tcPr>
          <w:p>
            <w:pPr>
              <w:pStyle w:val="10"/>
            </w:pPr>
            <w:r>
              <w:t>5台</w:t>
            </w:r>
          </w:p>
          <w:p>
            <w:pPr>
              <w:pStyle w:val="10"/>
            </w:pPr>
          </w:p>
        </w:tc>
        <w:tc>
          <w:tcPr>
            <w:tcW w:w="1276" w:type="dxa"/>
            <w:vAlign w:val="center"/>
          </w:tcPr>
          <w:p>
            <w:pPr>
              <w:pStyle w:val="10"/>
            </w:pPr>
            <w:r>
              <w:t>工作需要</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完成购买装备时限</w:t>
            </w:r>
          </w:p>
          <w:p>
            <w:pPr>
              <w:pStyle w:val="10"/>
            </w:pPr>
          </w:p>
        </w:tc>
        <w:tc>
          <w:tcPr>
            <w:tcW w:w="5386" w:type="dxa"/>
            <w:vAlign w:val="center"/>
          </w:tcPr>
          <w:p>
            <w:pPr>
              <w:pStyle w:val="10"/>
            </w:pPr>
            <w:r>
              <w:t>完成购买装备时限</w:t>
            </w:r>
          </w:p>
          <w:p>
            <w:pPr>
              <w:pStyle w:val="10"/>
            </w:pPr>
          </w:p>
        </w:tc>
        <w:tc>
          <w:tcPr>
            <w:tcW w:w="2268" w:type="dxa"/>
            <w:vAlign w:val="center"/>
          </w:tcPr>
          <w:p>
            <w:pPr>
              <w:pStyle w:val="10"/>
            </w:pPr>
            <w:r>
              <w:t>年底全部完成</w:t>
            </w:r>
          </w:p>
          <w:p>
            <w:pPr>
              <w:pStyle w:val="10"/>
            </w:pPr>
          </w:p>
        </w:tc>
        <w:tc>
          <w:tcPr>
            <w:tcW w:w="1276" w:type="dxa"/>
            <w:vAlign w:val="center"/>
          </w:tcPr>
          <w:p>
            <w:pPr>
              <w:pStyle w:val="10"/>
            </w:pPr>
            <w:r>
              <w:t>装备采购计划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购买装备质量达标率</w:t>
            </w:r>
          </w:p>
          <w:p>
            <w:pPr>
              <w:pStyle w:val="10"/>
            </w:pPr>
          </w:p>
        </w:tc>
        <w:tc>
          <w:tcPr>
            <w:tcW w:w="5386" w:type="dxa"/>
            <w:vAlign w:val="center"/>
          </w:tcPr>
          <w:p>
            <w:pPr>
              <w:pStyle w:val="10"/>
            </w:pPr>
            <w:r>
              <w:t>购买装备质量达标率</w:t>
            </w:r>
          </w:p>
          <w:p>
            <w:pPr>
              <w:pStyle w:val="10"/>
            </w:pPr>
          </w:p>
        </w:tc>
        <w:tc>
          <w:tcPr>
            <w:tcW w:w="2268" w:type="dxa"/>
            <w:vAlign w:val="center"/>
          </w:tcPr>
          <w:p>
            <w:pPr>
              <w:pStyle w:val="10"/>
            </w:pPr>
            <w:r>
              <w:t>100百分比</w:t>
            </w:r>
          </w:p>
          <w:p>
            <w:pPr>
              <w:pStyle w:val="10"/>
            </w:pPr>
          </w:p>
        </w:tc>
        <w:tc>
          <w:tcPr>
            <w:tcW w:w="1276" w:type="dxa"/>
            <w:vAlign w:val="center"/>
          </w:tcPr>
          <w:p>
            <w:pPr>
              <w:pStyle w:val="10"/>
            </w:pPr>
            <w:r>
              <w:t>验收单</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自动阻车器单价</w:t>
            </w:r>
          </w:p>
          <w:p>
            <w:pPr>
              <w:pStyle w:val="10"/>
            </w:pPr>
          </w:p>
        </w:tc>
        <w:tc>
          <w:tcPr>
            <w:tcW w:w="5386" w:type="dxa"/>
            <w:vAlign w:val="center"/>
          </w:tcPr>
          <w:p>
            <w:pPr>
              <w:pStyle w:val="10"/>
            </w:pPr>
            <w:r>
              <w:t>自动阻车器单价</w:t>
            </w:r>
          </w:p>
          <w:p>
            <w:pPr>
              <w:pStyle w:val="10"/>
            </w:pPr>
          </w:p>
        </w:tc>
        <w:tc>
          <w:tcPr>
            <w:tcW w:w="2268" w:type="dxa"/>
            <w:vAlign w:val="center"/>
          </w:tcPr>
          <w:p>
            <w:pPr>
              <w:pStyle w:val="10"/>
            </w:pPr>
            <w:r>
              <w:t>2180元</w:t>
            </w:r>
          </w:p>
          <w:p>
            <w:pPr>
              <w:pStyle w:val="10"/>
            </w:pPr>
          </w:p>
        </w:tc>
        <w:tc>
          <w:tcPr>
            <w:tcW w:w="1276" w:type="dxa"/>
            <w:vAlign w:val="center"/>
          </w:tcPr>
          <w:p>
            <w:pPr>
              <w:pStyle w:val="10"/>
            </w:pPr>
            <w:r>
              <w:t>市场价格</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p>
            <w:pPr>
              <w:pStyle w:val="10"/>
            </w:pPr>
          </w:p>
        </w:tc>
        <w:tc>
          <w:tcPr>
            <w:tcW w:w="5386" w:type="dxa"/>
            <w:vAlign w:val="center"/>
          </w:tcPr>
          <w:p>
            <w:pPr>
              <w:pStyle w:val="10"/>
            </w:pPr>
            <w:r>
              <w:t>社会稳定水平</w:t>
            </w:r>
          </w:p>
          <w:p>
            <w:pPr>
              <w:pStyle w:val="10"/>
            </w:pPr>
          </w:p>
        </w:tc>
        <w:tc>
          <w:tcPr>
            <w:tcW w:w="2268" w:type="dxa"/>
            <w:vAlign w:val="center"/>
          </w:tcPr>
          <w:p>
            <w:pPr>
              <w:pStyle w:val="10"/>
            </w:pPr>
            <w:r>
              <w:t>提高执法办案效率，促进社会稳定</w:t>
            </w:r>
          </w:p>
          <w:p>
            <w:pPr>
              <w:pStyle w:val="10"/>
            </w:pPr>
          </w:p>
        </w:tc>
        <w:tc>
          <w:tcPr>
            <w:tcW w:w="1276" w:type="dxa"/>
            <w:vAlign w:val="center"/>
          </w:tcPr>
          <w:p>
            <w:pPr>
              <w:pStyle w:val="10"/>
            </w:pPr>
            <w:r>
              <w:t>工作职责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购置装备最低使用年限</w:t>
            </w:r>
          </w:p>
          <w:p>
            <w:pPr>
              <w:pStyle w:val="10"/>
            </w:pPr>
          </w:p>
        </w:tc>
        <w:tc>
          <w:tcPr>
            <w:tcW w:w="5386" w:type="dxa"/>
            <w:vAlign w:val="center"/>
          </w:tcPr>
          <w:p>
            <w:pPr>
              <w:pStyle w:val="10"/>
            </w:pPr>
            <w:r>
              <w:t>购置装备最低使用年限</w:t>
            </w:r>
          </w:p>
          <w:p>
            <w:pPr>
              <w:pStyle w:val="10"/>
            </w:pPr>
          </w:p>
        </w:tc>
        <w:tc>
          <w:tcPr>
            <w:tcW w:w="2268" w:type="dxa"/>
            <w:vAlign w:val="center"/>
          </w:tcPr>
          <w:p>
            <w:pPr>
              <w:pStyle w:val="10"/>
            </w:pPr>
            <w:r>
              <w:t>≥1年</w:t>
            </w:r>
          </w:p>
          <w:p>
            <w:pPr>
              <w:pStyle w:val="10"/>
            </w:pPr>
          </w:p>
        </w:tc>
        <w:tc>
          <w:tcPr>
            <w:tcW w:w="1276" w:type="dxa"/>
            <w:vAlign w:val="center"/>
          </w:tcPr>
          <w:p>
            <w:pPr>
              <w:pStyle w:val="10"/>
            </w:pPr>
            <w:r>
              <w:t>使用情况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使用人员满意度</w:t>
            </w:r>
          </w:p>
          <w:p>
            <w:pPr>
              <w:pStyle w:val="10"/>
            </w:pPr>
          </w:p>
        </w:tc>
        <w:tc>
          <w:tcPr>
            <w:tcW w:w="5386" w:type="dxa"/>
            <w:vAlign w:val="center"/>
          </w:tcPr>
          <w:p>
            <w:pPr>
              <w:pStyle w:val="10"/>
            </w:pPr>
            <w:r>
              <w:t>使用人员满意度</w:t>
            </w:r>
          </w:p>
          <w:p>
            <w:pPr>
              <w:pStyle w:val="10"/>
            </w:pPr>
          </w:p>
        </w:tc>
        <w:tc>
          <w:tcPr>
            <w:tcW w:w="2268" w:type="dxa"/>
            <w:vAlign w:val="center"/>
          </w:tcPr>
          <w:p>
            <w:pPr>
              <w:pStyle w:val="10"/>
            </w:pPr>
            <w:r>
              <w:t>≥98百分比</w:t>
            </w:r>
          </w:p>
          <w:p>
            <w:pPr>
              <w:pStyle w:val="10"/>
            </w:pPr>
          </w:p>
        </w:tc>
        <w:tc>
          <w:tcPr>
            <w:tcW w:w="1276" w:type="dxa"/>
            <w:vAlign w:val="center"/>
          </w:tcPr>
          <w:p>
            <w:pPr>
              <w:pStyle w:val="10"/>
            </w:pPr>
            <w:r>
              <w:t>走访调查</w:t>
            </w:r>
          </w:p>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5、2024年冀财政法【2023】50号2024年省级基层公检法司转移支付资金绩效目标表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13042424P00J72C10193P</w:t>
            </w:r>
          </w:p>
        </w:tc>
        <w:tc>
          <w:tcPr>
            <w:tcW w:w="2835" w:type="dxa"/>
            <w:vAlign w:val="center"/>
          </w:tcPr>
          <w:p>
            <w:pPr>
              <w:pStyle w:val="8"/>
            </w:pPr>
            <w:r>
              <w:t>项目名称</w:t>
            </w:r>
          </w:p>
        </w:tc>
        <w:tc>
          <w:tcPr>
            <w:tcW w:w="6094" w:type="dxa"/>
            <w:gridSpan w:val="3"/>
            <w:vAlign w:val="center"/>
          </w:tcPr>
          <w:p>
            <w:pPr>
              <w:pStyle w:val="10"/>
            </w:pPr>
            <w:r>
              <w:t>2024年冀财政法【2023】50号2024年省级基层公检法司转移支付资金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319.00</w:t>
            </w:r>
          </w:p>
        </w:tc>
        <w:tc>
          <w:tcPr>
            <w:tcW w:w="2835" w:type="dxa"/>
            <w:vAlign w:val="center"/>
          </w:tcPr>
          <w:p>
            <w:pPr>
              <w:pStyle w:val="8"/>
            </w:pPr>
            <w:r>
              <w:t>其中：财政    资金</w:t>
            </w:r>
          </w:p>
        </w:tc>
        <w:tc>
          <w:tcPr>
            <w:tcW w:w="2551" w:type="dxa"/>
            <w:vAlign w:val="center"/>
          </w:tcPr>
          <w:p>
            <w:pPr>
              <w:pStyle w:val="10"/>
            </w:pPr>
            <w:r>
              <w:t>319.00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用于开展执法办案业务工作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79.75</w:t>
            </w:r>
          </w:p>
        </w:tc>
        <w:tc>
          <w:tcPr>
            <w:tcW w:w="2835" w:type="dxa"/>
            <w:vAlign w:val="center"/>
          </w:tcPr>
          <w:p>
            <w:pPr>
              <w:pStyle w:val="11"/>
            </w:pPr>
            <w:r>
              <w:t>159.50</w:t>
            </w:r>
          </w:p>
        </w:tc>
        <w:tc>
          <w:tcPr>
            <w:tcW w:w="2551" w:type="dxa"/>
            <w:vAlign w:val="center"/>
          </w:tcPr>
          <w:p>
            <w:pPr>
              <w:pStyle w:val="11"/>
            </w:pPr>
            <w:r>
              <w:t>239.25</w:t>
            </w:r>
          </w:p>
        </w:tc>
        <w:tc>
          <w:tcPr>
            <w:tcW w:w="3543" w:type="dxa"/>
            <w:gridSpan w:val="2"/>
            <w:vAlign w:val="center"/>
          </w:tcPr>
          <w:p>
            <w:pPr>
              <w:pStyle w:val="11"/>
            </w:pPr>
            <w:r>
              <w:t>319.00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1.用于开展执法办案业务工作</w:t>
            </w:r>
            <w:r>
              <w:tab/>
            </w:r>
            <w:r>
              <w:tab/>
            </w:r>
            <w:r>
              <w:tab/>
            </w:r>
            <w:r>
              <w:tab/>
            </w:r>
            <w:r>
              <w:tab/>
            </w:r>
            <w:r>
              <w:tab/>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当年受案、立案数量</w:t>
            </w:r>
          </w:p>
          <w:p>
            <w:pPr>
              <w:pStyle w:val="10"/>
            </w:pPr>
          </w:p>
        </w:tc>
        <w:tc>
          <w:tcPr>
            <w:tcW w:w="5386" w:type="dxa"/>
            <w:vAlign w:val="center"/>
          </w:tcPr>
          <w:p>
            <w:pPr>
              <w:pStyle w:val="10"/>
            </w:pPr>
            <w:r>
              <w:t>当年受案、立案数量</w:t>
            </w:r>
          </w:p>
          <w:p>
            <w:pPr>
              <w:pStyle w:val="10"/>
            </w:pPr>
          </w:p>
        </w:tc>
        <w:tc>
          <w:tcPr>
            <w:tcW w:w="2268" w:type="dxa"/>
            <w:vAlign w:val="center"/>
          </w:tcPr>
          <w:p>
            <w:pPr>
              <w:pStyle w:val="10"/>
            </w:pPr>
            <w:r>
              <w:t>≥1950件</w:t>
            </w:r>
          </w:p>
          <w:p>
            <w:pPr>
              <w:pStyle w:val="10"/>
            </w:pPr>
          </w:p>
        </w:tc>
        <w:tc>
          <w:tcPr>
            <w:tcW w:w="1276" w:type="dxa"/>
            <w:vAlign w:val="center"/>
          </w:tcPr>
          <w:p>
            <w:pPr>
              <w:pStyle w:val="10"/>
            </w:pPr>
            <w:r>
              <w:t>法制登记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执法办案完成率</w:t>
            </w:r>
          </w:p>
          <w:p>
            <w:pPr>
              <w:pStyle w:val="10"/>
            </w:pPr>
          </w:p>
        </w:tc>
        <w:tc>
          <w:tcPr>
            <w:tcW w:w="5386" w:type="dxa"/>
            <w:vAlign w:val="center"/>
          </w:tcPr>
          <w:p>
            <w:pPr>
              <w:pStyle w:val="10"/>
            </w:pPr>
            <w:r>
              <w:t>执法办案完成率</w:t>
            </w:r>
          </w:p>
          <w:p>
            <w:pPr>
              <w:pStyle w:val="10"/>
            </w:pPr>
          </w:p>
        </w:tc>
        <w:tc>
          <w:tcPr>
            <w:tcW w:w="2268" w:type="dxa"/>
            <w:vAlign w:val="center"/>
          </w:tcPr>
          <w:p>
            <w:pPr>
              <w:pStyle w:val="10"/>
            </w:pPr>
            <w:r>
              <w:t>≥98百分比</w:t>
            </w:r>
          </w:p>
          <w:p>
            <w:pPr>
              <w:pStyle w:val="10"/>
            </w:pPr>
          </w:p>
        </w:tc>
        <w:tc>
          <w:tcPr>
            <w:tcW w:w="1276" w:type="dxa"/>
            <w:vAlign w:val="center"/>
          </w:tcPr>
          <w:p>
            <w:pPr>
              <w:pStyle w:val="10"/>
            </w:pPr>
            <w:r>
              <w:t>法制登记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各类支出及时支付</w:t>
            </w:r>
          </w:p>
          <w:p>
            <w:pPr>
              <w:pStyle w:val="10"/>
            </w:pPr>
          </w:p>
        </w:tc>
        <w:tc>
          <w:tcPr>
            <w:tcW w:w="5386" w:type="dxa"/>
            <w:vAlign w:val="center"/>
          </w:tcPr>
          <w:p>
            <w:pPr>
              <w:pStyle w:val="10"/>
            </w:pPr>
            <w:r>
              <w:t>各类业务支出及时支付</w:t>
            </w:r>
          </w:p>
          <w:p>
            <w:pPr>
              <w:pStyle w:val="10"/>
            </w:pPr>
          </w:p>
        </w:tc>
        <w:tc>
          <w:tcPr>
            <w:tcW w:w="2268" w:type="dxa"/>
            <w:vAlign w:val="center"/>
          </w:tcPr>
          <w:p>
            <w:pPr>
              <w:pStyle w:val="10"/>
            </w:pPr>
            <w:r>
              <w:t>专款专用，合理合规支付</w:t>
            </w:r>
          </w:p>
          <w:p>
            <w:pPr>
              <w:pStyle w:val="10"/>
            </w:pPr>
          </w:p>
        </w:tc>
        <w:tc>
          <w:tcPr>
            <w:tcW w:w="1276" w:type="dxa"/>
            <w:vAlign w:val="center"/>
          </w:tcPr>
          <w:p>
            <w:pPr>
              <w:pStyle w:val="10"/>
            </w:pPr>
            <w:r>
              <w:t>财务凭证反应</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差旅费标准</w:t>
            </w:r>
          </w:p>
          <w:p>
            <w:pPr>
              <w:pStyle w:val="10"/>
            </w:pPr>
          </w:p>
        </w:tc>
        <w:tc>
          <w:tcPr>
            <w:tcW w:w="5386" w:type="dxa"/>
            <w:vAlign w:val="center"/>
          </w:tcPr>
          <w:p>
            <w:pPr>
              <w:pStyle w:val="10"/>
            </w:pPr>
            <w:r>
              <w:t>办案差旅费标准</w:t>
            </w:r>
          </w:p>
          <w:p>
            <w:pPr>
              <w:pStyle w:val="10"/>
            </w:pPr>
          </w:p>
        </w:tc>
        <w:tc>
          <w:tcPr>
            <w:tcW w:w="2268" w:type="dxa"/>
            <w:vAlign w:val="center"/>
          </w:tcPr>
          <w:p>
            <w:pPr>
              <w:pStyle w:val="10"/>
            </w:pPr>
            <w:r>
              <w:t>严格按照差旅费管理办理</w:t>
            </w:r>
          </w:p>
          <w:p>
            <w:pPr>
              <w:pStyle w:val="10"/>
            </w:pPr>
          </w:p>
        </w:tc>
        <w:tc>
          <w:tcPr>
            <w:tcW w:w="1276" w:type="dxa"/>
            <w:vAlign w:val="center"/>
          </w:tcPr>
          <w:p>
            <w:pPr>
              <w:pStyle w:val="10"/>
            </w:pPr>
            <w:r>
              <w:t>差旅费管理办法执行</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p>
            <w:pPr>
              <w:pStyle w:val="10"/>
            </w:pPr>
          </w:p>
        </w:tc>
        <w:tc>
          <w:tcPr>
            <w:tcW w:w="5386" w:type="dxa"/>
            <w:vAlign w:val="center"/>
          </w:tcPr>
          <w:p>
            <w:pPr>
              <w:pStyle w:val="10"/>
            </w:pPr>
            <w:r>
              <w:t>社会稳定水平</w:t>
            </w:r>
          </w:p>
          <w:p>
            <w:pPr>
              <w:pStyle w:val="10"/>
            </w:pPr>
          </w:p>
        </w:tc>
        <w:tc>
          <w:tcPr>
            <w:tcW w:w="2268" w:type="dxa"/>
            <w:vAlign w:val="center"/>
          </w:tcPr>
          <w:p>
            <w:pPr>
              <w:pStyle w:val="10"/>
            </w:pPr>
            <w:r>
              <w:t>提高执法办案效率，促进社会稳定</w:t>
            </w:r>
          </w:p>
          <w:p>
            <w:pPr>
              <w:pStyle w:val="10"/>
            </w:pPr>
          </w:p>
        </w:tc>
        <w:tc>
          <w:tcPr>
            <w:tcW w:w="1276" w:type="dxa"/>
            <w:vAlign w:val="center"/>
          </w:tcPr>
          <w:p>
            <w:pPr>
              <w:pStyle w:val="10"/>
            </w:pPr>
            <w:r>
              <w:t>工作职责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办案业务保障能力</w:t>
            </w:r>
          </w:p>
          <w:p>
            <w:pPr>
              <w:pStyle w:val="10"/>
            </w:pPr>
          </w:p>
        </w:tc>
        <w:tc>
          <w:tcPr>
            <w:tcW w:w="5386" w:type="dxa"/>
            <w:vAlign w:val="center"/>
          </w:tcPr>
          <w:p>
            <w:pPr>
              <w:pStyle w:val="10"/>
            </w:pPr>
            <w:r>
              <w:t>保障相关业务、工作等开展占完成任务</w:t>
            </w:r>
          </w:p>
          <w:p>
            <w:pPr>
              <w:pStyle w:val="10"/>
            </w:pPr>
          </w:p>
        </w:tc>
        <w:tc>
          <w:tcPr>
            <w:tcW w:w="2268" w:type="dxa"/>
            <w:vAlign w:val="center"/>
          </w:tcPr>
          <w:p>
            <w:pPr>
              <w:pStyle w:val="10"/>
            </w:pPr>
            <w:r>
              <w:t>≥98百分比</w:t>
            </w:r>
          </w:p>
          <w:p>
            <w:pPr>
              <w:pStyle w:val="10"/>
            </w:pPr>
          </w:p>
        </w:tc>
        <w:tc>
          <w:tcPr>
            <w:tcW w:w="1276" w:type="dxa"/>
            <w:vAlign w:val="center"/>
          </w:tcPr>
          <w:p>
            <w:pPr>
              <w:pStyle w:val="10"/>
            </w:pPr>
            <w:r>
              <w:t>工作职责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p>
            <w:pPr>
              <w:pStyle w:val="10"/>
            </w:pPr>
          </w:p>
        </w:tc>
        <w:tc>
          <w:tcPr>
            <w:tcW w:w="5386" w:type="dxa"/>
            <w:vAlign w:val="center"/>
          </w:tcPr>
          <w:p>
            <w:pPr>
              <w:pStyle w:val="10"/>
            </w:pPr>
            <w:r>
              <w:t>群众满意度</w:t>
            </w:r>
          </w:p>
          <w:p>
            <w:pPr>
              <w:pStyle w:val="10"/>
            </w:pPr>
          </w:p>
        </w:tc>
        <w:tc>
          <w:tcPr>
            <w:tcW w:w="2268" w:type="dxa"/>
            <w:vAlign w:val="center"/>
          </w:tcPr>
          <w:p>
            <w:pPr>
              <w:pStyle w:val="10"/>
            </w:pPr>
            <w:r>
              <w:t>≥95百分比</w:t>
            </w:r>
          </w:p>
          <w:p>
            <w:pPr>
              <w:pStyle w:val="10"/>
            </w:pPr>
          </w:p>
        </w:tc>
        <w:tc>
          <w:tcPr>
            <w:tcW w:w="1276" w:type="dxa"/>
            <w:vAlign w:val="center"/>
          </w:tcPr>
          <w:p>
            <w:pPr>
              <w:pStyle w:val="10"/>
            </w:pPr>
            <w:r>
              <w:t>走访调查</w:t>
            </w:r>
          </w:p>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6、2024年信访维稳工作经费绩效目标表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13042424P001PDR102913</w:t>
            </w:r>
          </w:p>
        </w:tc>
        <w:tc>
          <w:tcPr>
            <w:tcW w:w="2835" w:type="dxa"/>
            <w:vAlign w:val="center"/>
          </w:tcPr>
          <w:p>
            <w:pPr>
              <w:pStyle w:val="8"/>
            </w:pPr>
            <w:r>
              <w:t>项目名称</w:t>
            </w:r>
          </w:p>
        </w:tc>
        <w:tc>
          <w:tcPr>
            <w:tcW w:w="6094" w:type="dxa"/>
            <w:gridSpan w:val="3"/>
            <w:vAlign w:val="center"/>
          </w:tcPr>
          <w:p>
            <w:pPr>
              <w:pStyle w:val="10"/>
            </w:pPr>
            <w:r>
              <w:t>2024年信访维稳工作经费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150.00</w:t>
            </w:r>
          </w:p>
        </w:tc>
        <w:tc>
          <w:tcPr>
            <w:tcW w:w="2835" w:type="dxa"/>
            <w:vAlign w:val="center"/>
          </w:tcPr>
          <w:p>
            <w:pPr>
              <w:pStyle w:val="8"/>
            </w:pPr>
            <w:r>
              <w:t>其中：财政    资金</w:t>
            </w:r>
          </w:p>
        </w:tc>
        <w:tc>
          <w:tcPr>
            <w:tcW w:w="2551" w:type="dxa"/>
            <w:vAlign w:val="center"/>
          </w:tcPr>
          <w:p>
            <w:pPr>
              <w:pStyle w:val="10"/>
            </w:pPr>
            <w:r>
              <w:t>150.00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为了维护信访大局稳定和社会稳定，圆满完成各项安保任务。</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37.50</w:t>
            </w:r>
          </w:p>
        </w:tc>
        <w:tc>
          <w:tcPr>
            <w:tcW w:w="2835" w:type="dxa"/>
            <w:vAlign w:val="center"/>
          </w:tcPr>
          <w:p>
            <w:pPr>
              <w:pStyle w:val="11"/>
            </w:pPr>
            <w:r>
              <w:t>75.00</w:t>
            </w:r>
          </w:p>
        </w:tc>
        <w:tc>
          <w:tcPr>
            <w:tcW w:w="2551" w:type="dxa"/>
            <w:vAlign w:val="center"/>
          </w:tcPr>
          <w:p>
            <w:pPr>
              <w:pStyle w:val="11"/>
            </w:pPr>
            <w:r>
              <w:t>112.50</w:t>
            </w:r>
          </w:p>
        </w:tc>
        <w:tc>
          <w:tcPr>
            <w:tcW w:w="3543" w:type="dxa"/>
            <w:gridSpan w:val="2"/>
            <w:vAlign w:val="center"/>
          </w:tcPr>
          <w:p>
            <w:pPr>
              <w:pStyle w:val="11"/>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1.为了维护信访大局稳定和社会稳定，圆满完成各项安保任务。</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重大安保任务完成率</w:t>
            </w:r>
          </w:p>
          <w:p>
            <w:pPr>
              <w:pStyle w:val="10"/>
            </w:pPr>
          </w:p>
        </w:tc>
        <w:tc>
          <w:tcPr>
            <w:tcW w:w="5386" w:type="dxa"/>
            <w:vAlign w:val="center"/>
          </w:tcPr>
          <w:p>
            <w:pPr>
              <w:pStyle w:val="10"/>
            </w:pPr>
            <w:r>
              <w:t>完成的安保任务占任务总数的比例</w:t>
            </w:r>
          </w:p>
          <w:p>
            <w:pPr>
              <w:pStyle w:val="10"/>
            </w:pPr>
          </w:p>
        </w:tc>
        <w:tc>
          <w:tcPr>
            <w:tcW w:w="2268" w:type="dxa"/>
            <w:vAlign w:val="center"/>
          </w:tcPr>
          <w:p>
            <w:pPr>
              <w:pStyle w:val="10"/>
            </w:pPr>
            <w:r>
              <w:t>≥100百分比</w:t>
            </w:r>
          </w:p>
          <w:p>
            <w:pPr>
              <w:pStyle w:val="10"/>
            </w:pPr>
          </w:p>
        </w:tc>
        <w:tc>
          <w:tcPr>
            <w:tcW w:w="1276" w:type="dxa"/>
            <w:vAlign w:val="center"/>
          </w:tcPr>
          <w:p>
            <w:pPr>
              <w:pStyle w:val="10"/>
            </w:pPr>
            <w:r>
              <w:t>根据信访工作总结</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经费使用情况</w:t>
            </w:r>
          </w:p>
          <w:p>
            <w:pPr>
              <w:pStyle w:val="10"/>
            </w:pPr>
          </w:p>
        </w:tc>
        <w:tc>
          <w:tcPr>
            <w:tcW w:w="5386" w:type="dxa"/>
            <w:vAlign w:val="center"/>
          </w:tcPr>
          <w:p>
            <w:pPr>
              <w:pStyle w:val="10"/>
            </w:pPr>
            <w:r>
              <w:t>经费在实际工作中的使用情况</w:t>
            </w:r>
          </w:p>
          <w:p>
            <w:pPr>
              <w:pStyle w:val="10"/>
            </w:pPr>
          </w:p>
        </w:tc>
        <w:tc>
          <w:tcPr>
            <w:tcW w:w="2268" w:type="dxa"/>
            <w:vAlign w:val="center"/>
          </w:tcPr>
          <w:p>
            <w:pPr>
              <w:pStyle w:val="10"/>
            </w:pPr>
            <w:r>
              <w:t>按制度合理合规使用</w:t>
            </w:r>
          </w:p>
          <w:p>
            <w:pPr>
              <w:pStyle w:val="10"/>
            </w:pPr>
          </w:p>
        </w:tc>
        <w:tc>
          <w:tcPr>
            <w:tcW w:w="1276" w:type="dxa"/>
            <w:vAlign w:val="center"/>
          </w:tcPr>
          <w:p>
            <w:pPr>
              <w:pStyle w:val="10"/>
            </w:pPr>
            <w:r>
              <w:t>根据财务凭证反映</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信访案件复查率</w:t>
            </w:r>
          </w:p>
          <w:p>
            <w:pPr>
              <w:pStyle w:val="10"/>
            </w:pPr>
          </w:p>
        </w:tc>
        <w:tc>
          <w:tcPr>
            <w:tcW w:w="5386" w:type="dxa"/>
            <w:vAlign w:val="center"/>
          </w:tcPr>
          <w:p>
            <w:pPr>
              <w:pStyle w:val="10"/>
            </w:pPr>
            <w:r>
              <w:t>复查案件数量占信访事项数量的比例</w:t>
            </w:r>
          </w:p>
          <w:p>
            <w:pPr>
              <w:pStyle w:val="10"/>
            </w:pPr>
          </w:p>
        </w:tc>
        <w:tc>
          <w:tcPr>
            <w:tcW w:w="2268" w:type="dxa"/>
            <w:vAlign w:val="center"/>
          </w:tcPr>
          <w:p>
            <w:pPr>
              <w:pStyle w:val="10"/>
            </w:pPr>
            <w:r>
              <w:t>≥100百分比</w:t>
            </w:r>
          </w:p>
          <w:p>
            <w:pPr>
              <w:pStyle w:val="10"/>
            </w:pPr>
          </w:p>
        </w:tc>
        <w:tc>
          <w:tcPr>
            <w:tcW w:w="1276" w:type="dxa"/>
            <w:vAlign w:val="center"/>
          </w:tcPr>
          <w:p>
            <w:pPr>
              <w:pStyle w:val="10"/>
            </w:pPr>
            <w:r>
              <w:t>根据信访登记表反映</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严格按照年初预算资金</w:t>
            </w:r>
          </w:p>
          <w:p>
            <w:pPr>
              <w:pStyle w:val="10"/>
            </w:pPr>
          </w:p>
        </w:tc>
        <w:tc>
          <w:tcPr>
            <w:tcW w:w="5386" w:type="dxa"/>
            <w:vAlign w:val="center"/>
          </w:tcPr>
          <w:p>
            <w:pPr>
              <w:pStyle w:val="10"/>
            </w:pPr>
            <w:r>
              <w:t>严格按照年初预算资金</w:t>
            </w:r>
          </w:p>
          <w:p>
            <w:pPr>
              <w:pStyle w:val="10"/>
            </w:pPr>
          </w:p>
        </w:tc>
        <w:tc>
          <w:tcPr>
            <w:tcW w:w="2268" w:type="dxa"/>
            <w:vAlign w:val="center"/>
          </w:tcPr>
          <w:p>
            <w:pPr>
              <w:pStyle w:val="10"/>
            </w:pPr>
            <w:r>
              <w:t>严格按照年初预算资金</w:t>
            </w:r>
          </w:p>
          <w:p>
            <w:pPr>
              <w:pStyle w:val="10"/>
            </w:pPr>
          </w:p>
        </w:tc>
        <w:tc>
          <w:tcPr>
            <w:tcW w:w="1276" w:type="dxa"/>
            <w:vAlign w:val="center"/>
          </w:tcPr>
          <w:p>
            <w:pPr>
              <w:pStyle w:val="10"/>
            </w:pPr>
            <w:r>
              <w:t>根据财务凭证反映</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反映信访工作的社会效益</w:t>
            </w:r>
          </w:p>
          <w:p>
            <w:pPr>
              <w:pStyle w:val="10"/>
            </w:pPr>
          </w:p>
        </w:tc>
        <w:tc>
          <w:tcPr>
            <w:tcW w:w="5386" w:type="dxa"/>
            <w:vAlign w:val="center"/>
          </w:tcPr>
          <w:p>
            <w:pPr>
              <w:pStyle w:val="10"/>
            </w:pPr>
            <w:r>
              <w:t>信访工作在社会中产生的效果</w:t>
            </w:r>
          </w:p>
          <w:p>
            <w:pPr>
              <w:pStyle w:val="10"/>
            </w:pPr>
          </w:p>
        </w:tc>
        <w:tc>
          <w:tcPr>
            <w:tcW w:w="2268" w:type="dxa"/>
            <w:vAlign w:val="center"/>
          </w:tcPr>
          <w:p>
            <w:pPr>
              <w:pStyle w:val="10"/>
            </w:pPr>
            <w:r>
              <w:t>严厉打击非访，创造稳定社会</w:t>
            </w:r>
          </w:p>
          <w:p>
            <w:pPr>
              <w:pStyle w:val="10"/>
            </w:pPr>
          </w:p>
        </w:tc>
        <w:tc>
          <w:tcPr>
            <w:tcW w:w="1276" w:type="dxa"/>
            <w:vAlign w:val="center"/>
          </w:tcPr>
          <w:p>
            <w:pPr>
              <w:pStyle w:val="10"/>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扎实做好公安信访工作</w:t>
            </w:r>
          </w:p>
          <w:p>
            <w:pPr>
              <w:pStyle w:val="10"/>
            </w:pPr>
          </w:p>
        </w:tc>
        <w:tc>
          <w:tcPr>
            <w:tcW w:w="5386" w:type="dxa"/>
            <w:vAlign w:val="center"/>
          </w:tcPr>
          <w:p>
            <w:pPr>
              <w:pStyle w:val="10"/>
            </w:pPr>
            <w:r>
              <w:t>扎实做好公安信访工作，维护社会稳定</w:t>
            </w:r>
          </w:p>
          <w:p>
            <w:pPr>
              <w:pStyle w:val="10"/>
            </w:pPr>
          </w:p>
        </w:tc>
        <w:tc>
          <w:tcPr>
            <w:tcW w:w="2268" w:type="dxa"/>
            <w:vAlign w:val="center"/>
          </w:tcPr>
          <w:p>
            <w:pPr>
              <w:pStyle w:val="10"/>
            </w:pPr>
            <w:r>
              <w:t>扎实做好信访各项工作</w:t>
            </w:r>
          </w:p>
          <w:p>
            <w:pPr>
              <w:pStyle w:val="10"/>
            </w:pPr>
          </w:p>
        </w:tc>
        <w:tc>
          <w:tcPr>
            <w:tcW w:w="1276" w:type="dxa"/>
            <w:vAlign w:val="center"/>
          </w:tcPr>
          <w:p>
            <w:pPr>
              <w:pStyle w:val="10"/>
            </w:pPr>
            <w:r>
              <w:t>公安职责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信访群众满意度</w:t>
            </w:r>
          </w:p>
          <w:p>
            <w:pPr>
              <w:pStyle w:val="10"/>
            </w:pPr>
          </w:p>
        </w:tc>
        <w:tc>
          <w:tcPr>
            <w:tcW w:w="5386" w:type="dxa"/>
            <w:vAlign w:val="center"/>
          </w:tcPr>
          <w:p>
            <w:pPr>
              <w:pStyle w:val="10"/>
            </w:pPr>
            <w:r>
              <w:t>信访群众满意度</w:t>
            </w:r>
          </w:p>
          <w:p>
            <w:pPr>
              <w:pStyle w:val="10"/>
            </w:pPr>
          </w:p>
        </w:tc>
        <w:tc>
          <w:tcPr>
            <w:tcW w:w="2268" w:type="dxa"/>
            <w:vAlign w:val="center"/>
          </w:tcPr>
          <w:p>
            <w:pPr>
              <w:pStyle w:val="10"/>
            </w:pPr>
            <w:r>
              <w:t>≥99百分比</w:t>
            </w:r>
          </w:p>
          <w:p>
            <w:pPr>
              <w:pStyle w:val="10"/>
            </w:pPr>
          </w:p>
        </w:tc>
        <w:tc>
          <w:tcPr>
            <w:tcW w:w="1276" w:type="dxa"/>
            <w:vAlign w:val="center"/>
          </w:tcPr>
          <w:p>
            <w:pPr>
              <w:pStyle w:val="10"/>
            </w:pPr>
            <w:r>
              <w:t>走访调查</w:t>
            </w:r>
          </w:p>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7、2024年雪亮工程、视频智能应用平台、智慧安防社区光纤租赁服务费绩效目标表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13042424P001PDR10292N</w:t>
            </w:r>
          </w:p>
        </w:tc>
        <w:tc>
          <w:tcPr>
            <w:tcW w:w="2835" w:type="dxa"/>
            <w:vAlign w:val="center"/>
          </w:tcPr>
          <w:p>
            <w:pPr>
              <w:pStyle w:val="8"/>
            </w:pPr>
            <w:r>
              <w:t>项目名称</w:t>
            </w:r>
          </w:p>
        </w:tc>
        <w:tc>
          <w:tcPr>
            <w:tcW w:w="6094" w:type="dxa"/>
            <w:gridSpan w:val="3"/>
            <w:vAlign w:val="center"/>
          </w:tcPr>
          <w:p>
            <w:pPr>
              <w:pStyle w:val="10"/>
            </w:pPr>
            <w:r>
              <w:t>2024年雪亮工程、视频智能应用平台、智慧安防社区光纤租赁服务费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95.72</w:t>
            </w:r>
          </w:p>
        </w:tc>
        <w:tc>
          <w:tcPr>
            <w:tcW w:w="2835" w:type="dxa"/>
            <w:vAlign w:val="center"/>
          </w:tcPr>
          <w:p>
            <w:pPr>
              <w:pStyle w:val="8"/>
            </w:pPr>
            <w:r>
              <w:t>其中：财政    资金</w:t>
            </w:r>
          </w:p>
        </w:tc>
        <w:tc>
          <w:tcPr>
            <w:tcW w:w="2551" w:type="dxa"/>
            <w:vAlign w:val="center"/>
          </w:tcPr>
          <w:p>
            <w:pPr>
              <w:pStyle w:val="10"/>
            </w:pPr>
            <w:r>
              <w:t>95.72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确保视频监控正常运行</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23.93</w:t>
            </w:r>
          </w:p>
        </w:tc>
        <w:tc>
          <w:tcPr>
            <w:tcW w:w="2835" w:type="dxa"/>
            <w:vAlign w:val="center"/>
          </w:tcPr>
          <w:p>
            <w:pPr>
              <w:pStyle w:val="11"/>
            </w:pPr>
            <w:r>
              <w:t>47.86</w:t>
            </w:r>
          </w:p>
        </w:tc>
        <w:tc>
          <w:tcPr>
            <w:tcW w:w="2551" w:type="dxa"/>
            <w:vAlign w:val="center"/>
          </w:tcPr>
          <w:p>
            <w:pPr>
              <w:pStyle w:val="11"/>
            </w:pPr>
            <w:r>
              <w:t>71.79</w:t>
            </w:r>
          </w:p>
        </w:tc>
        <w:tc>
          <w:tcPr>
            <w:tcW w:w="3543" w:type="dxa"/>
            <w:gridSpan w:val="2"/>
            <w:vAlign w:val="center"/>
          </w:tcPr>
          <w:p>
            <w:pPr>
              <w:pStyle w:val="11"/>
            </w:pPr>
            <w:r>
              <w:t>95.72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1.确保视频监控正常运行</w:t>
            </w:r>
            <w:r>
              <w:tab/>
            </w:r>
            <w:r>
              <w:tab/>
            </w:r>
            <w:r>
              <w:tab/>
            </w:r>
            <w:r>
              <w:tab/>
            </w:r>
            <w:r>
              <w:tab/>
            </w:r>
            <w:r>
              <w:tab/>
            </w: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100M专线质量</w:t>
            </w:r>
          </w:p>
          <w:p>
            <w:pPr>
              <w:pStyle w:val="10"/>
            </w:pPr>
          </w:p>
        </w:tc>
        <w:tc>
          <w:tcPr>
            <w:tcW w:w="5386" w:type="dxa"/>
            <w:vAlign w:val="center"/>
          </w:tcPr>
          <w:p>
            <w:pPr>
              <w:pStyle w:val="10"/>
            </w:pPr>
            <w:r>
              <w:t>100M专线质量</w:t>
            </w:r>
          </w:p>
          <w:p>
            <w:pPr>
              <w:pStyle w:val="10"/>
            </w:pPr>
          </w:p>
        </w:tc>
        <w:tc>
          <w:tcPr>
            <w:tcW w:w="2268" w:type="dxa"/>
            <w:vAlign w:val="center"/>
          </w:tcPr>
          <w:p>
            <w:pPr>
              <w:pStyle w:val="10"/>
            </w:pPr>
            <w:r>
              <w:t>47条</w:t>
            </w:r>
          </w:p>
          <w:p>
            <w:pPr>
              <w:pStyle w:val="10"/>
            </w:pPr>
          </w:p>
        </w:tc>
        <w:tc>
          <w:tcPr>
            <w:tcW w:w="1276" w:type="dxa"/>
            <w:vAlign w:val="center"/>
          </w:tcPr>
          <w:p>
            <w:pPr>
              <w:pStyle w:val="10"/>
            </w:pPr>
            <w:r>
              <w:t>实际安装数量统计</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系统故障率</w:t>
            </w:r>
          </w:p>
          <w:p>
            <w:pPr>
              <w:pStyle w:val="10"/>
            </w:pPr>
          </w:p>
        </w:tc>
        <w:tc>
          <w:tcPr>
            <w:tcW w:w="5386" w:type="dxa"/>
            <w:vAlign w:val="center"/>
          </w:tcPr>
          <w:p>
            <w:pPr>
              <w:pStyle w:val="10"/>
            </w:pPr>
            <w:r>
              <w:t>系统出故障的时间占总运行时间的比率</w:t>
            </w:r>
          </w:p>
          <w:p>
            <w:pPr>
              <w:pStyle w:val="10"/>
            </w:pPr>
          </w:p>
        </w:tc>
        <w:tc>
          <w:tcPr>
            <w:tcW w:w="2268" w:type="dxa"/>
            <w:vAlign w:val="center"/>
          </w:tcPr>
          <w:p>
            <w:pPr>
              <w:pStyle w:val="10"/>
            </w:pPr>
            <w:r>
              <w:t>≤5百分比</w:t>
            </w:r>
          </w:p>
          <w:p>
            <w:pPr>
              <w:pStyle w:val="10"/>
            </w:pPr>
          </w:p>
        </w:tc>
        <w:tc>
          <w:tcPr>
            <w:tcW w:w="1276" w:type="dxa"/>
            <w:vAlign w:val="center"/>
          </w:tcPr>
          <w:p>
            <w:pPr>
              <w:pStyle w:val="10"/>
            </w:pPr>
            <w:r>
              <w:t>根据安装数量统计</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租赁服务费时限</w:t>
            </w:r>
          </w:p>
          <w:p>
            <w:pPr>
              <w:pStyle w:val="10"/>
            </w:pPr>
          </w:p>
        </w:tc>
        <w:tc>
          <w:tcPr>
            <w:tcW w:w="5386" w:type="dxa"/>
            <w:vAlign w:val="center"/>
          </w:tcPr>
          <w:p>
            <w:pPr>
              <w:pStyle w:val="10"/>
            </w:pPr>
            <w:r>
              <w:t>租赁服务费时限</w:t>
            </w:r>
          </w:p>
          <w:p>
            <w:pPr>
              <w:pStyle w:val="10"/>
            </w:pPr>
          </w:p>
        </w:tc>
        <w:tc>
          <w:tcPr>
            <w:tcW w:w="2268" w:type="dxa"/>
            <w:vAlign w:val="center"/>
          </w:tcPr>
          <w:p>
            <w:pPr>
              <w:pStyle w:val="10"/>
            </w:pPr>
            <w:r>
              <w:t>1年</w:t>
            </w:r>
          </w:p>
          <w:p>
            <w:pPr>
              <w:pStyle w:val="10"/>
            </w:pPr>
          </w:p>
        </w:tc>
        <w:tc>
          <w:tcPr>
            <w:tcW w:w="1276" w:type="dxa"/>
            <w:vAlign w:val="center"/>
          </w:tcPr>
          <w:p>
            <w:pPr>
              <w:pStyle w:val="10"/>
            </w:pPr>
            <w:r>
              <w:t>合同约定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100M专线每年每条费用</w:t>
            </w:r>
          </w:p>
          <w:p>
            <w:pPr>
              <w:pStyle w:val="10"/>
            </w:pPr>
          </w:p>
        </w:tc>
        <w:tc>
          <w:tcPr>
            <w:tcW w:w="5386" w:type="dxa"/>
            <w:vAlign w:val="center"/>
          </w:tcPr>
          <w:p>
            <w:pPr>
              <w:pStyle w:val="10"/>
            </w:pPr>
            <w:r>
              <w:t>100M专线每年每条费用</w:t>
            </w:r>
          </w:p>
          <w:p>
            <w:pPr>
              <w:pStyle w:val="10"/>
            </w:pPr>
          </w:p>
        </w:tc>
        <w:tc>
          <w:tcPr>
            <w:tcW w:w="2268" w:type="dxa"/>
            <w:vAlign w:val="center"/>
          </w:tcPr>
          <w:p>
            <w:pPr>
              <w:pStyle w:val="10"/>
            </w:pPr>
            <w:r>
              <w:t>20000元</w:t>
            </w:r>
          </w:p>
          <w:p>
            <w:pPr>
              <w:pStyle w:val="10"/>
            </w:pPr>
          </w:p>
        </w:tc>
        <w:tc>
          <w:tcPr>
            <w:tcW w:w="1276" w:type="dxa"/>
            <w:vAlign w:val="center"/>
          </w:tcPr>
          <w:p>
            <w:pPr>
              <w:pStyle w:val="10"/>
            </w:pPr>
            <w:r>
              <w:t>合同约定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p>
            <w:pPr>
              <w:pStyle w:val="10"/>
            </w:pPr>
          </w:p>
        </w:tc>
        <w:tc>
          <w:tcPr>
            <w:tcW w:w="5386" w:type="dxa"/>
            <w:vAlign w:val="center"/>
          </w:tcPr>
          <w:p>
            <w:pPr>
              <w:pStyle w:val="10"/>
            </w:pPr>
            <w:r>
              <w:t>促进社会稳定水平逐步提高</w:t>
            </w:r>
          </w:p>
          <w:p>
            <w:pPr>
              <w:pStyle w:val="10"/>
            </w:pPr>
          </w:p>
        </w:tc>
        <w:tc>
          <w:tcPr>
            <w:tcW w:w="2268" w:type="dxa"/>
            <w:vAlign w:val="center"/>
          </w:tcPr>
          <w:p>
            <w:pPr>
              <w:pStyle w:val="10"/>
            </w:pPr>
            <w:r>
              <w:t>社会治安得到很大提高</w:t>
            </w:r>
          </w:p>
          <w:p>
            <w:pPr>
              <w:pStyle w:val="10"/>
            </w:pPr>
          </w:p>
        </w:tc>
        <w:tc>
          <w:tcPr>
            <w:tcW w:w="1276" w:type="dxa"/>
            <w:vAlign w:val="center"/>
          </w:tcPr>
          <w:p>
            <w:pPr>
              <w:pStyle w:val="10"/>
            </w:pPr>
            <w:r>
              <w:t>工作职责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p>
            <w:pPr>
              <w:pStyle w:val="10"/>
            </w:pPr>
          </w:p>
        </w:tc>
        <w:tc>
          <w:tcPr>
            <w:tcW w:w="5386" w:type="dxa"/>
            <w:vAlign w:val="center"/>
          </w:tcPr>
          <w:p>
            <w:pPr>
              <w:pStyle w:val="10"/>
            </w:pPr>
            <w:r>
              <w:t>维护社会稳定</w:t>
            </w:r>
          </w:p>
          <w:p>
            <w:pPr>
              <w:pStyle w:val="10"/>
            </w:pPr>
          </w:p>
        </w:tc>
        <w:tc>
          <w:tcPr>
            <w:tcW w:w="2268" w:type="dxa"/>
            <w:vAlign w:val="center"/>
          </w:tcPr>
          <w:p>
            <w:pPr>
              <w:pStyle w:val="10"/>
            </w:pPr>
            <w:r>
              <w:t>维护社会稳定和国家安全</w:t>
            </w:r>
          </w:p>
          <w:p>
            <w:pPr>
              <w:pStyle w:val="10"/>
            </w:pPr>
          </w:p>
        </w:tc>
        <w:tc>
          <w:tcPr>
            <w:tcW w:w="1276" w:type="dxa"/>
            <w:vAlign w:val="center"/>
          </w:tcPr>
          <w:p>
            <w:pPr>
              <w:pStyle w:val="10"/>
            </w:pPr>
            <w:r>
              <w:t>工作职责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p>
            <w:pPr>
              <w:pStyle w:val="10"/>
            </w:pPr>
          </w:p>
        </w:tc>
        <w:tc>
          <w:tcPr>
            <w:tcW w:w="5386" w:type="dxa"/>
            <w:vAlign w:val="center"/>
          </w:tcPr>
          <w:p>
            <w:pPr>
              <w:pStyle w:val="10"/>
            </w:pPr>
            <w:r>
              <w:t>群众满意度</w:t>
            </w:r>
          </w:p>
          <w:p>
            <w:pPr>
              <w:pStyle w:val="10"/>
            </w:pPr>
          </w:p>
        </w:tc>
        <w:tc>
          <w:tcPr>
            <w:tcW w:w="2268" w:type="dxa"/>
            <w:vAlign w:val="center"/>
          </w:tcPr>
          <w:p>
            <w:pPr>
              <w:pStyle w:val="10"/>
            </w:pPr>
            <w:r>
              <w:t>≥98百分比</w:t>
            </w:r>
          </w:p>
          <w:p>
            <w:pPr>
              <w:pStyle w:val="10"/>
            </w:pPr>
          </w:p>
        </w:tc>
        <w:tc>
          <w:tcPr>
            <w:tcW w:w="1276" w:type="dxa"/>
            <w:vAlign w:val="center"/>
          </w:tcPr>
          <w:p>
            <w:pPr>
              <w:pStyle w:val="10"/>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8、2024年治安管理员、视频巡控队员、劳务派遣辅警工资及保险绩效目标表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13042424P001PDR102990</w:t>
            </w:r>
          </w:p>
        </w:tc>
        <w:tc>
          <w:tcPr>
            <w:tcW w:w="2835" w:type="dxa"/>
            <w:vAlign w:val="center"/>
          </w:tcPr>
          <w:p>
            <w:pPr>
              <w:pStyle w:val="8"/>
            </w:pPr>
            <w:r>
              <w:t>项目名称</w:t>
            </w:r>
          </w:p>
        </w:tc>
        <w:tc>
          <w:tcPr>
            <w:tcW w:w="6094" w:type="dxa"/>
            <w:gridSpan w:val="3"/>
            <w:vAlign w:val="center"/>
          </w:tcPr>
          <w:p>
            <w:pPr>
              <w:pStyle w:val="10"/>
            </w:pPr>
            <w:r>
              <w:t>2024年治安管理员、视频巡控队员、劳务派遣辅警工资及保险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2245.30</w:t>
            </w:r>
          </w:p>
        </w:tc>
        <w:tc>
          <w:tcPr>
            <w:tcW w:w="2835" w:type="dxa"/>
            <w:vAlign w:val="center"/>
          </w:tcPr>
          <w:p>
            <w:pPr>
              <w:pStyle w:val="8"/>
            </w:pPr>
            <w:r>
              <w:t>其中：财政    资金</w:t>
            </w:r>
          </w:p>
        </w:tc>
        <w:tc>
          <w:tcPr>
            <w:tcW w:w="2551" w:type="dxa"/>
            <w:vAlign w:val="center"/>
          </w:tcPr>
          <w:p>
            <w:pPr>
              <w:pStyle w:val="10"/>
            </w:pPr>
            <w:r>
              <w:t>2245.30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为了更全面的开展公安各项工作，维护全县社会治安稳定和高效开展执法办案工作</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561.33</w:t>
            </w:r>
          </w:p>
        </w:tc>
        <w:tc>
          <w:tcPr>
            <w:tcW w:w="2835" w:type="dxa"/>
            <w:vAlign w:val="center"/>
          </w:tcPr>
          <w:p>
            <w:pPr>
              <w:pStyle w:val="11"/>
            </w:pPr>
            <w:r>
              <w:t>1122.65</w:t>
            </w:r>
          </w:p>
        </w:tc>
        <w:tc>
          <w:tcPr>
            <w:tcW w:w="2551" w:type="dxa"/>
            <w:vAlign w:val="center"/>
          </w:tcPr>
          <w:p>
            <w:pPr>
              <w:pStyle w:val="11"/>
            </w:pPr>
            <w:r>
              <w:t>1683.98</w:t>
            </w:r>
          </w:p>
        </w:tc>
        <w:tc>
          <w:tcPr>
            <w:tcW w:w="3543" w:type="dxa"/>
            <w:gridSpan w:val="2"/>
            <w:vAlign w:val="center"/>
          </w:tcPr>
          <w:p>
            <w:pPr>
              <w:pStyle w:val="11"/>
            </w:pPr>
            <w:r>
              <w:t>2245.30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1.为了更全面的开展公安各项工作，维护全县社会治安稳定和高效开展执法办案工作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发放治安管理员等人工资及保险</w:t>
            </w:r>
          </w:p>
          <w:p>
            <w:pPr>
              <w:pStyle w:val="10"/>
            </w:pPr>
          </w:p>
        </w:tc>
        <w:tc>
          <w:tcPr>
            <w:tcW w:w="5386" w:type="dxa"/>
            <w:vAlign w:val="center"/>
          </w:tcPr>
          <w:p>
            <w:pPr>
              <w:pStyle w:val="10"/>
            </w:pPr>
            <w:r>
              <w:t>发放劳务派遣辅警工资及保险的人数</w:t>
            </w:r>
          </w:p>
          <w:p>
            <w:pPr>
              <w:pStyle w:val="10"/>
            </w:pPr>
          </w:p>
        </w:tc>
        <w:tc>
          <w:tcPr>
            <w:tcW w:w="2268" w:type="dxa"/>
            <w:vAlign w:val="center"/>
          </w:tcPr>
          <w:p>
            <w:pPr>
              <w:pStyle w:val="10"/>
            </w:pPr>
            <w:r>
              <w:t>270人</w:t>
            </w:r>
          </w:p>
          <w:p>
            <w:pPr>
              <w:pStyle w:val="10"/>
            </w:pPr>
          </w:p>
        </w:tc>
        <w:tc>
          <w:tcPr>
            <w:tcW w:w="1276" w:type="dxa"/>
            <w:vAlign w:val="center"/>
          </w:tcPr>
          <w:p>
            <w:pPr>
              <w:pStyle w:val="10"/>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p>
            <w:pPr>
              <w:pStyle w:val="10"/>
            </w:pPr>
          </w:p>
        </w:tc>
        <w:tc>
          <w:tcPr>
            <w:tcW w:w="5386" w:type="dxa"/>
            <w:vAlign w:val="center"/>
          </w:tcPr>
          <w:p>
            <w:pPr>
              <w:pStyle w:val="10"/>
            </w:pPr>
            <w:r>
              <w:t>实际发放工资占应发放工资的比例</w:t>
            </w:r>
          </w:p>
          <w:p>
            <w:pPr>
              <w:pStyle w:val="10"/>
            </w:pPr>
          </w:p>
        </w:tc>
        <w:tc>
          <w:tcPr>
            <w:tcW w:w="2268" w:type="dxa"/>
            <w:vAlign w:val="center"/>
          </w:tcPr>
          <w:p>
            <w:pPr>
              <w:pStyle w:val="10"/>
            </w:pPr>
            <w:r>
              <w:t>≥100百分比</w:t>
            </w:r>
          </w:p>
          <w:p>
            <w:pPr>
              <w:pStyle w:val="10"/>
            </w:pPr>
          </w:p>
        </w:tc>
        <w:tc>
          <w:tcPr>
            <w:tcW w:w="1276" w:type="dxa"/>
            <w:vAlign w:val="center"/>
          </w:tcPr>
          <w:p>
            <w:pPr>
              <w:pStyle w:val="10"/>
            </w:pPr>
            <w:r>
              <w:t>《劳务派遣人员签订合同》</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每人每月应发放工资金额</w:t>
            </w:r>
          </w:p>
          <w:p>
            <w:pPr>
              <w:pStyle w:val="10"/>
            </w:pPr>
          </w:p>
        </w:tc>
        <w:tc>
          <w:tcPr>
            <w:tcW w:w="5386" w:type="dxa"/>
            <w:vAlign w:val="center"/>
          </w:tcPr>
          <w:p>
            <w:pPr>
              <w:pStyle w:val="10"/>
            </w:pPr>
            <w:r>
              <w:t>每人每月应发放工资金额</w:t>
            </w:r>
          </w:p>
          <w:p>
            <w:pPr>
              <w:pStyle w:val="10"/>
            </w:pPr>
          </w:p>
        </w:tc>
        <w:tc>
          <w:tcPr>
            <w:tcW w:w="2268" w:type="dxa"/>
            <w:vAlign w:val="center"/>
          </w:tcPr>
          <w:p>
            <w:pPr>
              <w:pStyle w:val="10"/>
            </w:pPr>
            <w:r>
              <w:t>2016元</w:t>
            </w:r>
          </w:p>
          <w:p>
            <w:pPr>
              <w:pStyle w:val="10"/>
            </w:pPr>
          </w:p>
        </w:tc>
        <w:tc>
          <w:tcPr>
            <w:tcW w:w="1276" w:type="dxa"/>
            <w:vAlign w:val="center"/>
          </w:tcPr>
          <w:p>
            <w:pPr>
              <w:pStyle w:val="10"/>
            </w:pPr>
            <w:r>
              <w:t>人事局工资批复</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每月月前发放工资及缴纳保险</w:t>
            </w:r>
          </w:p>
          <w:p>
            <w:pPr>
              <w:pStyle w:val="10"/>
            </w:pPr>
          </w:p>
        </w:tc>
        <w:tc>
          <w:tcPr>
            <w:tcW w:w="5386" w:type="dxa"/>
            <w:vAlign w:val="center"/>
          </w:tcPr>
          <w:p>
            <w:pPr>
              <w:pStyle w:val="10"/>
            </w:pPr>
            <w:r>
              <w:t>每月月底前发放工资及缴纳保险</w:t>
            </w:r>
          </w:p>
        </w:tc>
        <w:tc>
          <w:tcPr>
            <w:tcW w:w="2268" w:type="dxa"/>
            <w:vAlign w:val="center"/>
          </w:tcPr>
          <w:p>
            <w:pPr>
              <w:pStyle w:val="10"/>
            </w:pPr>
            <w:r>
              <w:t>按时发放</w:t>
            </w:r>
          </w:p>
          <w:p>
            <w:pPr>
              <w:pStyle w:val="10"/>
            </w:pPr>
          </w:p>
        </w:tc>
        <w:tc>
          <w:tcPr>
            <w:tcW w:w="1276" w:type="dxa"/>
            <w:vAlign w:val="center"/>
          </w:tcPr>
          <w:p>
            <w:pPr>
              <w:pStyle w:val="10"/>
            </w:pPr>
            <w:r>
              <w:t>《劳务派遣人员签订合同》</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为了更全面的开展公安工作</w:t>
            </w:r>
          </w:p>
          <w:p>
            <w:pPr>
              <w:pStyle w:val="10"/>
            </w:pPr>
          </w:p>
        </w:tc>
        <w:tc>
          <w:tcPr>
            <w:tcW w:w="5386" w:type="dxa"/>
            <w:vAlign w:val="center"/>
          </w:tcPr>
          <w:p>
            <w:pPr>
              <w:pStyle w:val="10"/>
            </w:pPr>
            <w:r>
              <w:t>为了更全面的开展公安各项工作和高效运转</w:t>
            </w:r>
          </w:p>
          <w:p>
            <w:pPr>
              <w:pStyle w:val="10"/>
            </w:pPr>
          </w:p>
        </w:tc>
        <w:tc>
          <w:tcPr>
            <w:tcW w:w="2268" w:type="dxa"/>
            <w:vAlign w:val="center"/>
          </w:tcPr>
          <w:p>
            <w:pPr>
              <w:pStyle w:val="10"/>
            </w:pPr>
            <w:r>
              <w:t>为了更全面的开展公安工作</w:t>
            </w:r>
          </w:p>
          <w:p>
            <w:pPr>
              <w:pStyle w:val="10"/>
            </w:pPr>
          </w:p>
        </w:tc>
        <w:tc>
          <w:tcPr>
            <w:tcW w:w="1276" w:type="dxa"/>
            <w:vAlign w:val="center"/>
          </w:tcPr>
          <w:p>
            <w:pPr>
              <w:pStyle w:val="10"/>
            </w:pPr>
            <w:r>
              <w:t>公安职责</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更好的维护社会治安稳定</w:t>
            </w:r>
          </w:p>
          <w:p>
            <w:pPr>
              <w:pStyle w:val="10"/>
            </w:pPr>
          </w:p>
        </w:tc>
        <w:tc>
          <w:tcPr>
            <w:tcW w:w="5386" w:type="dxa"/>
            <w:vAlign w:val="center"/>
          </w:tcPr>
          <w:p>
            <w:pPr>
              <w:pStyle w:val="10"/>
            </w:pPr>
            <w:r>
              <w:t>更好的维护社会治安稳定和国家安全</w:t>
            </w:r>
          </w:p>
          <w:p>
            <w:pPr>
              <w:pStyle w:val="10"/>
            </w:pPr>
          </w:p>
        </w:tc>
        <w:tc>
          <w:tcPr>
            <w:tcW w:w="2268" w:type="dxa"/>
            <w:vAlign w:val="center"/>
          </w:tcPr>
          <w:p>
            <w:pPr>
              <w:pStyle w:val="10"/>
            </w:pPr>
            <w:r>
              <w:t>更好的维护社会稳定和国家安全</w:t>
            </w:r>
          </w:p>
          <w:p>
            <w:pPr>
              <w:pStyle w:val="10"/>
            </w:pPr>
          </w:p>
        </w:tc>
        <w:tc>
          <w:tcPr>
            <w:tcW w:w="1276" w:type="dxa"/>
            <w:vAlign w:val="center"/>
          </w:tcPr>
          <w:p>
            <w:pPr>
              <w:pStyle w:val="10"/>
            </w:pPr>
            <w:r>
              <w:t>公安职责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辅警人员满意度</w:t>
            </w:r>
          </w:p>
          <w:p>
            <w:pPr>
              <w:pStyle w:val="10"/>
            </w:pPr>
          </w:p>
        </w:tc>
        <w:tc>
          <w:tcPr>
            <w:tcW w:w="5386" w:type="dxa"/>
            <w:vAlign w:val="center"/>
          </w:tcPr>
          <w:p>
            <w:pPr>
              <w:pStyle w:val="10"/>
            </w:pPr>
            <w:r>
              <w:t>辅警对发放工资及缴纳保险满意人员占总人数比例</w:t>
            </w:r>
          </w:p>
          <w:p>
            <w:pPr>
              <w:pStyle w:val="10"/>
            </w:pPr>
          </w:p>
        </w:tc>
        <w:tc>
          <w:tcPr>
            <w:tcW w:w="2268" w:type="dxa"/>
            <w:vAlign w:val="center"/>
          </w:tcPr>
          <w:p>
            <w:pPr>
              <w:pStyle w:val="10"/>
            </w:pPr>
            <w:r>
              <w:t>≥98百分比</w:t>
            </w:r>
          </w:p>
          <w:p>
            <w:pPr>
              <w:pStyle w:val="10"/>
            </w:pPr>
          </w:p>
        </w:tc>
        <w:tc>
          <w:tcPr>
            <w:tcW w:w="1276" w:type="dxa"/>
            <w:vAlign w:val="center"/>
          </w:tcPr>
          <w:p>
            <w:pPr>
              <w:pStyle w:val="10"/>
            </w:pPr>
            <w:r>
              <w:t>走访调查</w:t>
            </w:r>
          </w:p>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312001成安县公安局机关本级</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jc w:val="center"/>
              <w:rPr>
                <w:rFonts w:hint="eastAsia" w:eastAsia="方正书宋_GBK"/>
                <w:lang w:eastAsia="zh-CN"/>
              </w:rPr>
            </w:pPr>
            <w:r>
              <w:rPr>
                <w:rFonts w:hint="eastAsia"/>
                <w:lang w:eastAsia="zh-CN"/>
              </w:rPr>
              <w:t>合计</w:t>
            </w:r>
          </w:p>
        </w:tc>
        <w:tc>
          <w:tcPr>
            <w:tcW w:w="964" w:type="dxa"/>
            <w:vAlign w:val="center"/>
          </w:tcPr>
          <w:p>
            <w:pPr>
              <w:pStyle w:val="9"/>
              <w:rPr>
                <w:rFonts w:hint="default" w:eastAsia="方正书宋_GBK"/>
                <w:lang w:val="en-US" w:eastAsia="zh-CN"/>
              </w:rPr>
            </w:pPr>
            <w:r>
              <w:rPr>
                <w:rFonts w:hint="eastAsia"/>
                <w:lang w:val="en-US" w:eastAsia="zh-CN"/>
              </w:rPr>
              <w:t>16.0</w:t>
            </w:r>
          </w:p>
        </w:tc>
        <w:tc>
          <w:tcPr>
            <w:tcW w:w="1134" w:type="dxa"/>
            <w:vAlign w:val="center"/>
          </w:tcPr>
          <w:p>
            <w:pPr>
              <w:pStyle w:val="10"/>
              <w:rPr>
                <w:rFonts w:hint="eastAsia" w:eastAsia="方正书宋_GBK"/>
                <w:lang w:eastAsia="zh-CN"/>
              </w:rPr>
            </w:pPr>
          </w:p>
        </w:tc>
        <w:tc>
          <w:tcPr>
            <w:tcW w:w="1134" w:type="dxa"/>
            <w:vAlign w:val="center"/>
          </w:tcPr>
          <w:p>
            <w:pPr>
              <w:pStyle w:val="10"/>
              <w:rPr>
                <w:rFonts w:hint="default" w:eastAsia="方正书宋_GBK"/>
                <w:lang w:val="en-US" w:eastAsia="zh-CN"/>
              </w:rPr>
            </w:pPr>
          </w:p>
        </w:tc>
        <w:tc>
          <w:tcPr>
            <w:tcW w:w="709" w:type="dxa"/>
            <w:vAlign w:val="center"/>
          </w:tcPr>
          <w:p>
            <w:pPr>
              <w:pStyle w:val="11"/>
              <w:rPr>
                <w:rFonts w:hint="eastAsia" w:eastAsia="方正书宋_GBK"/>
                <w:lang w:eastAsia="zh-CN"/>
              </w:rPr>
            </w:pPr>
          </w:p>
        </w:tc>
        <w:tc>
          <w:tcPr>
            <w:tcW w:w="850" w:type="dxa"/>
            <w:vAlign w:val="center"/>
          </w:tcPr>
          <w:p>
            <w:pPr>
              <w:pStyle w:val="9"/>
              <w:rPr>
                <w:rFonts w:hint="default" w:eastAsia="方正书宋_GBK"/>
                <w:lang w:val="en-US" w:eastAsia="zh-CN"/>
              </w:rPr>
            </w:pPr>
          </w:p>
        </w:tc>
        <w:tc>
          <w:tcPr>
            <w:tcW w:w="850" w:type="dxa"/>
            <w:vAlign w:val="center"/>
          </w:tcPr>
          <w:p>
            <w:pPr>
              <w:pStyle w:val="9"/>
              <w:rPr>
                <w:rFonts w:hint="default" w:eastAsia="方正书宋_GBK"/>
                <w:lang w:val="en-US" w:eastAsia="zh-CN"/>
              </w:rPr>
            </w:pPr>
          </w:p>
        </w:tc>
        <w:tc>
          <w:tcPr>
            <w:tcW w:w="964" w:type="dxa"/>
            <w:vAlign w:val="center"/>
          </w:tcPr>
          <w:p>
            <w:pPr>
              <w:pStyle w:val="9"/>
              <w:rPr>
                <w:rFonts w:hint="default" w:eastAsia="方正书宋_GBK"/>
                <w:lang w:val="en-US" w:eastAsia="zh-CN"/>
              </w:rPr>
            </w:pPr>
            <w:r>
              <w:rPr>
                <w:rFonts w:hint="eastAsia"/>
                <w:lang w:val="en-US" w:eastAsia="zh-CN"/>
              </w:rPr>
              <w:t>16.0</w:t>
            </w:r>
          </w:p>
        </w:tc>
        <w:tc>
          <w:tcPr>
            <w:tcW w:w="964" w:type="dxa"/>
            <w:vAlign w:val="center"/>
          </w:tcPr>
          <w:p>
            <w:pPr>
              <w:pStyle w:val="9"/>
              <w:rPr>
                <w:rFonts w:hint="default" w:eastAsia="方正书宋_GBK"/>
                <w:lang w:val="en-US" w:eastAsia="zh-CN"/>
              </w:rPr>
            </w:pPr>
            <w:r>
              <w:rPr>
                <w:rFonts w:hint="eastAsia"/>
                <w:lang w:val="en-US" w:eastAsia="zh-CN"/>
              </w:rPr>
              <w:t>16.0</w:t>
            </w:r>
          </w:p>
        </w:tc>
        <w:tc>
          <w:tcPr>
            <w:tcW w:w="964" w:type="dxa"/>
            <w:vAlign w:val="center"/>
          </w:tcPr>
          <w:p>
            <w:pPr>
              <w:pStyle w:val="9"/>
              <w:rPr>
                <w:rFonts w:hint="default" w:eastAsia="方正书宋_GBK"/>
                <w:lang w:val="en-US" w:eastAsia="zh-CN"/>
              </w:rPr>
            </w:pPr>
            <w:r>
              <w:rPr>
                <w:rFonts w:hint="eastAsia"/>
                <w:lang w:val="en-US" w:eastAsia="zh-CN"/>
              </w:rPr>
              <w:t>16.0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eastAsia="zh-CN"/>
              </w:rPr>
              <w:t>日常公用经费</w:t>
            </w:r>
          </w:p>
        </w:tc>
        <w:tc>
          <w:tcPr>
            <w:tcW w:w="964" w:type="dxa"/>
            <w:vAlign w:val="center"/>
          </w:tcPr>
          <w:p>
            <w:pPr>
              <w:pStyle w:val="9"/>
              <w:rPr>
                <w:rFonts w:hint="eastAsia" w:ascii="方正书宋_GBK" w:hAnsi="方正书宋_GBK" w:eastAsia="方正书宋_GBK" w:cs="方正书宋_GBK"/>
                <w:sz w:val="21"/>
                <w:szCs w:val="24"/>
                <w:lang w:val="en-US" w:eastAsia="zh-CN" w:bidi="ar-SA"/>
              </w:rPr>
            </w:pPr>
            <w:r>
              <w:rPr>
                <w:rFonts w:hint="eastAsia"/>
                <w:lang w:val="en-US" w:eastAsia="zh-CN"/>
              </w:rPr>
              <w:t>16.0</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eastAsia="zh-CN"/>
              </w:rPr>
              <w:t>计算机</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A02010199</w:t>
            </w:r>
          </w:p>
        </w:tc>
        <w:tc>
          <w:tcPr>
            <w:tcW w:w="709"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850" w:type="dxa"/>
            <w:vAlign w:val="center"/>
          </w:tcPr>
          <w:p>
            <w:pPr>
              <w:pStyle w:val="9"/>
              <w:rPr>
                <w:rFonts w:hint="eastAsia" w:ascii="方正书宋_GBK" w:hAnsi="方正书宋_GBK" w:eastAsia="方正书宋_GBK" w:cs="方正书宋_GBK"/>
                <w:sz w:val="21"/>
                <w:szCs w:val="24"/>
                <w:lang w:val="en-US" w:eastAsia="zh-CN" w:bidi="ar-SA"/>
              </w:rPr>
            </w:pPr>
            <w:r>
              <w:rPr>
                <w:rFonts w:hint="eastAsia"/>
                <w:lang w:val="en-US" w:eastAsia="zh-CN"/>
              </w:rPr>
              <w:t>40</w:t>
            </w:r>
          </w:p>
        </w:tc>
        <w:tc>
          <w:tcPr>
            <w:tcW w:w="850" w:type="dxa"/>
            <w:vAlign w:val="center"/>
          </w:tcPr>
          <w:p>
            <w:pPr>
              <w:pStyle w:val="9"/>
              <w:rPr>
                <w:rFonts w:hint="eastAsia" w:ascii="方正书宋_GBK" w:hAnsi="方正书宋_GBK" w:eastAsia="方正书宋_GBK" w:cs="方正书宋_GBK"/>
                <w:sz w:val="21"/>
                <w:szCs w:val="24"/>
                <w:lang w:val="en-US" w:eastAsia="zh-CN" w:bidi="ar-SA"/>
              </w:rPr>
            </w:pPr>
            <w:r>
              <w:rPr>
                <w:rFonts w:hint="eastAsia"/>
                <w:lang w:val="en-US" w:eastAsia="zh-CN"/>
              </w:rPr>
              <w:t>0.4</w:t>
            </w:r>
          </w:p>
        </w:tc>
        <w:tc>
          <w:tcPr>
            <w:tcW w:w="964" w:type="dxa"/>
            <w:vAlign w:val="center"/>
          </w:tcPr>
          <w:p>
            <w:pPr>
              <w:pStyle w:val="9"/>
              <w:rPr>
                <w:rFonts w:hint="eastAsia" w:ascii="方正书宋_GBK" w:hAnsi="方正书宋_GBK" w:eastAsia="方正书宋_GBK" w:cs="方正书宋_GBK"/>
                <w:sz w:val="21"/>
                <w:szCs w:val="24"/>
                <w:lang w:val="en-US" w:eastAsia="zh-CN" w:bidi="ar-SA"/>
              </w:rPr>
            </w:pPr>
            <w:r>
              <w:rPr>
                <w:rFonts w:hint="eastAsia"/>
                <w:lang w:val="en-US" w:eastAsia="zh-CN"/>
              </w:rPr>
              <w:t>16.0</w:t>
            </w:r>
          </w:p>
        </w:tc>
        <w:tc>
          <w:tcPr>
            <w:tcW w:w="964" w:type="dxa"/>
            <w:vAlign w:val="center"/>
          </w:tcPr>
          <w:p>
            <w:pPr>
              <w:pStyle w:val="9"/>
              <w:rPr>
                <w:rFonts w:hint="eastAsia" w:ascii="方正书宋_GBK" w:hAnsi="方正书宋_GBK" w:eastAsia="方正书宋_GBK" w:cs="方正书宋_GBK"/>
                <w:sz w:val="21"/>
                <w:szCs w:val="24"/>
                <w:lang w:val="en-US" w:eastAsia="zh-CN" w:bidi="ar-SA"/>
              </w:rPr>
            </w:pPr>
            <w:r>
              <w:rPr>
                <w:rFonts w:hint="eastAsia"/>
                <w:lang w:val="en-US" w:eastAsia="zh-CN"/>
              </w:rPr>
              <w:t>16.0</w:t>
            </w:r>
          </w:p>
        </w:tc>
        <w:tc>
          <w:tcPr>
            <w:tcW w:w="964" w:type="dxa"/>
            <w:vAlign w:val="center"/>
          </w:tcPr>
          <w:p>
            <w:pPr>
              <w:pStyle w:val="9"/>
              <w:rPr>
                <w:rFonts w:hint="default" w:eastAsia="方正书宋_GBK"/>
                <w:lang w:val="en-US" w:eastAsia="zh-CN"/>
              </w:rPr>
            </w:pPr>
            <w:r>
              <w:rPr>
                <w:rFonts w:hint="eastAsia"/>
                <w:lang w:val="en-US" w:eastAsia="zh-CN"/>
              </w:rPr>
              <w:t>16.0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成安县公安局机关本级上年末固定资产金额为</w:t>
      </w:r>
      <w:r>
        <w:rPr>
          <w:rFonts w:hint="eastAsia" w:eastAsia="方正仿宋_GBK" w:cs="Times New Roman"/>
          <w:color w:val="000000"/>
          <w:sz w:val="28"/>
          <w:lang w:eastAsia="zh-CN"/>
        </w:rPr>
        <w:t>12413.788496</w:t>
      </w:r>
      <w:r>
        <w:rPr>
          <w:rFonts w:eastAsia="方正仿宋_GBK"/>
          <w:color w:val="000000"/>
          <w:sz w:val="28"/>
        </w:rPr>
        <w:t>万元（详见下表）。本年度拟购置固定资产总额为</w:t>
      </w:r>
      <w:r>
        <w:rPr>
          <w:rFonts w:hint="eastAsia" w:eastAsia="方正仿宋_GBK"/>
          <w:color w:val="000000"/>
          <w:sz w:val="28"/>
          <w:lang w:val="en-US" w:eastAsia="zh-CN"/>
        </w:rPr>
        <w:t>16.</w:t>
      </w:r>
      <w:r>
        <w:rPr>
          <w:rFonts w:eastAsia="方正仿宋_GBK"/>
          <w:color w:val="000000"/>
          <w:sz w:val="28"/>
        </w:rPr>
        <w:t>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312001成安县公安局机关本级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ascii="方正书宋_GBK" w:hAnsi="方正书宋_GBK" w:eastAsia="方正书宋_GBK" w:cs="方正书宋_GBK"/>
                <w:sz w:val="21"/>
                <w:szCs w:val="24"/>
                <w:lang w:val="en-US" w:eastAsia="zh-CN" w:bidi="ar-SA"/>
              </w:rPr>
            </w:pPr>
            <w:r>
              <w:rPr>
                <w:rFonts w:hint="eastAsia"/>
                <w:lang w:eastAsia="zh-CN"/>
              </w:rPr>
              <w:t>资产总额</w:t>
            </w:r>
          </w:p>
        </w:tc>
        <w:tc>
          <w:tcPr>
            <w:tcW w:w="2835" w:type="dxa"/>
            <w:vAlign w:val="center"/>
          </w:tcPr>
          <w:p>
            <w:pPr>
              <w:pStyle w:val="11"/>
              <w:rPr>
                <w:rFonts w:ascii="方正书宋_GBK" w:hAnsi="方正书宋_GBK" w:eastAsia="方正书宋_GBK" w:cs="方正书宋_GBK"/>
                <w:sz w:val="21"/>
                <w:szCs w:val="24"/>
                <w:lang w:val="en-US" w:eastAsia="zh-CN" w:bidi="ar-SA"/>
              </w:rPr>
            </w:pPr>
            <w:r>
              <w:rPr>
                <w:rFonts w:hint="eastAsia"/>
                <w:lang w:eastAsia="zh-CN"/>
              </w:rPr>
              <w:t>————</w:t>
            </w:r>
          </w:p>
        </w:tc>
        <w:tc>
          <w:tcPr>
            <w:tcW w:w="2835" w:type="dxa"/>
            <w:vAlign w:val="center"/>
          </w:tcPr>
          <w:p>
            <w:pPr>
              <w:pStyle w:val="9"/>
              <w:jc w:val="center"/>
              <w:rPr>
                <w:rFonts w:ascii="方正书宋_GBK" w:hAnsi="方正书宋_GBK" w:eastAsia="方正书宋_GBK" w:cs="方正书宋_GBK"/>
                <w:sz w:val="21"/>
                <w:szCs w:val="24"/>
                <w:lang w:val="en-US" w:eastAsia="zh-CN" w:bidi="ar-SA"/>
              </w:rPr>
            </w:pPr>
            <w:r>
              <w:rPr>
                <w:rFonts w:hint="eastAsia"/>
                <w:lang w:eastAsia="zh-CN"/>
              </w:rPr>
              <w:t>12413.788496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rPr>
                <w:rFonts w:ascii="仿宋" w:hAnsi="仿宋" w:eastAsia="仿宋" w:cs="Times New Roman"/>
                <w:sz w:val="22"/>
                <w:szCs w:val="24"/>
                <w:lang w:val="en-US" w:eastAsia="uk-UA" w:bidi="ar-SA"/>
              </w:rPr>
            </w:pPr>
            <w:r>
              <w:rPr>
                <w:rFonts w:ascii="仿宋" w:hAnsi="仿宋" w:eastAsia="仿宋" w:cs="宋体"/>
                <w:sz w:val="22"/>
              </w:rPr>
              <w:t>1</w:t>
            </w:r>
            <w:r>
              <w:rPr>
                <w:rFonts w:hint="eastAsia" w:ascii="仿宋" w:hAnsi="仿宋" w:eastAsia="仿宋" w:cs="宋体"/>
                <w:sz w:val="22"/>
              </w:rPr>
              <w:t>、房屋（平方米）</w:t>
            </w:r>
          </w:p>
        </w:tc>
        <w:tc>
          <w:tcPr>
            <w:tcW w:w="2835" w:type="dxa"/>
            <w:vAlign w:val="center"/>
          </w:tcPr>
          <w:p>
            <w:pPr>
              <w:jc w:val="center"/>
              <w:rPr>
                <w:rFonts w:ascii="仿宋" w:hAnsi="仿宋" w:eastAsia="仿宋" w:cs="Times New Roman"/>
                <w:sz w:val="22"/>
                <w:szCs w:val="24"/>
                <w:lang w:val="en-US" w:eastAsia="uk-UA" w:bidi="ar-SA"/>
              </w:rPr>
            </w:pPr>
            <w:r>
              <w:rPr>
                <w:rFonts w:hint="eastAsia" w:ascii="仿宋" w:hAnsi="仿宋" w:eastAsia="仿宋"/>
                <w:sz w:val="22"/>
              </w:rPr>
              <w:t>39261.7</w:t>
            </w:r>
          </w:p>
        </w:tc>
        <w:tc>
          <w:tcPr>
            <w:tcW w:w="2835" w:type="dxa"/>
            <w:vAlign w:val="center"/>
          </w:tcPr>
          <w:p>
            <w:pPr>
              <w:jc w:val="center"/>
              <w:rPr>
                <w:rFonts w:ascii="仿宋" w:hAnsi="仿宋" w:eastAsia="仿宋" w:cs="Times New Roman"/>
                <w:sz w:val="22"/>
                <w:szCs w:val="24"/>
                <w:lang w:val="en-US" w:eastAsia="zh-CN" w:bidi="ar-SA"/>
              </w:rPr>
            </w:pPr>
            <w:r>
              <w:rPr>
                <w:rFonts w:hint="eastAsia" w:ascii="仿宋" w:hAnsi="仿宋" w:eastAsia="仿宋"/>
                <w:sz w:val="22"/>
                <w:lang w:eastAsia="zh-CN"/>
              </w:rPr>
              <w:t>3100.129453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Times New Roman" w:hAnsi="Times New Roman" w:eastAsia="Times New Roman" w:cs="Times New Roman"/>
                <w:sz w:val="24"/>
                <w:szCs w:val="24"/>
                <w:lang w:val="en-US" w:eastAsia="uk-UA" w:bidi="ar-SA"/>
              </w:rPr>
            </w:pPr>
            <w:r>
              <w:rPr>
                <w:rFonts w:hint="eastAsia" w:ascii="仿宋" w:hAnsi="仿宋" w:eastAsia="仿宋" w:cs="宋体"/>
                <w:sz w:val="22"/>
              </w:rPr>
              <w:t>其中：办公用房（平方米）</w:t>
            </w:r>
          </w:p>
        </w:tc>
        <w:tc>
          <w:tcPr>
            <w:tcW w:w="2835" w:type="dxa"/>
            <w:vAlign w:val="center"/>
          </w:tcPr>
          <w:p>
            <w:pPr>
              <w:jc w:val="center"/>
              <w:rPr>
                <w:rFonts w:ascii="Times New Roman" w:hAnsi="Times New Roman" w:eastAsia="Times New Roman" w:cs="Times New Roman"/>
                <w:sz w:val="24"/>
                <w:szCs w:val="24"/>
                <w:lang w:val="en-US" w:eastAsia="uk-UA" w:bidi="ar-SA"/>
              </w:rPr>
            </w:pPr>
            <w:r>
              <w:rPr>
                <w:rFonts w:hint="eastAsia" w:ascii="仿宋" w:hAnsi="仿宋" w:eastAsia="仿宋"/>
                <w:sz w:val="22"/>
              </w:rPr>
              <w:t>31160.7</w:t>
            </w:r>
          </w:p>
        </w:tc>
        <w:tc>
          <w:tcPr>
            <w:tcW w:w="2835" w:type="dxa"/>
            <w:vAlign w:val="center"/>
          </w:tcPr>
          <w:p>
            <w:pPr>
              <w:jc w:val="center"/>
              <w:rPr>
                <w:rFonts w:ascii="Times New Roman" w:hAnsi="Times New Roman" w:eastAsia="宋体" w:cs="Times New Roman"/>
                <w:sz w:val="24"/>
                <w:szCs w:val="24"/>
                <w:lang w:val="en-US" w:eastAsia="zh-CN" w:bidi="ar-SA"/>
              </w:rPr>
            </w:pPr>
            <w:r>
              <w:rPr>
                <w:rFonts w:hint="eastAsia" w:ascii="仿宋" w:hAnsi="仿宋" w:eastAsia="仿宋"/>
                <w:sz w:val="22"/>
                <w:lang w:eastAsia="zh-CN"/>
              </w:rPr>
              <w:t>2901.284357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Times New Roman"/>
                <w:sz w:val="22"/>
                <w:szCs w:val="24"/>
                <w:lang w:val="en-US" w:eastAsia="uk-UA" w:bidi="ar-SA"/>
              </w:rPr>
            </w:pPr>
            <w:r>
              <w:rPr>
                <w:rFonts w:ascii="仿宋" w:hAnsi="仿宋" w:eastAsia="仿宋" w:cs="宋体"/>
                <w:sz w:val="22"/>
              </w:rPr>
              <w:t>2</w:t>
            </w:r>
            <w:r>
              <w:rPr>
                <w:rFonts w:hint="eastAsia" w:ascii="仿宋" w:hAnsi="仿宋" w:eastAsia="仿宋" w:cs="宋体"/>
                <w:sz w:val="22"/>
              </w:rPr>
              <w:t>、车辆（台、辆）</w:t>
            </w:r>
          </w:p>
        </w:tc>
        <w:tc>
          <w:tcPr>
            <w:tcW w:w="2835" w:type="dxa"/>
            <w:vAlign w:val="center"/>
          </w:tcPr>
          <w:p>
            <w:pPr>
              <w:jc w:val="center"/>
              <w:rPr>
                <w:rFonts w:ascii="仿宋" w:hAnsi="仿宋" w:eastAsia="仿宋" w:cs="Times New Roman"/>
                <w:sz w:val="22"/>
                <w:szCs w:val="24"/>
                <w:lang w:val="en-US" w:eastAsia="uk-UA" w:bidi="ar-SA"/>
              </w:rPr>
            </w:pPr>
            <w:r>
              <w:rPr>
                <w:rFonts w:hint="eastAsia" w:ascii="仿宋" w:hAnsi="仿宋" w:eastAsia="仿宋"/>
                <w:sz w:val="22"/>
              </w:rPr>
              <w:t>70</w:t>
            </w:r>
          </w:p>
        </w:tc>
        <w:tc>
          <w:tcPr>
            <w:tcW w:w="2835" w:type="dxa"/>
            <w:vAlign w:val="center"/>
          </w:tcPr>
          <w:p>
            <w:pPr>
              <w:jc w:val="center"/>
              <w:rPr>
                <w:rFonts w:ascii="仿宋" w:hAnsi="仿宋" w:eastAsia="仿宋" w:cs="Times New Roman"/>
                <w:sz w:val="22"/>
                <w:szCs w:val="24"/>
                <w:lang w:val="en-US" w:eastAsia="zh-CN" w:bidi="ar-SA"/>
              </w:rPr>
            </w:pPr>
            <w:r>
              <w:rPr>
                <w:rFonts w:hint="eastAsia" w:ascii="仿宋" w:hAnsi="仿宋" w:eastAsia="仿宋"/>
                <w:sz w:val="22"/>
                <w:lang w:eastAsia="zh-CN"/>
              </w:rPr>
              <w:t>117.250278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3、</w:t>
            </w:r>
            <w:r>
              <w:rPr>
                <w:rFonts w:hint="eastAsia" w:ascii="仿宋" w:hAnsi="仿宋" w:eastAsia="仿宋" w:cs="仿宋"/>
                <w:sz w:val="22"/>
                <w:szCs w:val="22"/>
                <w:lang w:val="en-US" w:eastAsia="zh-CN"/>
              </w:rPr>
              <w:t>单价在50万以上的设备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rPr>
                <w:rFonts w:hint="eastAsia" w:eastAsia="方正书宋_GBK"/>
                <w:lang w:val="en-US" w:eastAsia="zh-CN"/>
              </w:rPr>
            </w:pPr>
            <w:r>
              <w:rPr>
                <w:rFonts w:hint="eastAsia"/>
                <w:lang w:val="en-US" w:eastAsia="zh-CN"/>
              </w:rPr>
              <w:t>4</w:t>
            </w:r>
            <w:r>
              <w:rPr>
                <w:rFonts w:hint="eastAsia" w:ascii="仿宋" w:hAnsi="仿宋" w:eastAsia="仿宋" w:cs="仿宋"/>
                <w:sz w:val="22"/>
                <w:szCs w:val="22"/>
                <w:lang w:val="en-US" w:eastAsia="zh-CN"/>
              </w:rPr>
              <w:t>其他固定资产</w:t>
            </w:r>
          </w:p>
        </w:tc>
        <w:tc>
          <w:tcPr>
            <w:tcW w:w="2835" w:type="dxa"/>
            <w:vAlign w:val="center"/>
          </w:tcPr>
          <w:p>
            <w:pPr>
              <w:jc w:val="center"/>
              <w:rPr>
                <w:rFonts w:ascii="仿宋" w:hAnsi="仿宋" w:eastAsia="仿宋" w:cs="Times New Roman"/>
                <w:sz w:val="22"/>
                <w:szCs w:val="24"/>
                <w:lang w:val="en-US" w:eastAsia="zh-CN" w:bidi="ar-SA"/>
              </w:rPr>
            </w:pPr>
            <w:r>
              <w:rPr>
                <w:rFonts w:hint="eastAsia" w:ascii="仿宋" w:hAnsi="仿宋" w:eastAsia="仿宋"/>
                <w:sz w:val="22"/>
                <w:lang w:eastAsia="zh-CN"/>
              </w:rPr>
              <w:t>2940</w:t>
            </w:r>
          </w:p>
        </w:tc>
        <w:tc>
          <w:tcPr>
            <w:tcW w:w="2835" w:type="dxa"/>
            <w:vAlign w:val="center"/>
          </w:tcPr>
          <w:p>
            <w:pPr>
              <w:jc w:val="center"/>
              <w:rPr>
                <w:rFonts w:ascii="仿宋" w:hAnsi="仿宋" w:eastAsia="仿宋" w:cs="Times New Roman"/>
                <w:sz w:val="22"/>
                <w:szCs w:val="24"/>
                <w:lang w:val="en-US" w:eastAsia="uk-UA" w:bidi="ar-SA"/>
              </w:rPr>
            </w:pPr>
            <w:r>
              <w:rPr>
                <w:rFonts w:hint="eastAsia" w:ascii="仿宋" w:hAnsi="仿宋" w:eastAsia="仿宋"/>
                <w:sz w:val="22"/>
              </w:rPr>
              <w:t>6</w:t>
            </w:r>
            <w:r>
              <w:rPr>
                <w:rFonts w:hint="eastAsia" w:ascii="仿宋" w:hAnsi="仿宋" w:eastAsia="仿宋"/>
                <w:sz w:val="22"/>
                <w:lang w:eastAsia="zh-CN"/>
              </w:rPr>
              <w:t>295.124408</w:t>
            </w:r>
          </w:p>
        </w:tc>
      </w:tr>
    </w:tbl>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llNjMwY2M3NjlmMWY4NTY5M2UyNzlmYzhiYjYwOWEifQ=="/>
  </w:docVars>
  <w:rsids>
    <w:rsidRoot w:val="00567341"/>
    <w:rsid w:val="0008293B"/>
    <w:rsid w:val="00567341"/>
    <w:rsid w:val="00E118A8"/>
    <w:rsid w:val="0ACA3AFE"/>
    <w:rsid w:val="1D185902"/>
    <w:rsid w:val="22D66E30"/>
    <w:rsid w:val="50C47DC3"/>
    <w:rsid w:val="5BBD3565"/>
    <w:rsid w:val="75C84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 w:type="paragraph" w:customStyle="1" w:styleId="22">
    <w:name w:val="列出段落1"/>
    <w:basedOn w:val="1"/>
    <w:unhideWhenUsed/>
    <w:qFormat/>
    <w:uiPriority w:val="99"/>
    <w:pPr>
      <w:widowControl w:val="0"/>
      <w:ind w:firstLine="420" w:firstLineChars="200"/>
      <w:jc w:val="both"/>
    </w:pPr>
    <w:rPr>
      <w:rFonts w:ascii="Calibri" w:hAnsi="Calibri" w:eastAsia="宋体" w:cs="黑体"/>
      <w:kern w:val="2"/>
      <w:sz w:val="21"/>
      <w:szCs w:val="22"/>
      <w:lang w:eastAsia="zh-CN"/>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2024-03-06T09:14:09Z</dcterms:created>
  <dcterms:modified xsi:type="dcterms:W3CDTF">2024-03-06T01:14:09Z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2024-03-06T09:14:07Z</dcterms:created>
  <dcterms:modified xsi:type="dcterms:W3CDTF">2024-03-06T01:14:07Z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2024-03-06T09:14:10Z</dcterms:created>
  <dcterms:modified xsi:type="dcterms:W3CDTF">2024-03-06T01:14:10Z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2024-03-06T09:14:08Z</dcterms:created>
  <dcterms:modified xsi:type="dcterms:W3CDTF">2024-03-06T01:14:08Z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2024-03-06T09:14:10Z</dcterms:created>
  <dcterms:modified xsi:type="dcterms:W3CDTF">2024-03-06T01:14:09Z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2024-03-06T09:14:11Z</dcterms:created>
  <dcterms:modified xsi:type="dcterms:W3CDTF">2024-03-06T01:14:11Z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2024-03-06T09:13:44Z</dcterms:created>
  <dcterms:modified xsi:type="dcterms:W3CDTF">2024-03-06T01:13:44Z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2024-03-06T09:14:08Z</dcterms:created>
  <dcterms:modified xsi:type="dcterms:W3CDTF">2024-03-06T01:14:08Z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2024-03-06T09:14:09Z</dcterms:created>
  <dcterms:modified xsi:type="dcterms:W3CDTF">2024-03-06T01:14:09Z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2024-03-06T09:13:40Z</dcterms:created>
  <dcterms:modified xsi:type="dcterms:W3CDTF">2024-03-06T01:13:40Z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2024-03-06T09:14:08Z</dcterms:created>
  <dcterms:modified xsi:type="dcterms:W3CDTF">2024-03-06T01:14:08Z</dcterms:modified>
</cp:coreProperties>
</file>

<file path=customXml/itemProps1.xml><?xml version="1.0" encoding="utf-8"?>
<ds:datastoreItem xmlns:ds="http://schemas.openxmlformats.org/officeDocument/2006/customXml" ds:itemID="{83B90708-FE33-478B-B745-EFA3EFD64C11}">
  <ds:schemaRefs/>
</ds:datastoreItem>
</file>

<file path=customXml/itemProps10.xml><?xml version="1.0" encoding="utf-8"?>
<ds:datastoreItem xmlns:ds="http://schemas.openxmlformats.org/officeDocument/2006/customXml" ds:itemID="{EC40ECD4-791F-4445-A96C-1E69605CE2E9}">
  <ds:schemaRefs/>
</ds:datastoreItem>
</file>

<file path=customXml/itemProps11.xml><?xml version="1.0" encoding="utf-8"?>
<ds:datastoreItem xmlns:ds="http://schemas.openxmlformats.org/officeDocument/2006/customXml" ds:itemID="{876DD45A-1926-4265-9FF1-E3DCC587AB4C}">
  <ds:schemaRefs/>
</ds:datastoreItem>
</file>

<file path=customXml/itemProps12.xml><?xml version="1.0" encoding="utf-8"?>
<ds:datastoreItem xmlns:ds="http://schemas.openxmlformats.org/officeDocument/2006/customXml" ds:itemID="{6FFF4581-82C9-46B7-BC45-C1C1CD5A6211}">
  <ds:schemaRefs/>
</ds:datastoreItem>
</file>

<file path=customXml/itemProps13.xml><?xml version="1.0" encoding="utf-8"?>
<ds:datastoreItem xmlns:ds="http://schemas.openxmlformats.org/officeDocument/2006/customXml" ds:itemID="{347832A6-F344-4453-AF99-833A948CB2D4}">
  <ds:schemaRefs/>
</ds:datastoreItem>
</file>

<file path=customXml/itemProps14.xml><?xml version="1.0" encoding="utf-8"?>
<ds:datastoreItem xmlns:ds="http://schemas.openxmlformats.org/officeDocument/2006/customXml" ds:itemID="{4103AABD-8DA0-42E2-9553-8B53931620E1}">
  <ds:schemaRefs/>
</ds:datastoreItem>
</file>

<file path=customXml/itemProps15.xml><?xml version="1.0" encoding="utf-8"?>
<ds:datastoreItem xmlns:ds="http://schemas.openxmlformats.org/officeDocument/2006/customXml" ds:itemID="{A19AAE69-DC30-4F87-930C-B5214BC37AD8}">
  <ds:schemaRefs/>
</ds:datastoreItem>
</file>

<file path=customXml/itemProps16.xml><?xml version="1.0" encoding="utf-8"?>
<ds:datastoreItem xmlns:ds="http://schemas.openxmlformats.org/officeDocument/2006/customXml" ds:itemID="{B8C84A35-E138-4C9B-B62B-D941C293881A}">
  <ds:schemaRefs/>
</ds:datastoreItem>
</file>

<file path=customXml/itemProps17.xml><?xml version="1.0" encoding="utf-8"?>
<ds:datastoreItem xmlns:ds="http://schemas.openxmlformats.org/officeDocument/2006/customXml" ds:itemID="{A43A399C-0AE7-4D03-8D09-7B2335CB982A}">
  <ds:schemaRefs/>
</ds:datastoreItem>
</file>

<file path=customXml/itemProps18.xml><?xml version="1.0" encoding="utf-8"?>
<ds:datastoreItem xmlns:ds="http://schemas.openxmlformats.org/officeDocument/2006/customXml" ds:itemID="{C5C517F3-8FCA-4F50-8F1C-E02463FE63B9}">
  <ds:schemaRefs/>
</ds:datastoreItem>
</file>

<file path=customXml/itemProps19.xml><?xml version="1.0" encoding="utf-8"?>
<ds:datastoreItem xmlns:ds="http://schemas.openxmlformats.org/officeDocument/2006/customXml" ds:itemID="{8D414BF1-437D-4304-BAD7-26A94166330C}">
  <ds:schemaRefs/>
</ds:datastoreItem>
</file>

<file path=customXml/itemProps2.xml><?xml version="1.0" encoding="utf-8"?>
<ds:datastoreItem xmlns:ds="http://schemas.openxmlformats.org/officeDocument/2006/customXml" ds:itemID="{32D1D121-9463-4A13-B0A4-57C65C0E0F21}">
  <ds:schemaRefs/>
</ds:datastoreItem>
</file>

<file path=customXml/itemProps20.xml><?xml version="1.0" encoding="utf-8"?>
<ds:datastoreItem xmlns:ds="http://schemas.openxmlformats.org/officeDocument/2006/customXml" ds:itemID="{C2B1BC51-688D-4170-90FB-879C3ABA65C8}">
  <ds:schemaRefs/>
</ds:datastoreItem>
</file>

<file path=customXml/itemProps21.xml><?xml version="1.0" encoding="utf-8"?>
<ds:datastoreItem xmlns:ds="http://schemas.openxmlformats.org/officeDocument/2006/customXml" ds:itemID="{41533EA7-97C4-45B9-B29E-F637667C0628}">
  <ds:schemaRefs/>
</ds:datastoreItem>
</file>

<file path=customXml/itemProps22.xml><?xml version="1.0" encoding="utf-8"?>
<ds:datastoreItem xmlns:ds="http://schemas.openxmlformats.org/officeDocument/2006/customXml" ds:itemID="{AE40DFAE-8155-4716-8080-324D1B1FCEEB}">
  <ds:schemaRefs/>
</ds:datastoreItem>
</file>

<file path=customXml/itemProps3.xml><?xml version="1.0" encoding="utf-8"?>
<ds:datastoreItem xmlns:ds="http://schemas.openxmlformats.org/officeDocument/2006/customXml" ds:itemID="{D010B2D8-2939-46A8-8F53-8B1D88C3A921}">
  <ds:schemaRefs/>
</ds:datastoreItem>
</file>

<file path=customXml/itemProps4.xml><?xml version="1.0" encoding="utf-8"?>
<ds:datastoreItem xmlns:ds="http://schemas.openxmlformats.org/officeDocument/2006/customXml" ds:itemID="{3F1F34B7-8E81-48FD-97D1-31A0357EF58D}">
  <ds:schemaRefs/>
</ds:datastoreItem>
</file>

<file path=customXml/itemProps5.xml><?xml version="1.0" encoding="utf-8"?>
<ds:datastoreItem xmlns:ds="http://schemas.openxmlformats.org/officeDocument/2006/customXml" ds:itemID="{0A4E15FE-8C39-4823-8B3D-99BC4713C8A0}">
  <ds:schemaRefs/>
</ds:datastoreItem>
</file>

<file path=customXml/itemProps6.xml><?xml version="1.0" encoding="utf-8"?>
<ds:datastoreItem xmlns:ds="http://schemas.openxmlformats.org/officeDocument/2006/customXml" ds:itemID="{56503FE9-9611-406F-AB60-C9D0C6F571B9}">
  <ds:schemaRefs/>
</ds:datastoreItem>
</file>

<file path=customXml/itemProps7.xml><?xml version="1.0" encoding="utf-8"?>
<ds:datastoreItem xmlns:ds="http://schemas.openxmlformats.org/officeDocument/2006/customXml" ds:itemID="{CD1E4C1F-7653-4B1D-856B-B074BD7C11A4}">
  <ds:schemaRefs/>
</ds:datastoreItem>
</file>

<file path=customXml/itemProps8.xml><?xml version="1.0" encoding="utf-8"?>
<ds:datastoreItem xmlns:ds="http://schemas.openxmlformats.org/officeDocument/2006/customXml" ds:itemID="{120B674F-6326-4C4E-9538-9D65F20B0CAB}">
  <ds:schemaRefs/>
</ds:datastoreItem>
</file>

<file path=customXml/itemProps9.xml><?xml version="1.0" encoding="utf-8"?>
<ds:datastoreItem xmlns:ds="http://schemas.openxmlformats.org/officeDocument/2006/customXml" ds:itemID="{1C964149-F352-4D0C-B171-2046595536D6}">
  <ds:schemaRefs/>
</ds:datastoreItem>
</file>

<file path=docProps/app.xml><?xml version="1.0" encoding="utf-8"?>
<Properties xmlns="http://schemas.openxmlformats.org/officeDocument/2006/extended-properties" xmlns:vt="http://schemas.openxmlformats.org/officeDocument/2006/docPropsVTypes">
  <Template>Normal</Template>
  <Pages>29</Pages>
  <Words>1886</Words>
  <Characters>10754</Characters>
  <Lines>89</Lines>
  <Paragraphs>25</Paragraphs>
  <TotalTime>30</TotalTime>
  <ScaleCrop>false</ScaleCrop>
  <LinksUpToDate>false</LinksUpToDate>
  <CharactersWithSpaces>12615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2024-03-06T01:14:00Z</dcterms:created>
  <dc:creator>Administrator</dc:creator>
  <cp:lastModifiedBy>Administrator</cp:lastModifiedBy>
  <dcterms:modified xsi:type="dcterms:W3CDTF">2024-05-22T03:51:14Z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32C44354D2334FB9B8511A9F0FACDF1C_12</vt:lpwstr>
  </property>
</Properties>
</file>