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成安县妇女联合会</w:t>
      </w:r>
    </w:p>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24"/>
        <w:gridCol w:w="3280"/>
        <w:gridCol w:w="2571"/>
        <w:gridCol w:w="3430"/>
        <w:gridCol w:w="3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0"/>
            </w:pPr>
            <w:r>
              <w:t>556成安县妇女联合会</w:t>
            </w:r>
          </w:p>
        </w:tc>
        <w:tc>
          <w:tcPr>
            <w:tcW w:w="856" w:type="pct"/>
            <w:tcBorders>
              <w:top w:val="single" w:color="FFFFFF" w:sz="6" w:space="0"/>
              <w:left w:val="single" w:color="FFFFFF" w:sz="6" w:space="0"/>
              <w:right w:val="single" w:color="FFFFFF" w:sz="6" w:space="0"/>
            </w:tcBorders>
            <w:vAlign w:val="center"/>
          </w:tcPr>
          <w:p>
            <w:pPr>
              <w:pStyle w:val="9"/>
            </w:pPr>
            <w:r>
              <w:t>预算年度：2024</w:t>
            </w:r>
          </w:p>
        </w:tc>
        <w:tc>
          <w:tcPr>
            <w:tcW w:w="2143"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pct"/>
            <w:vMerge w:val="restart"/>
            <w:vAlign w:val="center"/>
          </w:tcPr>
          <w:p>
            <w:pPr>
              <w:pStyle w:val="11"/>
            </w:pPr>
            <w:r>
              <w:t>序号</w:t>
            </w:r>
          </w:p>
        </w:tc>
        <w:tc>
          <w:tcPr>
            <w:tcW w:w="1948" w:type="pct"/>
            <w:gridSpan w:val="2"/>
            <w:vAlign w:val="center"/>
          </w:tcPr>
          <w:p>
            <w:pPr>
              <w:pStyle w:val="11"/>
            </w:pPr>
            <w:r>
              <w:t>收入</w:t>
            </w:r>
          </w:p>
        </w:tc>
        <w:tc>
          <w:tcPr>
            <w:tcW w:w="2143"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pct"/>
            <w:vMerge w:val="continue"/>
          </w:tcPr>
          <w:p/>
        </w:tc>
        <w:tc>
          <w:tcPr>
            <w:tcW w:w="1092" w:type="pct"/>
            <w:vAlign w:val="center"/>
          </w:tcPr>
          <w:p>
            <w:pPr>
              <w:pStyle w:val="11"/>
            </w:pPr>
            <w:r>
              <w:t>项  目</w:t>
            </w:r>
          </w:p>
        </w:tc>
        <w:tc>
          <w:tcPr>
            <w:tcW w:w="856" w:type="pct"/>
            <w:vAlign w:val="center"/>
          </w:tcPr>
          <w:p>
            <w:pPr>
              <w:pStyle w:val="11"/>
            </w:pPr>
            <w:r>
              <w:t>预算数</w:t>
            </w:r>
          </w:p>
        </w:tc>
        <w:tc>
          <w:tcPr>
            <w:tcW w:w="1142" w:type="pct"/>
            <w:vAlign w:val="center"/>
          </w:tcPr>
          <w:p>
            <w:pPr>
              <w:pStyle w:val="11"/>
            </w:pPr>
            <w:r>
              <w:t>项  目</w:t>
            </w:r>
          </w:p>
        </w:tc>
        <w:tc>
          <w:tcPr>
            <w:tcW w:w="1001"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pct"/>
            <w:vAlign w:val="center"/>
          </w:tcPr>
          <w:p>
            <w:pPr>
              <w:pStyle w:val="11"/>
            </w:pPr>
            <w:r>
              <w:t>栏次</w:t>
            </w:r>
          </w:p>
        </w:tc>
        <w:tc>
          <w:tcPr>
            <w:tcW w:w="1092" w:type="pct"/>
            <w:vAlign w:val="center"/>
          </w:tcPr>
          <w:p>
            <w:pPr>
              <w:pStyle w:val="11"/>
            </w:pPr>
            <w:r>
              <w:t>1</w:t>
            </w:r>
          </w:p>
        </w:tc>
        <w:tc>
          <w:tcPr>
            <w:tcW w:w="856" w:type="pct"/>
            <w:vAlign w:val="center"/>
          </w:tcPr>
          <w:p>
            <w:pPr>
              <w:pStyle w:val="11"/>
            </w:pPr>
            <w:r>
              <w:t>2</w:t>
            </w:r>
          </w:p>
        </w:tc>
        <w:tc>
          <w:tcPr>
            <w:tcW w:w="1142" w:type="pct"/>
            <w:vAlign w:val="center"/>
          </w:tcPr>
          <w:p>
            <w:pPr>
              <w:pStyle w:val="11"/>
            </w:pPr>
            <w:r>
              <w:t>3</w:t>
            </w:r>
          </w:p>
        </w:tc>
        <w:tc>
          <w:tcPr>
            <w:tcW w:w="1001"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w:t>
            </w:r>
          </w:p>
        </w:tc>
        <w:tc>
          <w:tcPr>
            <w:tcW w:w="1092" w:type="pct"/>
            <w:vAlign w:val="center"/>
          </w:tcPr>
          <w:p>
            <w:pPr>
              <w:pStyle w:val="13"/>
            </w:pPr>
            <w:r>
              <w:t>一、一般公共预算拨款收入</w:t>
            </w:r>
          </w:p>
        </w:tc>
        <w:tc>
          <w:tcPr>
            <w:tcW w:w="856" w:type="pct"/>
            <w:vAlign w:val="center"/>
          </w:tcPr>
          <w:p>
            <w:pPr>
              <w:pStyle w:val="12"/>
            </w:pPr>
            <w:r>
              <w:t>66.18</w:t>
            </w:r>
          </w:p>
        </w:tc>
        <w:tc>
          <w:tcPr>
            <w:tcW w:w="1142" w:type="pct"/>
            <w:vAlign w:val="center"/>
          </w:tcPr>
          <w:p>
            <w:pPr>
              <w:pStyle w:val="13"/>
            </w:pPr>
            <w:r>
              <w:t>一、一般公共服务支出</w:t>
            </w:r>
          </w:p>
        </w:tc>
        <w:tc>
          <w:tcPr>
            <w:tcW w:w="1001" w:type="pct"/>
            <w:vAlign w:val="center"/>
          </w:tcPr>
          <w:p>
            <w:pPr>
              <w:pStyle w:val="12"/>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w:t>
            </w:r>
          </w:p>
        </w:tc>
        <w:tc>
          <w:tcPr>
            <w:tcW w:w="1092" w:type="pct"/>
            <w:vAlign w:val="center"/>
          </w:tcPr>
          <w:p>
            <w:pPr>
              <w:pStyle w:val="13"/>
            </w:pPr>
            <w:r>
              <w:t>二、政府性基金预算拨款收入</w:t>
            </w:r>
          </w:p>
        </w:tc>
        <w:tc>
          <w:tcPr>
            <w:tcW w:w="856" w:type="pct"/>
            <w:vAlign w:val="center"/>
          </w:tcPr>
          <w:p>
            <w:pPr>
              <w:pStyle w:val="12"/>
            </w:pPr>
          </w:p>
        </w:tc>
        <w:tc>
          <w:tcPr>
            <w:tcW w:w="1142" w:type="pct"/>
            <w:vAlign w:val="center"/>
          </w:tcPr>
          <w:p>
            <w:pPr>
              <w:pStyle w:val="13"/>
            </w:pPr>
            <w:r>
              <w:t>二、外交支出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3</w:t>
            </w:r>
          </w:p>
        </w:tc>
        <w:tc>
          <w:tcPr>
            <w:tcW w:w="1092" w:type="pct"/>
            <w:vAlign w:val="center"/>
          </w:tcPr>
          <w:p>
            <w:pPr>
              <w:pStyle w:val="13"/>
            </w:pPr>
            <w:r>
              <w:t>三、国有资本经营预算拨款收入</w:t>
            </w:r>
          </w:p>
        </w:tc>
        <w:tc>
          <w:tcPr>
            <w:tcW w:w="856" w:type="pct"/>
            <w:vAlign w:val="center"/>
          </w:tcPr>
          <w:p>
            <w:pPr>
              <w:pStyle w:val="12"/>
            </w:pPr>
          </w:p>
        </w:tc>
        <w:tc>
          <w:tcPr>
            <w:tcW w:w="1142" w:type="pct"/>
            <w:vAlign w:val="center"/>
          </w:tcPr>
          <w:p>
            <w:pPr>
              <w:pStyle w:val="13"/>
            </w:pPr>
            <w:r>
              <w:t>三、国防支出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4</w:t>
            </w:r>
          </w:p>
        </w:tc>
        <w:tc>
          <w:tcPr>
            <w:tcW w:w="1092" w:type="pct"/>
            <w:vAlign w:val="center"/>
          </w:tcPr>
          <w:p>
            <w:pPr>
              <w:pStyle w:val="13"/>
            </w:pPr>
            <w:r>
              <w:t>四、财政专户管理资金收入</w:t>
            </w:r>
          </w:p>
        </w:tc>
        <w:tc>
          <w:tcPr>
            <w:tcW w:w="856" w:type="pct"/>
            <w:vAlign w:val="center"/>
          </w:tcPr>
          <w:p>
            <w:pPr>
              <w:pStyle w:val="12"/>
            </w:pPr>
          </w:p>
        </w:tc>
        <w:tc>
          <w:tcPr>
            <w:tcW w:w="1142" w:type="pct"/>
            <w:vAlign w:val="center"/>
          </w:tcPr>
          <w:p>
            <w:pPr>
              <w:pStyle w:val="13"/>
            </w:pPr>
            <w:r>
              <w:t>四、公共安全支出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5</w:t>
            </w:r>
          </w:p>
        </w:tc>
        <w:tc>
          <w:tcPr>
            <w:tcW w:w="1092" w:type="pct"/>
            <w:vAlign w:val="center"/>
          </w:tcPr>
          <w:p>
            <w:pPr>
              <w:pStyle w:val="13"/>
            </w:pPr>
            <w:r>
              <w:t>五、单位资金</w:t>
            </w:r>
          </w:p>
        </w:tc>
        <w:tc>
          <w:tcPr>
            <w:tcW w:w="856" w:type="pct"/>
            <w:vAlign w:val="center"/>
          </w:tcPr>
          <w:p>
            <w:pPr>
              <w:pStyle w:val="12"/>
            </w:pPr>
          </w:p>
        </w:tc>
        <w:tc>
          <w:tcPr>
            <w:tcW w:w="1142" w:type="pct"/>
            <w:vAlign w:val="center"/>
          </w:tcPr>
          <w:p>
            <w:pPr>
              <w:pStyle w:val="13"/>
            </w:pPr>
            <w:r>
              <w:t>五、教育支出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6</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六、科学技术支出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7</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七、文化旅游体育与传媒支出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8</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八、社会保障和就业支出</w:t>
            </w:r>
          </w:p>
        </w:tc>
        <w:tc>
          <w:tcPr>
            <w:tcW w:w="1001" w:type="pct"/>
            <w:vAlign w:val="center"/>
          </w:tcPr>
          <w:p>
            <w:pPr>
              <w:pStyle w:val="12"/>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9</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九、社会保险基金支出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10</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十、卫生健康支出</w:t>
            </w:r>
          </w:p>
        </w:tc>
        <w:tc>
          <w:tcPr>
            <w:tcW w:w="1001" w:type="pct"/>
            <w:vAlign w:val="center"/>
          </w:tcPr>
          <w:p>
            <w:pPr>
              <w:pStyle w:val="12"/>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11</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十一、节能环保支出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12</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十二、城乡社区支出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13</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十三、农林水支出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14</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十四、交通运输支出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15</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十五、资源勘探工业信息等支出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16</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十六、商业服务业等支出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17</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十七、金融支出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18</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十八、援助其他地区支出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19</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十九、自然资源海洋气象等支出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7" w:type="pct"/>
            <w:vAlign w:val="center"/>
          </w:tcPr>
          <w:p>
            <w:pPr>
              <w:pStyle w:val="14"/>
            </w:pPr>
            <w:r>
              <w:t>20</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二十、住房保障支出</w:t>
            </w:r>
          </w:p>
        </w:tc>
        <w:tc>
          <w:tcPr>
            <w:tcW w:w="1001" w:type="pct"/>
            <w:vAlign w:val="center"/>
          </w:tcPr>
          <w:p>
            <w:pPr>
              <w:pStyle w:val="12"/>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21</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二十一、粮油物资储备支出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22</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二十二、国有资本经营预算支出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23</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二十三、灾害防治及应急管理支出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24</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二十四、预备费</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25</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二十五、其他支出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26</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二十六、转移性支出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27</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二十七、债务还本支出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28</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二十八、债务付息支出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29</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二十九、债务发行费用支出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30</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三十、抗疫特别国债安排的支出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31</w:t>
            </w:r>
          </w:p>
        </w:tc>
        <w:tc>
          <w:tcPr>
            <w:tcW w:w="1092" w:type="pct"/>
            <w:vAlign w:val="center"/>
          </w:tcPr>
          <w:p>
            <w:pPr>
              <w:pStyle w:val="13"/>
            </w:pPr>
          </w:p>
        </w:tc>
        <w:tc>
          <w:tcPr>
            <w:tcW w:w="856" w:type="pct"/>
            <w:vAlign w:val="center"/>
          </w:tcPr>
          <w:p>
            <w:pPr>
              <w:pStyle w:val="12"/>
            </w:pPr>
          </w:p>
        </w:tc>
        <w:tc>
          <w:tcPr>
            <w:tcW w:w="1142" w:type="pct"/>
            <w:vAlign w:val="center"/>
          </w:tcPr>
          <w:p>
            <w:pPr>
              <w:pStyle w:val="13"/>
            </w:pPr>
            <w:r>
              <w:t>三十一、人行科目</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32</w:t>
            </w:r>
          </w:p>
        </w:tc>
        <w:tc>
          <w:tcPr>
            <w:tcW w:w="1092" w:type="pct"/>
            <w:vAlign w:val="center"/>
          </w:tcPr>
          <w:p>
            <w:pPr>
              <w:pStyle w:val="15"/>
            </w:pPr>
            <w:r>
              <w:t>本年收入合计</w:t>
            </w:r>
          </w:p>
        </w:tc>
        <w:tc>
          <w:tcPr>
            <w:tcW w:w="856" w:type="pct"/>
            <w:vAlign w:val="center"/>
          </w:tcPr>
          <w:p>
            <w:pPr>
              <w:pStyle w:val="16"/>
            </w:pPr>
            <w:r>
              <w:t>66.18</w:t>
            </w:r>
          </w:p>
        </w:tc>
        <w:tc>
          <w:tcPr>
            <w:tcW w:w="1142" w:type="pct"/>
            <w:vAlign w:val="center"/>
          </w:tcPr>
          <w:p>
            <w:pPr>
              <w:pStyle w:val="15"/>
            </w:pPr>
            <w:r>
              <w:t>本年支出合计</w:t>
            </w:r>
          </w:p>
        </w:tc>
        <w:tc>
          <w:tcPr>
            <w:tcW w:w="1001" w:type="pct"/>
            <w:vAlign w:val="center"/>
          </w:tcPr>
          <w:p>
            <w:pPr>
              <w:pStyle w:val="16"/>
            </w:pPr>
            <w:r>
              <w:t>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33</w:t>
            </w:r>
          </w:p>
        </w:tc>
        <w:tc>
          <w:tcPr>
            <w:tcW w:w="1092" w:type="pct"/>
            <w:vAlign w:val="center"/>
          </w:tcPr>
          <w:p>
            <w:pPr>
              <w:pStyle w:val="13"/>
            </w:pPr>
            <w:r>
              <w:t>上年结转结余</w:t>
            </w:r>
          </w:p>
        </w:tc>
        <w:tc>
          <w:tcPr>
            <w:tcW w:w="856" w:type="pct"/>
            <w:vAlign w:val="center"/>
          </w:tcPr>
          <w:p>
            <w:pPr>
              <w:pStyle w:val="12"/>
            </w:pPr>
          </w:p>
        </w:tc>
        <w:tc>
          <w:tcPr>
            <w:tcW w:w="1142" w:type="pct"/>
            <w:vAlign w:val="center"/>
          </w:tcPr>
          <w:p>
            <w:pPr>
              <w:pStyle w:val="13"/>
            </w:pPr>
            <w:r>
              <w:t>年终结转结余</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pct"/>
            <w:vAlign w:val="center"/>
          </w:tcPr>
          <w:p>
            <w:pPr>
              <w:pStyle w:val="14"/>
            </w:pPr>
            <w:r>
              <w:t>34</w:t>
            </w:r>
          </w:p>
        </w:tc>
        <w:tc>
          <w:tcPr>
            <w:tcW w:w="1092" w:type="pct"/>
            <w:vAlign w:val="center"/>
          </w:tcPr>
          <w:p>
            <w:pPr>
              <w:pStyle w:val="15"/>
            </w:pPr>
            <w:r>
              <w:t>收入总计</w:t>
            </w:r>
          </w:p>
        </w:tc>
        <w:tc>
          <w:tcPr>
            <w:tcW w:w="856" w:type="pct"/>
            <w:vAlign w:val="center"/>
          </w:tcPr>
          <w:p>
            <w:pPr>
              <w:pStyle w:val="16"/>
            </w:pPr>
            <w:r>
              <w:t>66.18</w:t>
            </w:r>
          </w:p>
        </w:tc>
        <w:tc>
          <w:tcPr>
            <w:tcW w:w="1142" w:type="pct"/>
            <w:vAlign w:val="center"/>
          </w:tcPr>
          <w:p>
            <w:pPr>
              <w:pStyle w:val="15"/>
            </w:pPr>
            <w:r>
              <w:t>支出总计</w:t>
            </w:r>
          </w:p>
        </w:tc>
        <w:tc>
          <w:tcPr>
            <w:tcW w:w="1001" w:type="pct"/>
            <w:vAlign w:val="center"/>
          </w:tcPr>
          <w:p>
            <w:pPr>
              <w:pStyle w:val="16"/>
            </w:pPr>
            <w:r>
              <w:t>66.18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9"/>
        <w:gridCol w:w="1246"/>
        <w:gridCol w:w="2730"/>
        <w:gridCol w:w="795"/>
        <w:gridCol w:w="795"/>
        <w:gridCol w:w="1339"/>
        <w:gridCol w:w="1240"/>
        <w:gridCol w:w="887"/>
        <w:gridCol w:w="887"/>
        <w:gridCol w:w="1194"/>
        <w:gridCol w:w="1514"/>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0"/>
            </w:pPr>
            <w:r>
              <w:t>556成安县妇女联合会</w:t>
            </w:r>
          </w:p>
        </w:tc>
        <w:tc>
          <w:tcPr>
            <w:tcW w:w="0" w:type="auto"/>
            <w:gridSpan w:val="3"/>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gridSpan w:val="8"/>
            <w:vAlign w:val="center"/>
          </w:tcPr>
          <w:p>
            <w:pPr>
              <w:pStyle w:val="11"/>
            </w:pPr>
            <w:r>
              <w:t>本年收入</w:t>
            </w:r>
          </w:p>
        </w:tc>
        <w:tc>
          <w:tcPr>
            <w:tcW w:w="0" w:type="auto"/>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Align w:val="center"/>
          </w:tcPr>
          <w:p>
            <w:pPr>
              <w:pStyle w:val="11"/>
            </w:pPr>
            <w:r>
              <w:t>小计</w:t>
            </w:r>
          </w:p>
        </w:tc>
        <w:tc>
          <w:tcPr>
            <w:tcW w:w="0" w:type="auto"/>
            <w:vAlign w:val="center"/>
          </w:tcPr>
          <w:p>
            <w:pPr>
              <w:pStyle w:val="11"/>
            </w:pPr>
            <w:r>
              <w:t>财政拨款 收入</w:t>
            </w:r>
          </w:p>
        </w:tc>
        <w:tc>
          <w:tcPr>
            <w:tcW w:w="0" w:type="auto"/>
            <w:vAlign w:val="center"/>
          </w:tcPr>
          <w:p>
            <w:pPr>
              <w:pStyle w:val="11"/>
            </w:pPr>
            <w:r>
              <w:t>财政专户 收入</w:t>
            </w:r>
          </w:p>
        </w:tc>
        <w:tc>
          <w:tcPr>
            <w:tcW w:w="0" w:type="auto"/>
            <w:vAlign w:val="center"/>
          </w:tcPr>
          <w:p>
            <w:pPr>
              <w:pStyle w:val="11"/>
            </w:pPr>
            <w:r>
              <w:t>事业收入</w:t>
            </w:r>
          </w:p>
        </w:tc>
        <w:tc>
          <w:tcPr>
            <w:tcW w:w="0" w:type="auto"/>
            <w:vAlign w:val="center"/>
          </w:tcPr>
          <w:p>
            <w:pPr>
              <w:pStyle w:val="11"/>
            </w:pPr>
            <w:r>
              <w:t>经营收入</w:t>
            </w:r>
          </w:p>
        </w:tc>
        <w:tc>
          <w:tcPr>
            <w:tcW w:w="0" w:type="auto"/>
            <w:vAlign w:val="center"/>
          </w:tcPr>
          <w:p>
            <w:pPr>
              <w:pStyle w:val="11"/>
            </w:pPr>
            <w:r>
              <w:t>上级补助收入</w:t>
            </w:r>
          </w:p>
        </w:tc>
        <w:tc>
          <w:tcPr>
            <w:tcW w:w="0" w:type="auto"/>
            <w:vAlign w:val="center"/>
          </w:tcPr>
          <w:p>
            <w:pPr>
              <w:pStyle w:val="11"/>
            </w:pPr>
            <w:r>
              <w:t>附属单位上缴收入</w:t>
            </w:r>
          </w:p>
        </w:tc>
        <w:tc>
          <w:tcPr>
            <w:tcW w:w="0" w:type="auto"/>
            <w:vAlign w:val="center"/>
          </w:tcPr>
          <w:p>
            <w:pPr>
              <w:pStyle w:val="11"/>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c>
          <w:tcPr>
            <w:tcW w:w="0" w:type="auto"/>
            <w:vAlign w:val="center"/>
          </w:tcPr>
          <w:p>
            <w:pPr>
              <w:pStyle w:val="11"/>
            </w:pPr>
            <w:r>
              <w:t>9</w:t>
            </w:r>
          </w:p>
        </w:tc>
        <w:tc>
          <w:tcPr>
            <w:tcW w:w="0" w:type="auto"/>
            <w:vAlign w:val="center"/>
          </w:tcPr>
          <w:p>
            <w:pPr>
              <w:pStyle w:val="11"/>
            </w:pPr>
            <w:r>
              <w:t>10</w:t>
            </w:r>
          </w:p>
        </w:tc>
        <w:tc>
          <w:tcPr>
            <w:tcW w:w="0" w:type="auto"/>
            <w:vAlign w:val="center"/>
          </w:tcPr>
          <w:p>
            <w:pPr>
              <w:pStyle w:val="11"/>
            </w:pPr>
            <w:r>
              <w:t>11</w:t>
            </w:r>
          </w:p>
        </w:tc>
        <w:tc>
          <w:tcPr>
            <w:tcW w:w="0" w:type="auto"/>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66.18</w:t>
            </w:r>
          </w:p>
        </w:tc>
        <w:tc>
          <w:tcPr>
            <w:tcW w:w="0" w:type="auto"/>
            <w:vAlign w:val="center"/>
          </w:tcPr>
          <w:p>
            <w:pPr>
              <w:pStyle w:val="16"/>
            </w:pPr>
            <w:r>
              <w:t>66.18</w:t>
            </w:r>
          </w:p>
        </w:tc>
        <w:tc>
          <w:tcPr>
            <w:tcW w:w="0" w:type="auto"/>
            <w:vAlign w:val="center"/>
          </w:tcPr>
          <w:p>
            <w:pPr>
              <w:pStyle w:val="16"/>
            </w:pPr>
            <w:r>
              <w:t>66.18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0" w:type="auto"/>
            <w:vAlign w:val="center"/>
          </w:tcPr>
          <w:p>
            <w:pPr>
              <w:pStyle w:val="13"/>
            </w:pPr>
            <w:r>
              <w:t>一般公共服务支出</w:t>
            </w:r>
          </w:p>
        </w:tc>
        <w:tc>
          <w:tcPr>
            <w:tcW w:w="0" w:type="auto"/>
            <w:vAlign w:val="center"/>
          </w:tcPr>
          <w:p>
            <w:pPr>
              <w:pStyle w:val="12"/>
            </w:pPr>
            <w:r>
              <w:t>48.58</w:t>
            </w:r>
          </w:p>
        </w:tc>
        <w:tc>
          <w:tcPr>
            <w:tcW w:w="0" w:type="auto"/>
            <w:vAlign w:val="center"/>
          </w:tcPr>
          <w:p>
            <w:pPr>
              <w:pStyle w:val="12"/>
            </w:pPr>
            <w:r>
              <w:t>48.58</w:t>
            </w:r>
          </w:p>
        </w:tc>
        <w:tc>
          <w:tcPr>
            <w:tcW w:w="0" w:type="auto"/>
            <w:vAlign w:val="center"/>
          </w:tcPr>
          <w:p>
            <w:pPr>
              <w:pStyle w:val="12"/>
            </w:pPr>
            <w:r>
              <w:t>48.58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20129</w:t>
            </w:r>
          </w:p>
        </w:tc>
        <w:tc>
          <w:tcPr>
            <w:tcW w:w="0" w:type="auto"/>
            <w:vAlign w:val="center"/>
          </w:tcPr>
          <w:p>
            <w:pPr>
              <w:pStyle w:val="13"/>
            </w:pPr>
            <w:r>
              <w:t>群众团体事务</w:t>
            </w:r>
          </w:p>
        </w:tc>
        <w:tc>
          <w:tcPr>
            <w:tcW w:w="0" w:type="auto"/>
            <w:vAlign w:val="center"/>
          </w:tcPr>
          <w:p>
            <w:pPr>
              <w:pStyle w:val="12"/>
            </w:pPr>
            <w:r>
              <w:t>48.58</w:t>
            </w:r>
          </w:p>
        </w:tc>
        <w:tc>
          <w:tcPr>
            <w:tcW w:w="0" w:type="auto"/>
            <w:vAlign w:val="center"/>
          </w:tcPr>
          <w:p>
            <w:pPr>
              <w:pStyle w:val="12"/>
            </w:pPr>
            <w:r>
              <w:t>48.58</w:t>
            </w:r>
          </w:p>
        </w:tc>
        <w:tc>
          <w:tcPr>
            <w:tcW w:w="0" w:type="auto"/>
            <w:vAlign w:val="center"/>
          </w:tcPr>
          <w:p>
            <w:pPr>
              <w:pStyle w:val="12"/>
            </w:pPr>
            <w:r>
              <w:t>48.58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2012901</w:t>
            </w:r>
          </w:p>
        </w:tc>
        <w:tc>
          <w:tcPr>
            <w:tcW w:w="0" w:type="auto"/>
            <w:vAlign w:val="center"/>
          </w:tcPr>
          <w:p>
            <w:pPr>
              <w:pStyle w:val="13"/>
            </w:pPr>
            <w:r>
              <w:t>行政运行</w:t>
            </w:r>
          </w:p>
        </w:tc>
        <w:tc>
          <w:tcPr>
            <w:tcW w:w="0" w:type="auto"/>
            <w:vAlign w:val="center"/>
          </w:tcPr>
          <w:p>
            <w:pPr>
              <w:pStyle w:val="12"/>
            </w:pPr>
            <w:r>
              <w:t>48.58</w:t>
            </w:r>
          </w:p>
        </w:tc>
        <w:tc>
          <w:tcPr>
            <w:tcW w:w="0" w:type="auto"/>
            <w:vAlign w:val="center"/>
          </w:tcPr>
          <w:p>
            <w:pPr>
              <w:pStyle w:val="12"/>
            </w:pPr>
            <w:r>
              <w:t>48.58</w:t>
            </w:r>
          </w:p>
        </w:tc>
        <w:tc>
          <w:tcPr>
            <w:tcW w:w="0" w:type="auto"/>
            <w:vAlign w:val="center"/>
          </w:tcPr>
          <w:p>
            <w:pPr>
              <w:pStyle w:val="12"/>
            </w:pPr>
            <w:r>
              <w:t>48.58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11.51</w:t>
            </w:r>
          </w:p>
        </w:tc>
        <w:tc>
          <w:tcPr>
            <w:tcW w:w="0" w:type="auto"/>
            <w:vAlign w:val="center"/>
          </w:tcPr>
          <w:p>
            <w:pPr>
              <w:pStyle w:val="12"/>
            </w:pPr>
            <w:r>
              <w:t>11.51</w:t>
            </w:r>
          </w:p>
        </w:tc>
        <w:tc>
          <w:tcPr>
            <w:tcW w:w="0" w:type="auto"/>
            <w:vAlign w:val="center"/>
          </w:tcPr>
          <w:p>
            <w:pPr>
              <w:pStyle w:val="12"/>
            </w:pPr>
            <w:r>
              <w:t>11.51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11.51</w:t>
            </w:r>
          </w:p>
        </w:tc>
        <w:tc>
          <w:tcPr>
            <w:tcW w:w="0" w:type="auto"/>
            <w:vAlign w:val="center"/>
          </w:tcPr>
          <w:p>
            <w:pPr>
              <w:pStyle w:val="12"/>
            </w:pPr>
            <w:r>
              <w:t>11.51</w:t>
            </w:r>
          </w:p>
        </w:tc>
        <w:tc>
          <w:tcPr>
            <w:tcW w:w="0" w:type="auto"/>
            <w:vAlign w:val="center"/>
          </w:tcPr>
          <w:p>
            <w:pPr>
              <w:pStyle w:val="12"/>
            </w:pPr>
            <w:r>
              <w:t>11.51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2080501</w:t>
            </w:r>
          </w:p>
        </w:tc>
        <w:tc>
          <w:tcPr>
            <w:tcW w:w="0" w:type="auto"/>
            <w:vAlign w:val="center"/>
          </w:tcPr>
          <w:p>
            <w:pPr>
              <w:pStyle w:val="13"/>
            </w:pPr>
            <w:r>
              <w:t>行政单位离退休</w:t>
            </w:r>
          </w:p>
        </w:tc>
        <w:tc>
          <w:tcPr>
            <w:tcW w:w="0" w:type="auto"/>
            <w:vAlign w:val="center"/>
          </w:tcPr>
          <w:p>
            <w:pPr>
              <w:pStyle w:val="12"/>
            </w:pPr>
            <w:r>
              <w:t>5.45</w:t>
            </w:r>
          </w:p>
        </w:tc>
        <w:tc>
          <w:tcPr>
            <w:tcW w:w="0" w:type="auto"/>
            <w:vAlign w:val="center"/>
          </w:tcPr>
          <w:p>
            <w:pPr>
              <w:pStyle w:val="12"/>
            </w:pPr>
            <w:r>
              <w:t>5.45</w:t>
            </w:r>
          </w:p>
        </w:tc>
        <w:tc>
          <w:tcPr>
            <w:tcW w:w="0" w:type="auto"/>
            <w:vAlign w:val="center"/>
          </w:tcPr>
          <w:p>
            <w:pPr>
              <w:pStyle w:val="12"/>
            </w:pPr>
            <w:r>
              <w:t>5.45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6.06</w:t>
            </w:r>
          </w:p>
        </w:tc>
        <w:tc>
          <w:tcPr>
            <w:tcW w:w="0" w:type="auto"/>
            <w:vAlign w:val="center"/>
          </w:tcPr>
          <w:p>
            <w:pPr>
              <w:pStyle w:val="12"/>
            </w:pPr>
            <w:r>
              <w:t>6.06</w:t>
            </w:r>
          </w:p>
        </w:tc>
        <w:tc>
          <w:tcPr>
            <w:tcW w:w="0" w:type="auto"/>
            <w:vAlign w:val="center"/>
          </w:tcPr>
          <w:p>
            <w:pPr>
              <w:pStyle w:val="12"/>
            </w:pPr>
            <w:r>
              <w:t>6.06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2.42</w:t>
            </w:r>
          </w:p>
        </w:tc>
        <w:tc>
          <w:tcPr>
            <w:tcW w:w="0" w:type="auto"/>
            <w:vAlign w:val="center"/>
          </w:tcPr>
          <w:p>
            <w:pPr>
              <w:pStyle w:val="12"/>
            </w:pPr>
            <w:r>
              <w:t>2.42</w:t>
            </w:r>
          </w:p>
        </w:tc>
        <w:tc>
          <w:tcPr>
            <w:tcW w:w="0" w:type="auto"/>
            <w:vAlign w:val="center"/>
          </w:tcPr>
          <w:p>
            <w:pPr>
              <w:pStyle w:val="12"/>
            </w:pPr>
            <w:r>
              <w:t>2.42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21012</w:t>
            </w:r>
          </w:p>
        </w:tc>
        <w:tc>
          <w:tcPr>
            <w:tcW w:w="0" w:type="auto"/>
            <w:vAlign w:val="center"/>
          </w:tcPr>
          <w:p>
            <w:pPr>
              <w:pStyle w:val="13"/>
            </w:pPr>
            <w:r>
              <w:t>财政对基本医疗保险基金的补助</w:t>
            </w:r>
          </w:p>
        </w:tc>
        <w:tc>
          <w:tcPr>
            <w:tcW w:w="0" w:type="auto"/>
            <w:vAlign w:val="center"/>
          </w:tcPr>
          <w:p>
            <w:pPr>
              <w:pStyle w:val="12"/>
            </w:pPr>
            <w:r>
              <w:t>2.42</w:t>
            </w:r>
          </w:p>
        </w:tc>
        <w:tc>
          <w:tcPr>
            <w:tcW w:w="0" w:type="auto"/>
            <w:vAlign w:val="center"/>
          </w:tcPr>
          <w:p>
            <w:pPr>
              <w:pStyle w:val="12"/>
            </w:pPr>
            <w:r>
              <w:t>2.42</w:t>
            </w:r>
          </w:p>
        </w:tc>
        <w:tc>
          <w:tcPr>
            <w:tcW w:w="0" w:type="auto"/>
            <w:vAlign w:val="center"/>
          </w:tcPr>
          <w:p>
            <w:pPr>
              <w:pStyle w:val="12"/>
            </w:pPr>
            <w:r>
              <w:t>2.42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2101201</w:t>
            </w:r>
          </w:p>
        </w:tc>
        <w:tc>
          <w:tcPr>
            <w:tcW w:w="0" w:type="auto"/>
            <w:vAlign w:val="center"/>
          </w:tcPr>
          <w:p>
            <w:pPr>
              <w:pStyle w:val="13"/>
            </w:pPr>
            <w:r>
              <w:t>财政对职工基本医疗保险基金的补助</w:t>
            </w:r>
          </w:p>
        </w:tc>
        <w:tc>
          <w:tcPr>
            <w:tcW w:w="0" w:type="auto"/>
            <w:vAlign w:val="center"/>
          </w:tcPr>
          <w:p>
            <w:pPr>
              <w:pStyle w:val="12"/>
            </w:pPr>
            <w:r>
              <w:t>2.42</w:t>
            </w:r>
          </w:p>
        </w:tc>
        <w:tc>
          <w:tcPr>
            <w:tcW w:w="0" w:type="auto"/>
            <w:vAlign w:val="center"/>
          </w:tcPr>
          <w:p>
            <w:pPr>
              <w:pStyle w:val="12"/>
            </w:pPr>
            <w:r>
              <w:t>2.42</w:t>
            </w:r>
          </w:p>
        </w:tc>
        <w:tc>
          <w:tcPr>
            <w:tcW w:w="0" w:type="auto"/>
            <w:vAlign w:val="center"/>
          </w:tcPr>
          <w:p>
            <w:pPr>
              <w:pStyle w:val="12"/>
            </w:pPr>
            <w:r>
              <w:t>2.42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221</w:t>
            </w:r>
          </w:p>
        </w:tc>
        <w:tc>
          <w:tcPr>
            <w:tcW w:w="0" w:type="auto"/>
            <w:vAlign w:val="center"/>
          </w:tcPr>
          <w:p>
            <w:pPr>
              <w:pStyle w:val="13"/>
            </w:pPr>
            <w:r>
              <w:t>住房保障支出</w:t>
            </w:r>
          </w:p>
        </w:tc>
        <w:tc>
          <w:tcPr>
            <w:tcW w:w="0" w:type="auto"/>
            <w:vAlign w:val="center"/>
          </w:tcPr>
          <w:p>
            <w:pPr>
              <w:pStyle w:val="12"/>
            </w:pPr>
            <w:r>
              <w:t>3.67</w:t>
            </w:r>
          </w:p>
        </w:tc>
        <w:tc>
          <w:tcPr>
            <w:tcW w:w="0" w:type="auto"/>
            <w:vAlign w:val="center"/>
          </w:tcPr>
          <w:p>
            <w:pPr>
              <w:pStyle w:val="12"/>
            </w:pPr>
            <w:r>
              <w:t>3.67</w:t>
            </w:r>
          </w:p>
        </w:tc>
        <w:tc>
          <w:tcPr>
            <w:tcW w:w="0" w:type="auto"/>
            <w:vAlign w:val="center"/>
          </w:tcPr>
          <w:p>
            <w:pPr>
              <w:pStyle w:val="12"/>
            </w:pPr>
            <w:r>
              <w:t>3.67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22102</w:t>
            </w:r>
          </w:p>
        </w:tc>
        <w:tc>
          <w:tcPr>
            <w:tcW w:w="0" w:type="auto"/>
            <w:vAlign w:val="center"/>
          </w:tcPr>
          <w:p>
            <w:pPr>
              <w:pStyle w:val="13"/>
            </w:pPr>
            <w:r>
              <w:t>住房改革支出</w:t>
            </w:r>
          </w:p>
        </w:tc>
        <w:tc>
          <w:tcPr>
            <w:tcW w:w="0" w:type="auto"/>
            <w:vAlign w:val="center"/>
          </w:tcPr>
          <w:p>
            <w:pPr>
              <w:pStyle w:val="12"/>
            </w:pPr>
            <w:r>
              <w:t>3.67</w:t>
            </w:r>
          </w:p>
        </w:tc>
        <w:tc>
          <w:tcPr>
            <w:tcW w:w="0" w:type="auto"/>
            <w:vAlign w:val="center"/>
          </w:tcPr>
          <w:p>
            <w:pPr>
              <w:pStyle w:val="12"/>
            </w:pPr>
            <w:r>
              <w:t>3.67</w:t>
            </w:r>
          </w:p>
        </w:tc>
        <w:tc>
          <w:tcPr>
            <w:tcW w:w="0" w:type="auto"/>
            <w:vAlign w:val="center"/>
          </w:tcPr>
          <w:p>
            <w:pPr>
              <w:pStyle w:val="12"/>
            </w:pPr>
            <w:r>
              <w:t>3.67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2210201</w:t>
            </w:r>
          </w:p>
        </w:tc>
        <w:tc>
          <w:tcPr>
            <w:tcW w:w="0" w:type="auto"/>
            <w:vAlign w:val="center"/>
          </w:tcPr>
          <w:p>
            <w:pPr>
              <w:pStyle w:val="13"/>
            </w:pPr>
            <w:r>
              <w:t>住房公积金</w:t>
            </w:r>
          </w:p>
        </w:tc>
        <w:tc>
          <w:tcPr>
            <w:tcW w:w="0" w:type="auto"/>
            <w:vAlign w:val="center"/>
          </w:tcPr>
          <w:p>
            <w:pPr>
              <w:pStyle w:val="12"/>
            </w:pPr>
            <w:r>
              <w:t>3.67</w:t>
            </w:r>
          </w:p>
        </w:tc>
        <w:tc>
          <w:tcPr>
            <w:tcW w:w="0" w:type="auto"/>
            <w:vAlign w:val="center"/>
          </w:tcPr>
          <w:p>
            <w:pPr>
              <w:pStyle w:val="12"/>
            </w:pPr>
            <w:r>
              <w:t>3.67</w:t>
            </w:r>
          </w:p>
        </w:tc>
        <w:tc>
          <w:tcPr>
            <w:tcW w:w="0" w:type="auto"/>
            <w:vAlign w:val="center"/>
          </w:tcPr>
          <w:p>
            <w:pPr>
              <w:pStyle w:val="12"/>
            </w:pPr>
            <w:r>
              <w:t>3.67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3"/>
        <w:gridCol w:w="1199"/>
        <w:gridCol w:w="2830"/>
        <w:gridCol w:w="1667"/>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vAlign w:val="center"/>
          </w:tcPr>
          <w:p>
            <w:pPr>
              <w:pStyle w:val="10"/>
            </w:pPr>
            <w:r>
              <w:t>556成安县妇女联合会</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3"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Merge w:val="restart"/>
            <w:vAlign w:val="center"/>
          </w:tcPr>
          <w:p>
            <w:pPr>
              <w:pStyle w:val="11"/>
            </w:pPr>
            <w:r>
              <w:t>序号</w:t>
            </w:r>
          </w:p>
        </w:tc>
        <w:tc>
          <w:tcPr>
            <w:tcW w:w="134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8"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Merge w:val="continue"/>
          </w:tcPr>
          <w:p/>
        </w:tc>
        <w:tc>
          <w:tcPr>
            <w:tcW w:w="399" w:type="pct"/>
            <w:vAlign w:val="center"/>
          </w:tcPr>
          <w:p>
            <w:pPr>
              <w:pStyle w:val="11"/>
            </w:pPr>
            <w:r>
              <w:t>科目    编码</w:t>
            </w:r>
          </w:p>
        </w:tc>
        <w:tc>
          <w:tcPr>
            <w:tcW w:w="941"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Align w:val="center"/>
          </w:tcPr>
          <w:p>
            <w:pPr>
              <w:pStyle w:val="11"/>
            </w:pPr>
            <w:r>
              <w:t>栏次</w:t>
            </w:r>
          </w:p>
        </w:tc>
        <w:tc>
          <w:tcPr>
            <w:tcW w:w="399" w:type="pct"/>
            <w:vAlign w:val="center"/>
          </w:tcPr>
          <w:p>
            <w:pPr>
              <w:pStyle w:val="11"/>
            </w:pPr>
            <w:r>
              <w:t>1</w:t>
            </w:r>
          </w:p>
        </w:tc>
        <w:tc>
          <w:tcPr>
            <w:tcW w:w="941"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8"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1</w:t>
            </w:r>
          </w:p>
        </w:tc>
        <w:tc>
          <w:tcPr>
            <w:tcW w:w="399" w:type="pct"/>
            <w:vAlign w:val="center"/>
          </w:tcPr>
          <w:p>
            <w:pPr>
              <w:pStyle w:val="17"/>
            </w:pPr>
          </w:p>
        </w:tc>
        <w:tc>
          <w:tcPr>
            <w:tcW w:w="941" w:type="pct"/>
            <w:vAlign w:val="center"/>
          </w:tcPr>
          <w:p>
            <w:pPr>
              <w:pStyle w:val="15"/>
            </w:pPr>
            <w:r>
              <w:t>合计</w:t>
            </w:r>
          </w:p>
        </w:tc>
        <w:tc>
          <w:tcPr>
            <w:tcW w:w="555" w:type="pct"/>
            <w:vAlign w:val="center"/>
          </w:tcPr>
          <w:p>
            <w:pPr>
              <w:pStyle w:val="16"/>
            </w:pPr>
            <w:r>
              <w:t>66.18</w:t>
            </w:r>
          </w:p>
        </w:tc>
        <w:tc>
          <w:tcPr>
            <w:tcW w:w="555" w:type="pct"/>
            <w:vAlign w:val="center"/>
          </w:tcPr>
          <w:p>
            <w:pPr>
              <w:pStyle w:val="16"/>
            </w:pPr>
            <w:r>
              <w:t>66.18</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c>
          <w:tcPr>
            <w:tcW w:w="5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2</w:t>
            </w:r>
          </w:p>
        </w:tc>
        <w:tc>
          <w:tcPr>
            <w:tcW w:w="399" w:type="pct"/>
            <w:vAlign w:val="center"/>
          </w:tcPr>
          <w:p>
            <w:pPr>
              <w:pStyle w:val="13"/>
            </w:pPr>
            <w:r>
              <w:t>201</w:t>
            </w:r>
          </w:p>
        </w:tc>
        <w:tc>
          <w:tcPr>
            <w:tcW w:w="941" w:type="pct"/>
            <w:vAlign w:val="center"/>
          </w:tcPr>
          <w:p>
            <w:pPr>
              <w:pStyle w:val="13"/>
            </w:pPr>
            <w:r>
              <w:t>一般公共服务支出</w:t>
            </w:r>
          </w:p>
        </w:tc>
        <w:tc>
          <w:tcPr>
            <w:tcW w:w="555" w:type="pct"/>
            <w:vAlign w:val="center"/>
          </w:tcPr>
          <w:p>
            <w:pPr>
              <w:pStyle w:val="12"/>
            </w:pPr>
            <w:r>
              <w:t>48.58</w:t>
            </w:r>
          </w:p>
        </w:tc>
        <w:tc>
          <w:tcPr>
            <w:tcW w:w="555" w:type="pct"/>
            <w:vAlign w:val="center"/>
          </w:tcPr>
          <w:p>
            <w:pPr>
              <w:pStyle w:val="12"/>
            </w:pPr>
            <w:r>
              <w:t>48.58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3</w:t>
            </w:r>
          </w:p>
        </w:tc>
        <w:tc>
          <w:tcPr>
            <w:tcW w:w="399" w:type="pct"/>
            <w:vAlign w:val="center"/>
          </w:tcPr>
          <w:p>
            <w:pPr>
              <w:pStyle w:val="13"/>
            </w:pPr>
            <w:r>
              <w:t>20129</w:t>
            </w:r>
          </w:p>
        </w:tc>
        <w:tc>
          <w:tcPr>
            <w:tcW w:w="941" w:type="pct"/>
            <w:vAlign w:val="center"/>
          </w:tcPr>
          <w:p>
            <w:pPr>
              <w:pStyle w:val="13"/>
            </w:pPr>
            <w:r>
              <w:t>群众团体事务</w:t>
            </w:r>
          </w:p>
        </w:tc>
        <w:tc>
          <w:tcPr>
            <w:tcW w:w="555" w:type="pct"/>
            <w:vAlign w:val="center"/>
          </w:tcPr>
          <w:p>
            <w:pPr>
              <w:pStyle w:val="12"/>
            </w:pPr>
            <w:r>
              <w:t>48.58</w:t>
            </w:r>
          </w:p>
        </w:tc>
        <w:tc>
          <w:tcPr>
            <w:tcW w:w="555" w:type="pct"/>
            <w:vAlign w:val="center"/>
          </w:tcPr>
          <w:p>
            <w:pPr>
              <w:pStyle w:val="12"/>
            </w:pPr>
            <w:r>
              <w:t>48.58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4</w:t>
            </w:r>
          </w:p>
        </w:tc>
        <w:tc>
          <w:tcPr>
            <w:tcW w:w="399" w:type="pct"/>
            <w:vAlign w:val="center"/>
          </w:tcPr>
          <w:p>
            <w:pPr>
              <w:pStyle w:val="13"/>
            </w:pPr>
            <w:r>
              <w:t>2012901</w:t>
            </w:r>
          </w:p>
        </w:tc>
        <w:tc>
          <w:tcPr>
            <w:tcW w:w="941" w:type="pct"/>
            <w:vAlign w:val="center"/>
          </w:tcPr>
          <w:p>
            <w:pPr>
              <w:pStyle w:val="13"/>
            </w:pPr>
            <w:r>
              <w:t>行政运行</w:t>
            </w:r>
          </w:p>
        </w:tc>
        <w:tc>
          <w:tcPr>
            <w:tcW w:w="555" w:type="pct"/>
            <w:vAlign w:val="center"/>
          </w:tcPr>
          <w:p>
            <w:pPr>
              <w:pStyle w:val="12"/>
            </w:pPr>
            <w:r>
              <w:t>48.58</w:t>
            </w:r>
          </w:p>
        </w:tc>
        <w:tc>
          <w:tcPr>
            <w:tcW w:w="555" w:type="pct"/>
            <w:vAlign w:val="center"/>
          </w:tcPr>
          <w:p>
            <w:pPr>
              <w:pStyle w:val="12"/>
            </w:pPr>
            <w:r>
              <w:t>48.58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5</w:t>
            </w:r>
          </w:p>
        </w:tc>
        <w:tc>
          <w:tcPr>
            <w:tcW w:w="399" w:type="pct"/>
            <w:vAlign w:val="center"/>
          </w:tcPr>
          <w:p>
            <w:pPr>
              <w:pStyle w:val="13"/>
            </w:pPr>
            <w:r>
              <w:t>208</w:t>
            </w:r>
          </w:p>
        </w:tc>
        <w:tc>
          <w:tcPr>
            <w:tcW w:w="941" w:type="pct"/>
            <w:vAlign w:val="center"/>
          </w:tcPr>
          <w:p>
            <w:pPr>
              <w:pStyle w:val="13"/>
            </w:pPr>
            <w:r>
              <w:t>社会保障和就业支出</w:t>
            </w:r>
          </w:p>
        </w:tc>
        <w:tc>
          <w:tcPr>
            <w:tcW w:w="555" w:type="pct"/>
            <w:vAlign w:val="center"/>
          </w:tcPr>
          <w:p>
            <w:pPr>
              <w:pStyle w:val="12"/>
            </w:pPr>
            <w:r>
              <w:t>11.51</w:t>
            </w:r>
          </w:p>
        </w:tc>
        <w:tc>
          <w:tcPr>
            <w:tcW w:w="555" w:type="pct"/>
            <w:vAlign w:val="center"/>
          </w:tcPr>
          <w:p>
            <w:pPr>
              <w:pStyle w:val="12"/>
            </w:pPr>
            <w:r>
              <w:t>11.51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6</w:t>
            </w:r>
          </w:p>
        </w:tc>
        <w:tc>
          <w:tcPr>
            <w:tcW w:w="399" w:type="pct"/>
            <w:vAlign w:val="center"/>
          </w:tcPr>
          <w:p>
            <w:pPr>
              <w:pStyle w:val="13"/>
            </w:pPr>
            <w:r>
              <w:t>20805</w:t>
            </w:r>
          </w:p>
        </w:tc>
        <w:tc>
          <w:tcPr>
            <w:tcW w:w="941" w:type="pct"/>
            <w:vAlign w:val="center"/>
          </w:tcPr>
          <w:p>
            <w:pPr>
              <w:pStyle w:val="13"/>
            </w:pPr>
            <w:r>
              <w:t>行政事业单位养老支出</w:t>
            </w:r>
          </w:p>
        </w:tc>
        <w:tc>
          <w:tcPr>
            <w:tcW w:w="555" w:type="pct"/>
            <w:vAlign w:val="center"/>
          </w:tcPr>
          <w:p>
            <w:pPr>
              <w:pStyle w:val="12"/>
            </w:pPr>
            <w:r>
              <w:t>11.51</w:t>
            </w:r>
          </w:p>
        </w:tc>
        <w:tc>
          <w:tcPr>
            <w:tcW w:w="555" w:type="pct"/>
            <w:vAlign w:val="center"/>
          </w:tcPr>
          <w:p>
            <w:pPr>
              <w:pStyle w:val="12"/>
            </w:pPr>
            <w:r>
              <w:t>11.51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7</w:t>
            </w:r>
          </w:p>
        </w:tc>
        <w:tc>
          <w:tcPr>
            <w:tcW w:w="399" w:type="pct"/>
            <w:vAlign w:val="center"/>
          </w:tcPr>
          <w:p>
            <w:pPr>
              <w:pStyle w:val="13"/>
            </w:pPr>
            <w:r>
              <w:t>2080501</w:t>
            </w:r>
          </w:p>
        </w:tc>
        <w:tc>
          <w:tcPr>
            <w:tcW w:w="941" w:type="pct"/>
            <w:vAlign w:val="center"/>
          </w:tcPr>
          <w:p>
            <w:pPr>
              <w:pStyle w:val="13"/>
            </w:pPr>
            <w:r>
              <w:t>行政单位离退休</w:t>
            </w:r>
          </w:p>
        </w:tc>
        <w:tc>
          <w:tcPr>
            <w:tcW w:w="555" w:type="pct"/>
            <w:vAlign w:val="center"/>
          </w:tcPr>
          <w:p>
            <w:pPr>
              <w:pStyle w:val="12"/>
            </w:pPr>
            <w:r>
              <w:t>5.45</w:t>
            </w:r>
          </w:p>
        </w:tc>
        <w:tc>
          <w:tcPr>
            <w:tcW w:w="555" w:type="pct"/>
            <w:vAlign w:val="center"/>
          </w:tcPr>
          <w:p>
            <w:pPr>
              <w:pStyle w:val="12"/>
            </w:pPr>
            <w:r>
              <w:t>5.45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8</w:t>
            </w:r>
          </w:p>
        </w:tc>
        <w:tc>
          <w:tcPr>
            <w:tcW w:w="399" w:type="pct"/>
            <w:vAlign w:val="center"/>
          </w:tcPr>
          <w:p>
            <w:pPr>
              <w:pStyle w:val="13"/>
            </w:pPr>
            <w:r>
              <w:t>2080505</w:t>
            </w:r>
          </w:p>
        </w:tc>
        <w:tc>
          <w:tcPr>
            <w:tcW w:w="941" w:type="pct"/>
            <w:vAlign w:val="center"/>
          </w:tcPr>
          <w:p>
            <w:pPr>
              <w:pStyle w:val="13"/>
            </w:pPr>
            <w:r>
              <w:t>机关事业单位基本养老保险缴费支出</w:t>
            </w:r>
          </w:p>
        </w:tc>
        <w:tc>
          <w:tcPr>
            <w:tcW w:w="555" w:type="pct"/>
            <w:vAlign w:val="center"/>
          </w:tcPr>
          <w:p>
            <w:pPr>
              <w:pStyle w:val="12"/>
            </w:pPr>
            <w:r>
              <w:t>6.06</w:t>
            </w:r>
          </w:p>
        </w:tc>
        <w:tc>
          <w:tcPr>
            <w:tcW w:w="555" w:type="pct"/>
            <w:vAlign w:val="center"/>
          </w:tcPr>
          <w:p>
            <w:pPr>
              <w:pStyle w:val="12"/>
            </w:pPr>
            <w:r>
              <w:t>6.06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9</w:t>
            </w:r>
          </w:p>
        </w:tc>
        <w:tc>
          <w:tcPr>
            <w:tcW w:w="399" w:type="pct"/>
            <w:vAlign w:val="center"/>
          </w:tcPr>
          <w:p>
            <w:pPr>
              <w:pStyle w:val="13"/>
            </w:pPr>
            <w:r>
              <w:t>210</w:t>
            </w:r>
          </w:p>
        </w:tc>
        <w:tc>
          <w:tcPr>
            <w:tcW w:w="941" w:type="pct"/>
            <w:vAlign w:val="center"/>
          </w:tcPr>
          <w:p>
            <w:pPr>
              <w:pStyle w:val="13"/>
            </w:pPr>
            <w:r>
              <w:t>卫生健康支出</w:t>
            </w:r>
          </w:p>
        </w:tc>
        <w:tc>
          <w:tcPr>
            <w:tcW w:w="555" w:type="pct"/>
            <w:vAlign w:val="center"/>
          </w:tcPr>
          <w:p>
            <w:pPr>
              <w:pStyle w:val="12"/>
            </w:pPr>
            <w:r>
              <w:t>2.42</w:t>
            </w:r>
          </w:p>
        </w:tc>
        <w:tc>
          <w:tcPr>
            <w:tcW w:w="555" w:type="pct"/>
            <w:vAlign w:val="center"/>
          </w:tcPr>
          <w:p>
            <w:pPr>
              <w:pStyle w:val="12"/>
            </w:pPr>
            <w:r>
              <w:t>2.42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10</w:t>
            </w:r>
          </w:p>
        </w:tc>
        <w:tc>
          <w:tcPr>
            <w:tcW w:w="399" w:type="pct"/>
            <w:vAlign w:val="center"/>
          </w:tcPr>
          <w:p>
            <w:pPr>
              <w:pStyle w:val="13"/>
            </w:pPr>
            <w:r>
              <w:t>21012</w:t>
            </w:r>
          </w:p>
        </w:tc>
        <w:tc>
          <w:tcPr>
            <w:tcW w:w="941" w:type="pct"/>
            <w:vAlign w:val="center"/>
          </w:tcPr>
          <w:p>
            <w:pPr>
              <w:pStyle w:val="13"/>
            </w:pPr>
            <w:r>
              <w:t>财政对基本医疗保险基金的补助</w:t>
            </w:r>
          </w:p>
        </w:tc>
        <w:tc>
          <w:tcPr>
            <w:tcW w:w="555" w:type="pct"/>
            <w:vAlign w:val="center"/>
          </w:tcPr>
          <w:p>
            <w:pPr>
              <w:pStyle w:val="12"/>
            </w:pPr>
            <w:r>
              <w:t>2.42</w:t>
            </w:r>
          </w:p>
        </w:tc>
        <w:tc>
          <w:tcPr>
            <w:tcW w:w="555" w:type="pct"/>
            <w:vAlign w:val="center"/>
          </w:tcPr>
          <w:p>
            <w:pPr>
              <w:pStyle w:val="12"/>
            </w:pPr>
            <w:r>
              <w:t>2.42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11</w:t>
            </w:r>
          </w:p>
        </w:tc>
        <w:tc>
          <w:tcPr>
            <w:tcW w:w="399" w:type="pct"/>
            <w:vAlign w:val="center"/>
          </w:tcPr>
          <w:p>
            <w:pPr>
              <w:pStyle w:val="13"/>
            </w:pPr>
            <w:r>
              <w:t>2101201</w:t>
            </w:r>
          </w:p>
        </w:tc>
        <w:tc>
          <w:tcPr>
            <w:tcW w:w="941" w:type="pct"/>
            <w:vAlign w:val="center"/>
          </w:tcPr>
          <w:p>
            <w:pPr>
              <w:pStyle w:val="13"/>
            </w:pPr>
            <w:r>
              <w:t>财政对职工基本医疗保险基金的补助</w:t>
            </w:r>
          </w:p>
        </w:tc>
        <w:tc>
          <w:tcPr>
            <w:tcW w:w="555" w:type="pct"/>
            <w:vAlign w:val="center"/>
          </w:tcPr>
          <w:p>
            <w:pPr>
              <w:pStyle w:val="12"/>
            </w:pPr>
            <w:r>
              <w:t>2.42</w:t>
            </w:r>
          </w:p>
        </w:tc>
        <w:tc>
          <w:tcPr>
            <w:tcW w:w="555" w:type="pct"/>
            <w:vAlign w:val="center"/>
          </w:tcPr>
          <w:p>
            <w:pPr>
              <w:pStyle w:val="12"/>
            </w:pPr>
            <w:r>
              <w:t>2.42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12</w:t>
            </w:r>
          </w:p>
        </w:tc>
        <w:tc>
          <w:tcPr>
            <w:tcW w:w="399" w:type="pct"/>
            <w:vAlign w:val="center"/>
          </w:tcPr>
          <w:p>
            <w:pPr>
              <w:pStyle w:val="13"/>
            </w:pPr>
            <w:r>
              <w:t>221</w:t>
            </w:r>
          </w:p>
        </w:tc>
        <w:tc>
          <w:tcPr>
            <w:tcW w:w="941" w:type="pct"/>
            <w:vAlign w:val="center"/>
          </w:tcPr>
          <w:p>
            <w:pPr>
              <w:pStyle w:val="13"/>
            </w:pPr>
            <w:r>
              <w:t>住房保障支出</w:t>
            </w:r>
          </w:p>
        </w:tc>
        <w:tc>
          <w:tcPr>
            <w:tcW w:w="555" w:type="pct"/>
            <w:vAlign w:val="center"/>
          </w:tcPr>
          <w:p>
            <w:pPr>
              <w:pStyle w:val="12"/>
            </w:pPr>
            <w:r>
              <w:t>3.67</w:t>
            </w:r>
          </w:p>
        </w:tc>
        <w:tc>
          <w:tcPr>
            <w:tcW w:w="555" w:type="pct"/>
            <w:vAlign w:val="center"/>
          </w:tcPr>
          <w:p>
            <w:pPr>
              <w:pStyle w:val="12"/>
            </w:pPr>
            <w:r>
              <w:t>3.67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13</w:t>
            </w:r>
          </w:p>
        </w:tc>
        <w:tc>
          <w:tcPr>
            <w:tcW w:w="399" w:type="pct"/>
            <w:vAlign w:val="center"/>
          </w:tcPr>
          <w:p>
            <w:pPr>
              <w:pStyle w:val="13"/>
            </w:pPr>
            <w:r>
              <w:t>22102</w:t>
            </w:r>
          </w:p>
        </w:tc>
        <w:tc>
          <w:tcPr>
            <w:tcW w:w="941" w:type="pct"/>
            <w:vAlign w:val="center"/>
          </w:tcPr>
          <w:p>
            <w:pPr>
              <w:pStyle w:val="13"/>
            </w:pPr>
            <w:r>
              <w:t>住房改革支出</w:t>
            </w:r>
          </w:p>
        </w:tc>
        <w:tc>
          <w:tcPr>
            <w:tcW w:w="555" w:type="pct"/>
            <w:vAlign w:val="center"/>
          </w:tcPr>
          <w:p>
            <w:pPr>
              <w:pStyle w:val="12"/>
            </w:pPr>
            <w:r>
              <w:t>3.67</w:t>
            </w:r>
          </w:p>
        </w:tc>
        <w:tc>
          <w:tcPr>
            <w:tcW w:w="555" w:type="pct"/>
            <w:vAlign w:val="center"/>
          </w:tcPr>
          <w:p>
            <w:pPr>
              <w:pStyle w:val="12"/>
            </w:pPr>
            <w:r>
              <w:t>3.67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4"/>
            </w:pPr>
            <w:r>
              <w:t>14</w:t>
            </w:r>
          </w:p>
        </w:tc>
        <w:tc>
          <w:tcPr>
            <w:tcW w:w="399" w:type="pct"/>
            <w:vAlign w:val="center"/>
          </w:tcPr>
          <w:p>
            <w:pPr>
              <w:pStyle w:val="13"/>
            </w:pPr>
            <w:r>
              <w:t>2210201</w:t>
            </w:r>
          </w:p>
        </w:tc>
        <w:tc>
          <w:tcPr>
            <w:tcW w:w="941" w:type="pct"/>
            <w:vAlign w:val="center"/>
          </w:tcPr>
          <w:p>
            <w:pPr>
              <w:pStyle w:val="13"/>
            </w:pPr>
            <w:r>
              <w:t>住房公积金</w:t>
            </w:r>
          </w:p>
        </w:tc>
        <w:tc>
          <w:tcPr>
            <w:tcW w:w="555" w:type="pct"/>
            <w:vAlign w:val="center"/>
          </w:tcPr>
          <w:p>
            <w:pPr>
              <w:pStyle w:val="12"/>
            </w:pPr>
            <w:r>
              <w:t>3.67</w:t>
            </w:r>
          </w:p>
        </w:tc>
        <w:tc>
          <w:tcPr>
            <w:tcW w:w="555" w:type="pct"/>
            <w:vAlign w:val="center"/>
          </w:tcPr>
          <w:p>
            <w:pPr>
              <w:pStyle w:val="12"/>
            </w:pPr>
            <w:r>
              <w:t>3.67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4"/>
        <w:gridCol w:w="2902"/>
        <w:gridCol w:w="1364"/>
        <w:gridCol w:w="3466"/>
        <w:gridCol w:w="1280"/>
        <w:gridCol w:w="1385"/>
        <w:gridCol w:w="1877"/>
        <w:gridCol w:w="1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pct"/>
            <w:gridSpan w:val="3"/>
            <w:tcBorders>
              <w:top w:val="single" w:color="FFFFFF" w:sz="6" w:space="0"/>
              <w:left w:val="single" w:color="FFFFFF" w:sz="6" w:space="0"/>
              <w:right w:val="single" w:color="FFFFFF" w:sz="6" w:space="0"/>
            </w:tcBorders>
            <w:vAlign w:val="center"/>
          </w:tcPr>
          <w:p>
            <w:pPr>
              <w:pStyle w:val="10"/>
            </w:pPr>
            <w:r>
              <w:t>556成安县妇女联合会</w:t>
            </w:r>
          </w:p>
        </w:tc>
        <w:tc>
          <w:tcPr>
            <w:tcW w:w="1154" w:type="pct"/>
            <w:tcBorders>
              <w:top w:val="single" w:color="FFFFFF" w:sz="6" w:space="0"/>
              <w:left w:val="single" w:color="FFFFFF" w:sz="6" w:space="0"/>
              <w:right w:val="single" w:color="FFFFFF" w:sz="6" w:space="0"/>
            </w:tcBorders>
            <w:vAlign w:val="center"/>
          </w:tcPr>
          <w:p>
            <w:pPr>
              <w:pStyle w:val="9"/>
            </w:pPr>
            <w:r>
              <w:t>预算年度：2024</w:t>
            </w:r>
          </w:p>
        </w:tc>
        <w:tc>
          <w:tcPr>
            <w:tcW w:w="2144"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 w:type="pct"/>
            <w:vMerge w:val="restart"/>
            <w:vAlign w:val="center"/>
          </w:tcPr>
          <w:p>
            <w:pPr>
              <w:pStyle w:val="11"/>
            </w:pPr>
            <w:r>
              <w:t>序号</w:t>
            </w:r>
          </w:p>
        </w:tc>
        <w:tc>
          <w:tcPr>
            <w:tcW w:w="1420" w:type="pct"/>
            <w:gridSpan w:val="2"/>
            <w:vAlign w:val="center"/>
          </w:tcPr>
          <w:p>
            <w:pPr>
              <w:pStyle w:val="11"/>
            </w:pPr>
            <w:r>
              <w:t>收入</w:t>
            </w:r>
          </w:p>
        </w:tc>
        <w:tc>
          <w:tcPr>
            <w:tcW w:w="3298"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 w:type="pct"/>
            <w:vMerge w:val="continue"/>
          </w:tcPr>
          <w:p/>
        </w:tc>
        <w:tc>
          <w:tcPr>
            <w:tcW w:w="966" w:type="pct"/>
            <w:vAlign w:val="center"/>
          </w:tcPr>
          <w:p>
            <w:pPr>
              <w:pStyle w:val="11"/>
            </w:pPr>
            <w:r>
              <w:t>项  目</w:t>
            </w:r>
          </w:p>
        </w:tc>
        <w:tc>
          <w:tcPr>
            <w:tcW w:w="454" w:type="pct"/>
            <w:vAlign w:val="center"/>
          </w:tcPr>
          <w:p>
            <w:pPr>
              <w:pStyle w:val="11"/>
            </w:pPr>
            <w:r>
              <w:t>金额</w:t>
            </w:r>
          </w:p>
        </w:tc>
        <w:tc>
          <w:tcPr>
            <w:tcW w:w="1154" w:type="pct"/>
            <w:vAlign w:val="center"/>
          </w:tcPr>
          <w:p>
            <w:pPr>
              <w:pStyle w:val="11"/>
            </w:pPr>
            <w:r>
              <w:t>项  目</w:t>
            </w:r>
          </w:p>
        </w:tc>
        <w:tc>
          <w:tcPr>
            <w:tcW w:w="426" w:type="pct"/>
            <w:vAlign w:val="center"/>
          </w:tcPr>
          <w:p>
            <w:pPr>
              <w:pStyle w:val="11"/>
            </w:pPr>
            <w:r>
              <w:t>合计</w:t>
            </w:r>
          </w:p>
        </w:tc>
        <w:tc>
          <w:tcPr>
            <w:tcW w:w="461" w:type="pct"/>
            <w:vAlign w:val="center"/>
          </w:tcPr>
          <w:p>
            <w:pPr>
              <w:pStyle w:val="11"/>
              <w:rPr>
                <w:sz w:val="18"/>
                <w:szCs w:val="21"/>
              </w:rPr>
            </w:pPr>
            <w:r>
              <w:rPr>
                <w:sz w:val="18"/>
                <w:szCs w:val="21"/>
              </w:rPr>
              <w:t>一般公共预算财政拨款</w:t>
            </w:r>
          </w:p>
        </w:tc>
        <w:tc>
          <w:tcPr>
            <w:tcW w:w="625" w:type="pct"/>
            <w:vAlign w:val="center"/>
          </w:tcPr>
          <w:p>
            <w:pPr>
              <w:pStyle w:val="11"/>
              <w:rPr>
                <w:sz w:val="18"/>
                <w:szCs w:val="21"/>
              </w:rPr>
            </w:pPr>
            <w:r>
              <w:rPr>
                <w:sz w:val="18"/>
                <w:szCs w:val="21"/>
              </w:rPr>
              <w:t>政府性基金预算财政    拨款</w:t>
            </w:r>
          </w:p>
        </w:tc>
        <w:tc>
          <w:tcPr>
            <w:tcW w:w="631" w:type="pct"/>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 w:type="pct"/>
            <w:vAlign w:val="center"/>
          </w:tcPr>
          <w:p>
            <w:pPr>
              <w:pStyle w:val="11"/>
            </w:pPr>
            <w:r>
              <w:t>栏次</w:t>
            </w:r>
          </w:p>
        </w:tc>
        <w:tc>
          <w:tcPr>
            <w:tcW w:w="966" w:type="pct"/>
            <w:vAlign w:val="center"/>
          </w:tcPr>
          <w:p>
            <w:pPr>
              <w:pStyle w:val="11"/>
            </w:pPr>
            <w:r>
              <w:t>1</w:t>
            </w:r>
          </w:p>
        </w:tc>
        <w:tc>
          <w:tcPr>
            <w:tcW w:w="454" w:type="pct"/>
            <w:vAlign w:val="center"/>
          </w:tcPr>
          <w:p>
            <w:pPr>
              <w:pStyle w:val="11"/>
            </w:pPr>
            <w:r>
              <w:t>2</w:t>
            </w:r>
          </w:p>
        </w:tc>
        <w:tc>
          <w:tcPr>
            <w:tcW w:w="1154" w:type="pct"/>
            <w:vAlign w:val="center"/>
          </w:tcPr>
          <w:p>
            <w:pPr>
              <w:pStyle w:val="11"/>
            </w:pPr>
            <w:r>
              <w:t>3</w:t>
            </w:r>
          </w:p>
        </w:tc>
        <w:tc>
          <w:tcPr>
            <w:tcW w:w="426" w:type="pct"/>
            <w:vAlign w:val="center"/>
          </w:tcPr>
          <w:p>
            <w:pPr>
              <w:pStyle w:val="11"/>
            </w:pPr>
            <w:r>
              <w:t>4</w:t>
            </w:r>
          </w:p>
        </w:tc>
        <w:tc>
          <w:tcPr>
            <w:tcW w:w="461" w:type="pct"/>
            <w:vAlign w:val="center"/>
          </w:tcPr>
          <w:p>
            <w:pPr>
              <w:pStyle w:val="11"/>
            </w:pPr>
            <w:r>
              <w:t>5</w:t>
            </w:r>
          </w:p>
        </w:tc>
        <w:tc>
          <w:tcPr>
            <w:tcW w:w="625" w:type="pct"/>
            <w:vAlign w:val="center"/>
          </w:tcPr>
          <w:p>
            <w:pPr>
              <w:pStyle w:val="11"/>
            </w:pPr>
            <w:r>
              <w:t>6</w:t>
            </w:r>
          </w:p>
        </w:tc>
        <w:tc>
          <w:tcPr>
            <w:tcW w:w="631"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w:t>
            </w:r>
          </w:p>
        </w:tc>
        <w:tc>
          <w:tcPr>
            <w:tcW w:w="966" w:type="pct"/>
            <w:vAlign w:val="center"/>
          </w:tcPr>
          <w:p>
            <w:pPr>
              <w:pStyle w:val="13"/>
            </w:pPr>
            <w:r>
              <w:t>一、一般公共预算拨款</w:t>
            </w:r>
          </w:p>
        </w:tc>
        <w:tc>
          <w:tcPr>
            <w:tcW w:w="454" w:type="pct"/>
            <w:vAlign w:val="center"/>
          </w:tcPr>
          <w:p>
            <w:pPr>
              <w:pStyle w:val="12"/>
            </w:pPr>
            <w:r>
              <w:t>66.18</w:t>
            </w:r>
          </w:p>
        </w:tc>
        <w:tc>
          <w:tcPr>
            <w:tcW w:w="1154" w:type="pct"/>
            <w:vAlign w:val="center"/>
          </w:tcPr>
          <w:p>
            <w:pPr>
              <w:pStyle w:val="13"/>
            </w:pPr>
            <w:r>
              <w:t>一、一般公共服务支出</w:t>
            </w:r>
          </w:p>
        </w:tc>
        <w:tc>
          <w:tcPr>
            <w:tcW w:w="426" w:type="pct"/>
            <w:vAlign w:val="center"/>
          </w:tcPr>
          <w:p>
            <w:pPr>
              <w:pStyle w:val="12"/>
            </w:pPr>
            <w:r>
              <w:t>48.58</w:t>
            </w:r>
          </w:p>
        </w:tc>
        <w:tc>
          <w:tcPr>
            <w:tcW w:w="461" w:type="pct"/>
            <w:vAlign w:val="center"/>
          </w:tcPr>
          <w:p>
            <w:pPr>
              <w:pStyle w:val="12"/>
            </w:pPr>
            <w:r>
              <w:t>48.58</w:t>
            </w: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w:t>
            </w:r>
          </w:p>
        </w:tc>
        <w:tc>
          <w:tcPr>
            <w:tcW w:w="966" w:type="pct"/>
            <w:vAlign w:val="center"/>
          </w:tcPr>
          <w:p>
            <w:pPr>
              <w:pStyle w:val="13"/>
            </w:pPr>
            <w:r>
              <w:t>二、政府性基金预算拨款</w:t>
            </w:r>
          </w:p>
        </w:tc>
        <w:tc>
          <w:tcPr>
            <w:tcW w:w="454" w:type="pct"/>
            <w:vAlign w:val="center"/>
          </w:tcPr>
          <w:p>
            <w:pPr>
              <w:pStyle w:val="12"/>
            </w:pPr>
          </w:p>
        </w:tc>
        <w:tc>
          <w:tcPr>
            <w:tcW w:w="1154" w:type="pct"/>
            <w:vAlign w:val="center"/>
          </w:tcPr>
          <w:p>
            <w:pPr>
              <w:pStyle w:val="13"/>
            </w:pPr>
            <w:r>
              <w:t>二、外交支出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w:t>
            </w:r>
          </w:p>
        </w:tc>
        <w:tc>
          <w:tcPr>
            <w:tcW w:w="966" w:type="pct"/>
            <w:vAlign w:val="center"/>
          </w:tcPr>
          <w:p>
            <w:pPr>
              <w:pStyle w:val="13"/>
            </w:pPr>
            <w:r>
              <w:t>三、国有资本经营预算拨款</w:t>
            </w:r>
          </w:p>
        </w:tc>
        <w:tc>
          <w:tcPr>
            <w:tcW w:w="454" w:type="pct"/>
            <w:vAlign w:val="center"/>
          </w:tcPr>
          <w:p>
            <w:pPr>
              <w:pStyle w:val="12"/>
            </w:pPr>
          </w:p>
        </w:tc>
        <w:tc>
          <w:tcPr>
            <w:tcW w:w="1154" w:type="pct"/>
            <w:vAlign w:val="center"/>
          </w:tcPr>
          <w:p>
            <w:pPr>
              <w:pStyle w:val="13"/>
            </w:pPr>
            <w:r>
              <w:t>三、国防支出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4</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四、公共安全支出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5</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五、教育支出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6</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六、科学技术支出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7</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七、文化旅游体育与传媒支出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8</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八、社会保障和就业支出</w:t>
            </w:r>
          </w:p>
        </w:tc>
        <w:tc>
          <w:tcPr>
            <w:tcW w:w="426" w:type="pct"/>
            <w:vAlign w:val="center"/>
          </w:tcPr>
          <w:p>
            <w:pPr>
              <w:pStyle w:val="12"/>
            </w:pPr>
            <w:r>
              <w:t>11.51</w:t>
            </w:r>
          </w:p>
        </w:tc>
        <w:tc>
          <w:tcPr>
            <w:tcW w:w="461" w:type="pct"/>
            <w:vAlign w:val="center"/>
          </w:tcPr>
          <w:p>
            <w:pPr>
              <w:pStyle w:val="12"/>
            </w:pPr>
            <w:r>
              <w:t>11.51</w:t>
            </w: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9</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九、社会保险基金支出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10</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十、卫生健康支出</w:t>
            </w:r>
          </w:p>
        </w:tc>
        <w:tc>
          <w:tcPr>
            <w:tcW w:w="426" w:type="pct"/>
            <w:vAlign w:val="center"/>
          </w:tcPr>
          <w:p>
            <w:pPr>
              <w:pStyle w:val="12"/>
            </w:pPr>
            <w:r>
              <w:t>2.42</w:t>
            </w:r>
          </w:p>
        </w:tc>
        <w:tc>
          <w:tcPr>
            <w:tcW w:w="461" w:type="pct"/>
            <w:vAlign w:val="center"/>
          </w:tcPr>
          <w:p>
            <w:pPr>
              <w:pStyle w:val="12"/>
            </w:pPr>
            <w:r>
              <w:t>2.42</w:t>
            </w: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11</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十一、节能环保支出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12</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十二、城乡社区支出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13</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十三、农林水支出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14</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十四、交通运输支出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15</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十五、资源勘探工业信息等支出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16</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十六、商业服务业等支出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17</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十七、金融支出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18</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十八、援助其他地区支出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19</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十九、自然资源海洋气象等支出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20</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二十、住房保障支出</w:t>
            </w:r>
          </w:p>
        </w:tc>
        <w:tc>
          <w:tcPr>
            <w:tcW w:w="426" w:type="pct"/>
            <w:vAlign w:val="center"/>
          </w:tcPr>
          <w:p>
            <w:pPr>
              <w:pStyle w:val="12"/>
            </w:pPr>
            <w:r>
              <w:t>3.67</w:t>
            </w:r>
          </w:p>
        </w:tc>
        <w:tc>
          <w:tcPr>
            <w:tcW w:w="461" w:type="pct"/>
            <w:vAlign w:val="center"/>
          </w:tcPr>
          <w:p>
            <w:pPr>
              <w:pStyle w:val="12"/>
            </w:pPr>
            <w:r>
              <w:t>3.67</w:t>
            </w: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21</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二十一、粮油物资储备支出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22</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二十二、国有资本经营预算支出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23</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二十三、灾害防治及应急管理支出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24</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二十四、预备费</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25</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二十五、其他支出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26</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二十六、转移性支出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27</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二十七、债务还本支出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28</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二十八、债务付息支出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29</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二十九、债务发行费用支出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30</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三十、抗疫特别国债安排的支出</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31</w:t>
            </w:r>
          </w:p>
        </w:tc>
        <w:tc>
          <w:tcPr>
            <w:tcW w:w="966" w:type="pct"/>
            <w:vAlign w:val="center"/>
          </w:tcPr>
          <w:p>
            <w:pPr>
              <w:pStyle w:val="13"/>
            </w:pPr>
          </w:p>
        </w:tc>
        <w:tc>
          <w:tcPr>
            <w:tcW w:w="454" w:type="pct"/>
            <w:vAlign w:val="center"/>
          </w:tcPr>
          <w:p>
            <w:pPr>
              <w:pStyle w:val="12"/>
            </w:pPr>
          </w:p>
        </w:tc>
        <w:tc>
          <w:tcPr>
            <w:tcW w:w="1154" w:type="pct"/>
            <w:vAlign w:val="center"/>
          </w:tcPr>
          <w:p>
            <w:pPr>
              <w:pStyle w:val="13"/>
            </w:pPr>
            <w:r>
              <w:t>三十一、人行科目</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32</w:t>
            </w:r>
          </w:p>
        </w:tc>
        <w:tc>
          <w:tcPr>
            <w:tcW w:w="966" w:type="pct"/>
            <w:vAlign w:val="center"/>
          </w:tcPr>
          <w:p>
            <w:pPr>
              <w:pStyle w:val="15"/>
            </w:pPr>
            <w:r>
              <w:t>本年收入合计</w:t>
            </w:r>
          </w:p>
        </w:tc>
        <w:tc>
          <w:tcPr>
            <w:tcW w:w="454" w:type="pct"/>
            <w:vAlign w:val="center"/>
          </w:tcPr>
          <w:p>
            <w:pPr>
              <w:pStyle w:val="16"/>
            </w:pPr>
            <w:r>
              <w:t>66.18</w:t>
            </w:r>
          </w:p>
        </w:tc>
        <w:tc>
          <w:tcPr>
            <w:tcW w:w="1154" w:type="pct"/>
            <w:vAlign w:val="center"/>
          </w:tcPr>
          <w:p>
            <w:pPr>
              <w:pStyle w:val="15"/>
            </w:pPr>
            <w:r>
              <w:t>本年支出合计</w:t>
            </w:r>
          </w:p>
        </w:tc>
        <w:tc>
          <w:tcPr>
            <w:tcW w:w="426" w:type="pct"/>
            <w:vAlign w:val="center"/>
          </w:tcPr>
          <w:p>
            <w:pPr>
              <w:pStyle w:val="16"/>
            </w:pPr>
            <w:r>
              <w:t>66.18</w:t>
            </w:r>
          </w:p>
        </w:tc>
        <w:tc>
          <w:tcPr>
            <w:tcW w:w="461" w:type="pct"/>
            <w:vAlign w:val="center"/>
          </w:tcPr>
          <w:p>
            <w:pPr>
              <w:pStyle w:val="16"/>
            </w:pPr>
            <w:r>
              <w:t>66.18</w:t>
            </w:r>
          </w:p>
        </w:tc>
        <w:tc>
          <w:tcPr>
            <w:tcW w:w="625" w:type="pct"/>
            <w:vAlign w:val="center"/>
          </w:tcPr>
          <w:p>
            <w:pPr>
              <w:pStyle w:val="16"/>
            </w:pPr>
          </w:p>
        </w:tc>
        <w:tc>
          <w:tcPr>
            <w:tcW w:w="631"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33</w:t>
            </w:r>
          </w:p>
        </w:tc>
        <w:tc>
          <w:tcPr>
            <w:tcW w:w="966" w:type="pct"/>
            <w:vAlign w:val="center"/>
          </w:tcPr>
          <w:p>
            <w:pPr>
              <w:pStyle w:val="13"/>
            </w:pPr>
            <w:r>
              <w:t>年初财政拨款结转和结余</w:t>
            </w:r>
          </w:p>
        </w:tc>
        <w:tc>
          <w:tcPr>
            <w:tcW w:w="454" w:type="pct"/>
            <w:vAlign w:val="center"/>
          </w:tcPr>
          <w:p>
            <w:pPr>
              <w:pStyle w:val="12"/>
            </w:pPr>
          </w:p>
        </w:tc>
        <w:tc>
          <w:tcPr>
            <w:tcW w:w="1154" w:type="pct"/>
            <w:vAlign w:val="center"/>
          </w:tcPr>
          <w:p>
            <w:pPr>
              <w:pStyle w:val="13"/>
            </w:pPr>
            <w:r>
              <w:t>年末财政拨款结转和结余</w:t>
            </w: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34</w:t>
            </w:r>
          </w:p>
        </w:tc>
        <w:tc>
          <w:tcPr>
            <w:tcW w:w="966" w:type="pct"/>
            <w:vAlign w:val="center"/>
          </w:tcPr>
          <w:p>
            <w:pPr>
              <w:pStyle w:val="13"/>
            </w:pPr>
            <w:r>
              <w:t>一、一般公共预算拨款</w:t>
            </w:r>
          </w:p>
        </w:tc>
        <w:tc>
          <w:tcPr>
            <w:tcW w:w="454" w:type="pct"/>
            <w:vAlign w:val="center"/>
          </w:tcPr>
          <w:p>
            <w:pPr>
              <w:pStyle w:val="12"/>
            </w:pPr>
          </w:p>
        </w:tc>
        <w:tc>
          <w:tcPr>
            <w:tcW w:w="1154" w:type="pct"/>
            <w:vAlign w:val="center"/>
          </w:tcPr>
          <w:p>
            <w:pPr>
              <w:pStyle w:val="13"/>
            </w:pP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35</w:t>
            </w:r>
          </w:p>
        </w:tc>
        <w:tc>
          <w:tcPr>
            <w:tcW w:w="966" w:type="pct"/>
            <w:vAlign w:val="center"/>
          </w:tcPr>
          <w:p>
            <w:pPr>
              <w:pStyle w:val="13"/>
            </w:pPr>
            <w:r>
              <w:t>二、政府性基金预算拨款</w:t>
            </w:r>
          </w:p>
        </w:tc>
        <w:tc>
          <w:tcPr>
            <w:tcW w:w="454" w:type="pct"/>
            <w:vAlign w:val="center"/>
          </w:tcPr>
          <w:p>
            <w:pPr>
              <w:pStyle w:val="12"/>
            </w:pPr>
          </w:p>
        </w:tc>
        <w:tc>
          <w:tcPr>
            <w:tcW w:w="1154" w:type="pct"/>
            <w:vAlign w:val="center"/>
          </w:tcPr>
          <w:p>
            <w:pPr>
              <w:pStyle w:val="13"/>
            </w:pP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36</w:t>
            </w:r>
          </w:p>
        </w:tc>
        <w:tc>
          <w:tcPr>
            <w:tcW w:w="966" w:type="pct"/>
            <w:vAlign w:val="center"/>
          </w:tcPr>
          <w:p>
            <w:pPr>
              <w:pStyle w:val="13"/>
            </w:pPr>
            <w:r>
              <w:t>三、国有资本经营预算拨款</w:t>
            </w:r>
          </w:p>
        </w:tc>
        <w:tc>
          <w:tcPr>
            <w:tcW w:w="454" w:type="pct"/>
            <w:vAlign w:val="center"/>
          </w:tcPr>
          <w:p>
            <w:pPr>
              <w:pStyle w:val="12"/>
            </w:pPr>
          </w:p>
        </w:tc>
        <w:tc>
          <w:tcPr>
            <w:tcW w:w="1154" w:type="pct"/>
            <w:vAlign w:val="center"/>
          </w:tcPr>
          <w:p>
            <w:pPr>
              <w:pStyle w:val="13"/>
            </w:pPr>
          </w:p>
        </w:tc>
        <w:tc>
          <w:tcPr>
            <w:tcW w:w="426" w:type="pct"/>
            <w:vAlign w:val="center"/>
          </w:tcPr>
          <w:p>
            <w:pPr>
              <w:pStyle w:val="12"/>
            </w:pPr>
          </w:p>
        </w:tc>
        <w:tc>
          <w:tcPr>
            <w:tcW w:w="461" w:type="pct"/>
            <w:vAlign w:val="center"/>
          </w:tcPr>
          <w:p>
            <w:pPr>
              <w:pStyle w:val="12"/>
            </w:pPr>
          </w:p>
        </w:tc>
        <w:tc>
          <w:tcPr>
            <w:tcW w:w="625" w:type="pct"/>
            <w:vAlign w:val="center"/>
          </w:tcPr>
          <w:p>
            <w:pPr>
              <w:pStyle w:val="12"/>
            </w:pPr>
          </w:p>
        </w:tc>
        <w:tc>
          <w:tcPr>
            <w:tcW w:w="63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 w:type="pct"/>
            <w:vAlign w:val="center"/>
          </w:tcPr>
          <w:p>
            <w:pPr>
              <w:pStyle w:val="14"/>
            </w:pPr>
            <w:r>
              <w:t>37</w:t>
            </w:r>
          </w:p>
        </w:tc>
        <w:tc>
          <w:tcPr>
            <w:tcW w:w="966" w:type="pct"/>
            <w:vAlign w:val="center"/>
          </w:tcPr>
          <w:p>
            <w:pPr>
              <w:pStyle w:val="15"/>
            </w:pPr>
            <w:r>
              <w:t>收入总计</w:t>
            </w:r>
          </w:p>
        </w:tc>
        <w:tc>
          <w:tcPr>
            <w:tcW w:w="454" w:type="pct"/>
            <w:vAlign w:val="center"/>
          </w:tcPr>
          <w:p>
            <w:pPr>
              <w:pStyle w:val="16"/>
            </w:pPr>
            <w:r>
              <w:t>66.18</w:t>
            </w:r>
          </w:p>
        </w:tc>
        <w:tc>
          <w:tcPr>
            <w:tcW w:w="1154" w:type="pct"/>
            <w:vAlign w:val="center"/>
          </w:tcPr>
          <w:p>
            <w:pPr>
              <w:pStyle w:val="15"/>
            </w:pPr>
            <w:r>
              <w:t>支出总计</w:t>
            </w:r>
          </w:p>
        </w:tc>
        <w:tc>
          <w:tcPr>
            <w:tcW w:w="426" w:type="pct"/>
            <w:vAlign w:val="center"/>
          </w:tcPr>
          <w:p>
            <w:pPr>
              <w:pStyle w:val="16"/>
            </w:pPr>
            <w:r>
              <w:t>66.18</w:t>
            </w:r>
          </w:p>
        </w:tc>
        <w:tc>
          <w:tcPr>
            <w:tcW w:w="461" w:type="pct"/>
            <w:vAlign w:val="center"/>
          </w:tcPr>
          <w:p>
            <w:pPr>
              <w:pStyle w:val="16"/>
            </w:pPr>
            <w:r>
              <w:t>66.18</w:t>
            </w:r>
          </w:p>
        </w:tc>
        <w:tc>
          <w:tcPr>
            <w:tcW w:w="625" w:type="pct"/>
            <w:vAlign w:val="center"/>
          </w:tcPr>
          <w:p>
            <w:pPr>
              <w:pStyle w:val="16"/>
            </w:pPr>
          </w:p>
        </w:tc>
        <w:tc>
          <w:tcPr>
            <w:tcW w:w="631"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3"/>
        <w:gridCol w:w="1736"/>
        <w:gridCol w:w="401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556成安县妇女联合会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 w:type="pct"/>
            <w:vMerge w:val="restart"/>
            <w:vAlign w:val="center"/>
          </w:tcPr>
          <w:p>
            <w:pPr>
              <w:pStyle w:val="11"/>
            </w:pPr>
            <w:r>
              <w:t>序号</w:t>
            </w:r>
          </w:p>
        </w:tc>
        <w:tc>
          <w:tcPr>
            <w:tcW w:w="1915"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 w:type="pct"/>
            <w:vMerge w:val="continue"/>
          </w:tcPr>
          <w:p/>
        </w:tc>
        <w:tc>
          <w:tcPr>
            <w:tcW w:w="578" w:type="pct"/>
            <w:vAlign w:val="center"/>
          </w:tcPr>
          <w:p>
            <w:pPr>
              <w:pStyle w:val="11"/>
            </w:pPr>
            <w:r>
              <w:t>科目编码</w:t>
            </w:r>
          </w:p>
        </w:tc>
        <w:tc>
          <w:tcPr>
            <w:tcW w:w="1336"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 w:type="pct"/>
            <w:vAlign w:val="center"/>
          </w:tcPr>
          <w:p>
            <w:pPr>
              <w:pStyle w:val="11"/>
            </w:pPr>
            <w:r>
              <w:t>栏次</w:t>
            </w:r>
          </w:p>
        </w:tc>
        <w:tc>
          <w:tcPr>
            <w:tcW w:w="578" w:type="pct"/>
            <w:vAlign w:val="center"/>
          </w:tcPr>
          <w:p>
            <w:pPr>
              <w:pStyle w:val="11"/>
            </w:pPr>
            <w:r>
              <w:t>1</w:t>
            </w:r>
          </w:p>
        </w:tc>
        <w:tc>
          <w:tcPr>
            <w:tcW w:w="1336"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1</w:t>
            </w:r>
          </w:p>
        </w:tc>
        <w:tc>
          <w:tcPr>
            <w:tcW w:w="578" w:type="pct"/>
            <w:vAlign w:val="center"/>
          </w:tcPr>
          <w:p>
            <w:pPr>
              <w:pStyle w:val="17"/>
            </w:pPr>
          </w:p>
        </w:tc>
        <w:tc>
          <w:tcPr>
            <w:tcW w:w="1336" w:type="pct"/>
            <w:vAlign w:val="center"/>
          </w:tcPr>
          <w:p>
            <w:pPr>
              <w:pStyle w:val="15"/>
            </w:pPr>
            <w:r>
              <w:t>合计</w:t>
            </w:r>
          </w:p>
        </w:tc>
        <w:tc>
          <w:tcPr>
            <w:tcW w:w="833" w:type="pct"/>
            <w:vAlign w:val="center"/>
          </w:tcPr>
          <w:p>
            <w:pPr>
              <w:pStyle w:val="16"/>
            </w:pPr>
            <w:r>
              <w:t>66.18</w:t>
            </w:r>
          </w:p>
        </w:tc>
        <w:tc>
          <w:tcPr>
            <w:tcW w:w="833" w:type="pct"/>
            <w:vAlign w:val="center"/>
          </w:tcPr>
          <w:p>
            <w:pPr>
              <w:pStyle w:val="16"/>
            </w:pPr>
            <w:r>
              <w:t>66.18</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2</w:t>
            </w:r>
          </w:p>
        </w:tc>
        <w:tc>
          <w:tcPr>
            <w:tcW w:w="578" w:type="pct"/>
            <w:vAlign w:val="center"/>
          </w:tcPr>
          <w:p>
            <w:pPr>
              <w:pStyle w:val="13"/>
            </w:pPr>
            <w:r>
              <w:t>201</w:t>
            </w:r>
          </w:p>
        </w:tc>
        <w:tc>
          <w:tcPr>
            <w:tcW w:w="1336" w:type="pct"/>
            <w:vAlign w:val="center"/>
          </w:tcPr>
          <w:p>
            <w:pPr>
              <w:pStyle w:val="13"/>
            </w:pPr>
            <w:r>
              <w:t>一般公共服务支出</w:t>
            </w:r>
          </w:p>
        </w:tc>
        <w:tc>
          <w:tcPr>
            <w:tcW w:w="833" w:type="pct"/>
            <w:vAlign w:val="center"/>
          </w:tcPr>
          <w:p>
            <w:pPr>
              <w:pStyle w:val="12"/>
            </w:pPr>
            <w:r>
              <w:t>48.58</w:t>
            </w:r>
          </w:p>
        </w:tc>
        <w:tc>
          <w:tcPr>
            <w:tcW w:w="833" w:type="pct"/>
            <w:vAlign w:val="center"/>
          </w:tcPr>
          <w:p>
            <w:pPr>
              <w:pStyle w:val="12"/>
            </w:pPr>
            <w:r>
              <w:t>48.58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3</w:t>
            </w:r>
          </w:p>
        </w:tc>
        <w:tc>
          <w:tcPr>
            <w:tcW w:w="578" w:type="pct"/>
            <w:vAlign w:val="center"/>
          </w:tcPr>
          <w:p>
            <w:pPr>
              <w:pStyle w:val="13"/>
            </w:pPr>
            <w:r>
              <w:t>20129</w:t>
            </w:r>
          </w:p>
        </w:tc>
        <w:tc>
          <w:tcPr>
            <w:tcW w:w="1336" w:type="pct"/>
            <w:vAlign w:val="center"/>
          </w:tcPr>
          <w:p>
            <w:pPr>
              <w:pStyle w:val="13"/>
            </w:pPr>
            <w:r>
              <w:t>群众团体事务</w:t>
            </w:r>
          </w:p>
        </w:tc>
        <w:tc>
          <w:tcPr>
            <w:tcW w:w="833" w:type="pct"/>
            <w:vAlign w:val="center"/>
          </w:tcPr>
          <w:p>
            <w:pPr>
              <w:pStyle w:val="12"/>
            </w:pPr>
            <w:r>
              <w:t>48.58</w:t>
            </w:r>
          </w:p>
        </w:tc>
        <w:tc>
          <w:tcPr>
            <w:tcW w:w="833" w:type="pct"/>
            <w:vAlign w:val="center"/>
          </w:tcPr>
          <w:p>
            <w:pPr>
              <w:pStyle w:val="12"/>
            </w:pPr>
            <w:r>
              <w:t>48.58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4</w:t>
            </w:r>
          </w:p>
        </w:tc>
        <w:tc>
          <w:tcPr>
            <w:tcW w:w="578" w:type="pct"/>
            <w:vAlign w:val="center"/>
          </w:tcPr>
          <w:p>
            <w:pPr>
              <w:pStyle w:val="13"/>
            </w:pPr>
            <w:r>
              <w:t>2012901</w:t>
            </w:r>
          </w:p>
        </w:tc>
        <w:tc>
          <w:tcPr>
            <w:tcW w:w="1336" w:type="pct"/>
            <w:vAlign w:val="center"/>
          </w:tcPr>
          <w:p>
            <w:pPr>
              <w:pStyle w:val="13"/>
            </w:pPr>
            <w:r>
              <w:t>行政运行</w:t>
            </w:r>
          </w:p>
        </w:tc>
        <w:tc>
          <w:tcPr>
            <w:tcW w:w="833" w:type="pct"/>
            <w:vAlign w:val="center"/>
          </w:tcPr>
          <w:p>
            <w:pPr>
              <w:pStyle w:val="12"/>
            </w:pPr>
            <w:r>
              <w:t>48.58</w:t>
            </w:r>
          </w:p>
        </w:tc>
        <w:tc>
          <w:tcPr>
            <w:tcW w:w="833" w:type="pct"/>
            <w:vAlign w:val="center"/>
          </w:tcPr>
          <w:p>
            <w:pPr>
              <w:pStyle w:val="12"/>
            </w:pPr>
            <w:r>
              <w:t>48.58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5</w:t>
            </w:r>
          </w:p>
        </w:tc>
        <w:tc>
          <w:tcPr>
            <w:tcW w:w="578" w:type="pct"/>
            <w:vAlign w:val="center"/>
          </w:tcPr>
          <w:p>
            <w:pPr>
              <w:pStyle w:val="13"/>
            </w:pPr>
            <w:r>
              <w:t>208</w:t>
            </w:r>
          </w:p>
        </w:tc>
        <w:tc>
          <w:tcPr>
            <w:tcW w:w="1336" w:type="pct"/>
            <w:vAlign w:val="center"/>
          </w:tcPr>
          <w:p>
            <w:pPr>
              <w:pStyle w:val="13"/>
            </w:pPr>
            <w:r>
              <w:t>社会保障和就业支出</w:t>
            </w:r>
          </w:p>
        </w:tc>
        <w:tc>
          <w:tcPr>
            <w:tcW w:w="833" w:type="pct"/>
            <w:vAlign w:val="center"/>
          </w:tcPr>
          <w:p>
            <w:pPr>
              <w:pStyle w:val="12"/>
            </w:pPr>
            <w:r>
              <w:t>11.51</w:t>
            </w:r>
          </w:p>
        </w:tc>
        <w:tc>
          <w:tcPr>
            <w:tcW w:w="833" w:type="pct"/>
            <w:vAlign w:val="center"/>
          </w:tcPr>
          <w:p>
            <w:pPr>
              <w:pStyle w:val="12"/>
            </w:pPr>
            <w:r>
              <w:t>11.51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6</w:t>
            </w:r>
          </w:p>
        </w:tc>
        <w:tc>
          <w:tcPr>
            <w:tcW w:w="578" w:type="pct"/>
            <w:vAlign w:val="center"/>
          </w:tcPr>
          <w:p>
            <w:pPr>
              <w:pStyle w:val="13"/>
            </w:pPr>
            <w:r>
              <w:t>20805</w:t>
            </w:r>
          </w:p>
        </w:tc>
        <w:tc>
          <w:tcPr>
            <w:tcW w:w="1336" w:type="pct"/>
            <w:vAlign w:val="center"/>
          </w:tcPr>
          <w:p>
            <w:pPr>
              <w:pStyle w:val="13"/>
            </w:pPr>
            <w:r>
              <w:t>行政事业单位养老支出</w:t>
            </w:r>
          </w:p>
        </w:tc>
        <w:tc>
          <w:tcPr>
            <w:tcW w:w="833" w:type="pct"/>
            <w:vAlign w:val="center"/>
          </w:tcPr>
          <w:p>
            <w:pPr>
              <w:pStyle w:val="12"/>
            </w:pPr>
            <w:r>
              <w:t>11.51</w:t>
            </w:r>
          </w:p>
        </w:tc>
        <w:tc>
          <w:tcPr>
            <w:tcW w:w="833" w:type="pct"/>
            <w:vAlign w:val="center"/>
          </w:tcPr>
          <w:p>
            <w:pPr>
              <w:pStyle w:val="12"/>
            </w:pPr>
            <w:r>
              <w:t>11.51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7</w:t>
            </w:r>
          </w:p>
        </w:tc>
        <w:tc>
          <w:tcPr>
            <w:tcW w:w="578" w:type="pct"/>
            <w:vAlign w:val="center"/>
          </w:tcPr>
          <w:p>
            <w:pPr>
              <w:pStyle w:val="13"/>
            </w:pPr>
            <w:r>
              <w:t>2080501</w:t>
            </w:r>
          </w:p>
        </w:tc>
        <w:tc>
          <w:tcPr>
            <w:tcW w:w="1336" w:type="pct"/>
            <w:vAlign w:val="center"/>
          </w:tcPr>
          <w:p>
            <w:pPr>
              <w:pStyle w:val="13"/>
            </w:pPr>
            <w:r>
              <w:t>行政单位离退休</w:t>
            </w:r>
          </w:p>
        </w:tc>
        <w:tc>
          <w:tcPr>
            <w:tcW w:w="833" w:type="pct"/>
            <w:vAlign w:val="center"/>
          </w:tcPr>
          <w:p>
            <w:pPr>
              <w:pStyle w:val="12"/>
            </w:pPr>
            <w:r>
              <w:t>5.45</w:t>
            </w:r>
          </w:p>
        </w:tc>
        <w:tc>
          <w:tcPr>
            <w:tcW w:w="833" w:type="pct"/>
            <w:vAlign w:val="center"/>
          </w:tcPr>
          <w:p>
            <w:pPr>
              <w:pStyle w:val="12"/>
            </w:pPr>
            <w:r>
              <w:t>5.45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8</w:t>
            </w:r>
          </w:p>
        </w:tc>
        <w:tc>
          <w:tcPr>
            <w:tcW w:w="578" w:type="pct"/>
            <w:vAlign w:val="center"/>
          </w:tcPr>
          <w:p>
            <w:pPr>
              <w:pStyle w:val="13"/>
            </w:pPr>
            <w:r>
              <w:t>2080505</w:t>
            </w:r>
          </w:p>
        </w:tc>
        <w:tc>
          <w:tcPr>
            <w:tcW w:w="1336" w:type="pct"/>
            <w:vAlign w:val="center"/>
          </w:tcPr>
          <w:p>
            <w:pPr>
              <w:pStyle w:val="13"/>
            </w:pPr>
            <w:r>
              <w:t>机关事业单位基本养老保险缴费支出</w:t>
            </w:r>
          </w:p>
        </w:tc>
        <w:tc>
          <w:tcPr>
            <w:tcW w:w="833" w:type="pct"/>
            <w:vAlign w:val="center"/>
          </w:tcPr>
          <w:p>
            <w:pPr>
              <w:pStyle w:val="12"/>
            </w:pPr>
            <w:r>
              <w:t>6.06</w:t>
            </w:r>
          </w:p>
        </w:tc>
        <w:tc>
          <w:tcPr>
            <w:tcW w:w="833" w:type="pct"/>
            <w:vAlign w:val="center"/>
          </w:tcPr>
          <w:p>
            <w:pPr>
              <w:pStyle w:val="12"/>
            </w:pPr>
            <w:r>
              <w:t>6.06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9</w:t>
            </w:r>
          </w:p>
        </w:tc>
        <w:tc>
          <w:tcPr>
            <w:tcW w:w="578" w:type="pct"/>
            <w:vAlign w:val="center"/>
          </w:tcPr>
          <w:p>
            <w:pPr>
              <w:pStyle w:val="13"/>
            </w:pPr>
            <w:r>
              <w:t>210</w:t>
            </w:r>
          </w:p>
        </w:tc>
        <w:tc>
          <w:tcPr>
            <w:tcW w:w="1336" w:type="pct"/>
            <w:vAlign w:val="center"/>
          </w:tcPr>
          <w:p>
            <w:pPr>
              <w:pStyle w:val="13"/>
            </w:pPr>
            <w:r>
              <w:t>卫生健康支出</w:t>
            </w:r>
          </w:p>
        </w:tc>
        <w:tc>
          <w:tcPr>
            <w:tcW w:w="833" w:type="pct"/>
            <w:vAlign w:val="center"/>
          </w:tcPr>
          <w:p>
            <w:pPr>
              <w:pStyle w:val="12"/>
            </w:pPr>
            <w:r>
              <w:t>2.42</w:t>
            </w:r>
          </w:p>
        </w:tc>
        <w:tc>
          <w:tcPr>
            <w:tcW w:w="833" w:type="pct"/>
            <w:vAlign w:val="center"/>
          </w:tcPr>
          <w:p>
            <w:pPr>
              <w:pStyle w:val="12"/>
            </w:pPr>
            <w:r>
              <w:t>2.42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10</w:t>
            </w:r>
          </w:p>
        </w:tc>
        <w:tc>
          <w:tcPr>
            <w:tcW w:w="578" w:type="pct"/>
            <w:vAlign w:val="center"/>
          </w:tcPr>
          <w:p>
            <w:pPr>
              <w:pStyle w:val="13"/>
            </w:pPr>
            <w:r>
              <w:t>21012</w:t>
            </w:r>
          </w:p>
        </w:tc>
        <w:tc>
          <w:tcPr>
            <w:tcW w:w="1336" w:type="pct"/>
            <w:vAlign w:val="center"/>
          </w:tcPr>
          <w:p>
            <w:pPr>
              <w:pStyle w:val="13"/>
            </w:pPr>
            <w:r>
              <w:t>财政对基本医疗保险基金的补助</w:t>
            </w:r>
          </w:p>
        </w:tc>
        <w:tc>
          <w:tcPr>
            <w:tcW w:w="833" w:type="pct"/>
            <w:vAlign w:val="center"/>
          </w:tcPr>
          <w:p>
            <w:pPr>
              <w:pStyle w:val="12"/>
            </w:pPr>
            <w:r>
              <w:t>2.42</w:t>
            </w:r>
          </w:p>
        </w:tc>
        <w:tc>
          <w:tcPr>
            <w:tcW w:w="833" w:type="pct"/>
            <w:vAlign w:val="center"/>
          </w:tcPr>
          <w:p>
            <w:pPr>
              <w:pStyle w:val="12"/>
            </w:pPr>
            <w:r>
              <w:t>2.42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11</w:t>
            </w:r>
          </w:p>
        </w:tc>
        <w:tc>
          <w:tcPr>
            <w:tcW w:w="578" w:type="pct"/>
            <w:vAlign w:val="center"/>
          </w:tcPr>
          <w:p>
            <w:pPr>
              <w:pStyle w:val="13"/>
            </w:pPr>
            <w:r>
              <w:t>2101201</w:t>
            </w:r>
          </w:p>
        </w:tc>
        <w:tc>
          <w:tcPr>
            <w:tcW w:w="1336" w:type="pct"/>
            <w:vAlign w:val="center"/>
          </w:tcPr>
          <w:p>
            <w:pPr>
              <w:pStyle w:val="13"/>
            </w:pPr>
            <w:r>
              <w:t>财政对职工基本医疗保险基金的补助</w:t>
            </w:r>
          </w:p>
        </w:tc>
        <w:tc>
          <w:tcPr>
            <w:tcW w:w="833" w:type="pct"/>
            <w:vAlign w:val="center"/>
          </w:tcPr>
          <w:p>
            <w:pPr>
              <w:pStyle w:val="12"/>
            </w:pPr>
            <w:r>
              <w:t>2.42</w:t>
            </w:r>
          </w:p>
        </w:tc>
        <w:tc>
          <w:tcPr>
            <w:tcW w:w="833" w:type="pct"/>
            <w:vAlign w:val="center"/>
          </w:tcPr>
          <w:p>
            <w:pPr>
              <w:pStyle w:val="12"/>
            </w:pPr>
            <w:r>
              <w:t>2.42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12</w:t>
            </w:r>
          </w:p>
        </w:tc>
        <w:tc>
          <w:tcPr>
            <w:tcW w:w="578" w:type="pct"/>
            <w:vAlign w:val="center"/>
          </w:tcPr>
          <w:p>
            <w:pPr>
              <w:pStyle w:val="13"/>
            </w:pPr>
            <w:r>
              <w:t>221</w:t>
            </w:r>
          </w:p>
        </w:tc>
        <w:tc>
          <w:tcPr>
            <w:tcW w:w="1336" w:type="pct"/>
            <w:vAlign w:val="center"/>
          </w:tcPr>
          <w:p>
            <w:pPr>
              <w:pStyle w:val="13"/>
            </w:pPr>
            <w:r>
              <w:t>住房保障支出</w:t>
            </w:r>
          </w:p>
        </w:tc>
        <w:tc>
          <w:tcPr>
            <w:tcW w:w="833" w:type="pct"/>
            <w:vAlign w:val="center"/>
          </w:tcPr>
          <w:p>
            <w:pPr>
              <w:pStyle w:val="12"/>
            </w:pPr>
            <w:r>
              <w:t>3.67</w:t>
            </w:r>
          </w:p>
        </w:tc>
        <w:tc>
          <w:tcPr>
            <w:tcW w:w="833" w:type="pct"/>
            <w:vAlign w:val="center"/>
          </w:tcPr>
          <w:p>
            <w:pPr>
              <w:pStyle w:val="12"/>
            </w:pPr>
            <w:r>
              <w:t>3.67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13</w:t>
            </w:r>
          </w:p>
        </w:tc>
        <w:tc>
          <w:tcPr>
            <w:tcW w:w="578" w:type="pct"/>
            <w:vAlign w:val="center"/>
          </w:tcPr>
          <w:p>
            <w:pPr>
              <w:pStyle w:val="13"/>
            </w:pPr>
            <w:r>
              <w:t>22102</w:t>
            </w:r>
          </w:p>
        </w:tc>
        <w:tc>
          <w:tcPr>
            <w:tcW w:w="1336" w:type="pct"/>
            <w:vAlign w:val="center"/>
          </w:tcPr>
          <w:p>
            <w:pPr>
              <w:pStyle w:val="13"/>
            </w:pPr>
            <w:r>
              <w:t>住房改革支出</w:t>
            </w:r>
          </w:p>
        </w:tc>
        <w:tc>
          <w:tcPr>
            <w:tcW w:w="833" w:type="pct"/>
            <w:vAlign w:val="center"/>
          </w:tcPr>
          <w:p>
            <w:pPr>
              <w:pStyle w:val="12"/>
            </w:pPr>
            <w:r>
              <w:t>3.67</w:t>
            </w:r>
          </w:p>
        </w:tc>
        <w:tc>
          <w:tcPr>
            <w:tcW w:w="833" w:type="pct"/>
            <w:vAlign w:val="center"/>
          </w:tcPr>
          <w:p>
            <w:pPr>
              <w:pStyle w:val="12"/>
            </w:pPr>
            <w:r>
              <w:t>3.67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4" w:type="pct"/>
            <w:vAlign w:val="center"/>
          </w:tcPr>
          <w:p>
            <w:pPr>
              <w:pStyle w:val="14"/>
            </w:pPr>
            <w:r>
              <w:t>14</w:t>
            </w:r>
          </w:p>
        </w:tc>
        <w:tc>
          <w:tcPr>
            <w:tcW w:w="578" w:type="pct"/>
            <w:vAlign w:val="center"/>
          </w:tcPr>
          <w:p>
            <w:pPr>
              <w:pStyle w:val="13"/>
            </w:pPr>
            <w:r>
              <w:t>2210201</w:t>
            </w:r>
          </w:p>
        </w:tc>
        <w:tc>
          <w:tcPr>
            <w:tcW w:w="1336" w:type="pct"/>
            <w:vAlign w:val="center"/>
          </w:tcPr>
          <w:p>
            <w:pPr>
              <w:pStyle w:val="13"/>
            </w:pPr>
            <w:r>
              <w:t>住房公积金</w:t>
            </w:r>
          </w:p>
        </w:tc>
        <w:tc>
          <w:tcPr>
            <w:tcW w:w="833" w:type="pct"/>
            <w:vAlign w:val="center"/>
          </w:tcPr>
          <w:p>
            <w:pPr>
              <w:pStyle w:val="12"/>
            </w:pPr>
            <w:r>
              <w:t>3.67</w:t>
            </w:r>
          </w:p>
        </w:tc>
        <w:tc>
          <w:tcPr>
            <w:tcW w:w="833" w:type="pct"/>
            <w:vAlign w:val="center"/>
          </w:tcPr>
          <w:p>
            <w:pPr>
              <w:pStyle w:val="12"/>
            </w:pPr>
            <w:r>
              <w:t>3.67</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03"/>
        <w:gridCol w:w="1685"/>
        <w:gridCol w:w="4219"/>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556成安县妇女联合会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 w:type="pct"/>
            <w:vMerge w:val="restart"/>
            <w:vAlign w:val="center"/>
          </w:tcPr>
          <w:p>
            <w:pPr>
              <w:pStyle w:val="11"/>
            </w:pPr>
            <w:r>
              <w:t>序号</w:t>
            </w:r>
          </w:p>
        </w:tc>
        <w:tc>
          <w:tcPr>
            <w:tcW w:w="1965"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 w:type="pct"/>
            <w:vMerge w:val="continue"/>
          </w:tcPr>
          <w:p/>
        </w:tc>
        <w:tc>
          <w:tcPr>
            <w:tcW w:w="561" w:type="pct"/>
            <w:vAlign w:val="center"/>
          </w:tcPr>
          <w:p>
            <w:pPr>
              <w:pStyle w:val="11"/>
            </w:pPr>
            <w:r>
              <w:t>科目编码</w:t>
            </w:r>
          </w:p>
        </w:tc>
        <w:tc>
          <w:tcPr>
            <w:tcW w:w="140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 w:type="pct"/>
            <w:vAlign w:val="center"/>
          </w:tcPr>
          <w:p>
            <w:pPr>
              <w:pStyle w:val="11"/>
            </w:pPr>
            <w:r>
              <w:t>栏次</w:t>
            </w:r>
          </w:p>
        </w:tc>
        <w:tc>
          <w:tcPr>
            <w:tcW w:w="561" w:type="pct"/>
            <w:vAlign w:val="center"/>
          </w:tcPr>
          <w:p>
            <w:pPr>
              <w:pStyle w:val="11"/>
            </w:pPr>
            <w:r>
              <w:t>1</w:t>
            </w:r>
          </w:p>
        </w:tc>
        <w:tc>
          <w:tcPr>
            <w:tcW w:w="140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w:t>
            </w:r>
          </w:p>
        </w:tc>
        <w:tc>
          <w:tcPr>
            <w:tcW w:w="561" w:type="pct"/>
            <w:vAlign w:val="center"/>
          </w:tcPr>
          <w:p>
            <w:pPr>
              <w:pStyle w:val="17"/>
            </w:pPr>
          </w:p>
        </w:tc>
        <w:tc>
          <w:tcPr>
            <w:tcW w:w="1403" w:type="pct"/>
            <w:vAlign w:val="center"/>
          </w:tcPr>
          <w:p>
            <w:pPr>
              <w:pStyle w:val="15"/>
            </w:pPr>
            <w:r>
              <w:t>合计</w:t>
            </w:r>
          </w:p>
        </w:tc>
        <w:tc>
          <w:tcPr>
            <w:tcW w:w="833" w:type="pct"/>
            <w:vAlign w:val="center"/>
          </w:tcPr>
          <w:p>
            <w:pPr>
              <w:pStyle w:val="16"/>
            </w:pPr>
            <w:r>
              <w:t>66.18</w:t>
            </w:r>
          </w:p>
        </w:tc>
        <w:tc>
          <w:tcPr>
            <w:tcW w:w="833" w:type="pct"/>
            <w:vAlign w:val="center"/>
          </w:tcPr>
          <w:p>
            <w:pPr>
              <w:pStyle w:val="16"/>
            </w:pPr>
            <w:r>
              <w:t>57.82</w:t>
            </w:r>
          </w:p>
        </w:tc>
        <w:tc>
          <w:tcPr>
            <w:tcW w:w="833" w:type="pct"/>
            <w:vAlign w:val="center"/>
          </w:tcPr>
          <w:p>
            <w:pPr>
              <w:pStyle w:val="16"/>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2</w:t>
            </w:r>
          </w:p>
        </w:tc>
        <w:tc>
          <w:tcPr>
            <w:tcW w:w="561" w:type="pct"/>
            <w:vAlign w:val="center"/>
          </w:tcPr>
          <w:p>
            <w:pPr>
              <w:pStyle w:val="13"/>
            </w:pPr>
            <w:r>
              <w:t>301</w:t>
            </w:r>
          </w:p>
        </w:tc>
        <w:tc>
          <w:tcPr>
            <w:tcW w:w="1403" w:type="pct"/>
            <w:vAlign w:val="center"/>
          </w:tcPr>
          <w:p>
            <w:pPr>
              <w:pStyle w:val="13"/>
            </w:pPr>
            <w:r>
              <w:t>工资福利支出</w:t>
            </w:r>
          </w:p>
        </w:tc>
        <w:tc>
          <w:tcPr>
            <w:tcW w:w="833" w:type="pct"/>
            <w:vAlign w:val="center"/>
          </w:tcPr>
          <w:p>
            <w:pPr>
              <w:pStyle w:val="12"/>
            </w:pPr>
            <w:r>
              <w:t>52.37</w:t>
            </w:r>
          </w:p>
        </w:tc>
        <w:tc>
          <w:tcPr>
            <w:tcW w:w="833" w:type="pct"/>
            <w:vAlign w:val="center"/>
          </w:tcPr>
          <w:p>
            <w:pPr>
              <w:pStyle w:val="12"/>
            </w:pPr>
            <w:r>
              <w:t>52.37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3</w:t>
            </w:r>
          </w:p>
        </w:tc>
        <w:tc>
          <w:tcPr>
            <w:tcW w:w="561" w:type="pct"/>
            <w:vAlign w:val="center"/>
          </w:tcPr>
          <w:p>
            <w:pPr>
              <w:pStyle w:val="13"/>
            </w:pPr>
            <w:r>
              <w:t>30101</w:t>
            </w:r>
          </w:p>
        </w:tc>
        <w:tc>
          <w:tcPr>
            <w:tcW w:w="1403" w:type="pct"/>
            <w:vAlign w:val="center"/>
          </w:tcPr>
          <w:p>
            <w:pPr>
              <w:pStyle w:val="13"/>
            </w:pPr>
            <w:r>
              <w:t>基本工资</w:t>
            </w:r>
          </w:p>
        </w:tc>
        <w:tc>
          <w:tcPr>
            <w:tcW w:w="833" w:type="pct"/>
            <w:vAlign w:val="center"/>
          </w:tcPr>
          <w:p>
            <w:pPr>
              <w:pStyle w:val="12"/>
            </w:pPr>
            <w:r>
              <w:t>34.25</w:t>
            </w:r>
          </w:p>
        </w:tc>
        <w:tc>
          <w:tcPr>
            <w:tcW w:w="833" w:type="pct"/>
            <w:vAlign w:val="center"/>
          </w:tcPr>
          <w:p>
            <w:pPr>
              <w:pStyle w:val="12"/>
            </w:pPr>
            <w:r>
              <w:t>34.25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4</w:t>
            </w:r>
          </w:p>
        </w:tc>
        <w:tc>
          <w:tcPr>
            <w:tcW w:w="561" w:type="pct"/>
            <w:vAlign w:val="center"/>
          </w:tcPr>
          <w:p>
            <w:pPr>
              <w:pStyle w:val="13"/>
            </w:pPr>
            <w:r>
              <w:t>30102</w:t>
            </w:r>
          </w:p>
        </w:tc>
        <w:tc>
          <w:tcPr>
            <w:tcW w:w="1403" w:type="pct"/>
            <w:vAlign w:val="center"/>
          </w:tcPr>
          <w:p>
            <w:pPr>
              <w:pStyle w:val="13"/>
            </w:pPr>
            <w:r>
              <w:t>津贴补贴</w:t>
            </w:r>
          </w:p>
        </w:tc>
        <w:tc>
          <w:tcPr>
            <w:tcW w:w="833" w:type="pct"/>
            <w:vAlign w:val="center"/>
          </w:tcPr>
          <w:p>
            <w:pPr>
              <w:pStyle w:val="12"/>
            </w:pPr>
            <w:r>
              <w:t>4.09</w:t>
            </w:r>
          </w:p>
        </w:tc>
        <w:tc>
          <w:tcPr>
            <w:tcW w:w="833" w:type="pct"/>
            <w:vAlign w:val="center"/>
          </w:tcPr>
          <w:p>
            <w:pPr>
              <w:pStyle w:val="12"/>
            </w:pPr>
            <w:r>
              <w:t>4.09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5</w:t>
            </w:r>
          </w:p>
        </w:tc>
        <w:tc>
          <w:tcPr>
            <w:tcW w:w="561" w:type="pct"/>
            <w:vAlign w:val="center"/>
          </w:tcPr>
          <w:p>
            <w:pPr>
              <w:pStyle w:val="13"/>
            </w:pPr>
            <w:r>
              <w:t>30103</w:t>
            </w:r>
          </w:p>
        </w:tc>
        <w:tc>
          <w:tcPr>
            <w:tcW w:w="1403" w:type="pct"/>
            <w:vAlign w:val="center"/>
          </w:tcPr>
          <w:p>
            <w:pPr>
              <w:pStyle w:val="13"/>
            </w:pPr>
            <w:r>
              <w:t>奖金</w:t>
            </w:r>
          </w:p>
        </w:tc>
        <w:tc>
          <w:tcPr>
            <w:tcW w:w="833" w:type="pct"/>
            <w:vAlign w:val="center"/>
          </w:tcPr>
          <w:p>
            <w:pPr>
              <w:pStyle w:val="12"/>
            </w:pPr>
            <w:r>
              <w:t>1.89</w:t>
            </w:r>
          </w:p>
        </w:tc>
        <w:tc>
          <w:tcPr>
            <w:tcW w:w="833" w:type="pct"/>
            <w:vAlign w:val="center"/>
          </w:tcPr>
          <w:p>
            <w:pPr>
              <w:pStyle w:val="12"/>
            </w:pPr>
            <w:r>
              <w:t>1.89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6</w:t>
            </w:r>
          </w:p>
        </w:tc>
        <w:tc>
          <w:tcPr>
            <w:tcW w:w="561" w:type="pct"/>
            <w:vAlign w:val="center"/>
          </w:tcPr>
          <w:p>
            <w:pPr>
              <w:pStyle w:val="13"/>
            </w:pPr>
            <w:r>
              <w:t>30108</w:t>
            </w:r>
          </w:p>
        </w:tc>
        <w:tc>
          <w:tcPr>
            <w:tcW w:w="1403" w:type="pct"/>
            <w:vAlign w:val="center"/>
          </w:tcPr>
          <w:p>
            <w:pPr>
              <w:pStyle w:val="13"/>
            </w:pPr>
            <w:r>
              <w:t>机关事业单位基本养老保险缴费</w:t>
            </w:r>
          </w:p>
        </w:tc>
        <w:tc>
          <w:tcPr>
            <w:tcW w:w="833" w:type="pct"/>
            <w:vAlign w:val="center"/>
          </w:tcPr>
          <w:p>
            <w:pPr>
              <w:pStyle w:val="12"/>
            </w:pPr>
            <w:r>
              <w:t>6.06</w:t>
            </w:r>
          </w:p>
        </w:tc>
        <w:tc>
          <w:tcPr>
            <w:tcW w:w="833" w:type="pct"/>
            <w:vAlign w:val="center"/>
          </w:tcPr>
          <w:p>
            <w:pPr>
              <w:pStyle w:val="12"/>
            </w:pPr>
            <w:r>
              <w:t>6.06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7</w:t>
            </w:r>
          </w:p>
        </w:tc>
        <w:tc>
          <w:tcPr>
            <w:tcW w:w="561" w:type="pct"/>
            <w:vAlign w:val="center"/>
          </w:tcPr>
          <w:p>
            <w:pPr>
              <w:pStyle w:val="13"/>
            </w:pPr>
            <w:r>
              <w:t>30110</w:t>
            </w:r>
          </w:p>
        </w:tc>
        <w:tc>
          <w:tcPr>
            <w:tcW w:w="1403" w:type="pct"/>
            <w:vAlign w:val="center"/>
          </w:tcPr>
          <w:p>
            <w:pPr>
              <w:pStyle w:val="13"/>
            </w:pPr>
            <w:r>
              <w:t>职工基本医疗保险缴费</w:t>
            </w:r>
          </w:p>
        </w:tc>
        <w:tc>
          <w:tcPr>
            <w:tcW w:w="833" w:type="pct"/>
            <w:vAlign w:val="center"/>
          </w:tcPr>
          <w:p>
            <w:pPr>
              <w:pStyle w:val="12"/>
            </w:pPr>
            <w:r>
              <w:t>2.29</w:t>
            </w:r>
          </w:p>
        </w:tc>
        <w:tc>
          <w:tcPr>
            <w:tcW w:w="833" w:type="pct"/>
            <w:vAlign w:val="center"/>
          </w:tcPr>
          <w:p>
            <w:pPr>
              <w:pStyle w:val="12"/>
            </w:pPr>
            <w:r>
              <w:t>2.29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8</w:t>
            </w:r>
          </w:p>
        </w:tc>
        <w:tc>
          <w:tcPr>
            <w:tcW w:w="561" w:type="pct"/>
            <w:vAlign w:val="center"/>
          </w:tcPr>
          <w:p>
            <w:pPr>
              <w:pStyle w:val="13"/>
            </w:pPr>
            <w:r>
              <w:t>30112</w:t>
            </w:r>
          </w:p>
        </w:tc>
        <w:tc>
          <w:tcPr>
            <w:tcW w:w="1403" w:type="pct"/>
            <w:vAlign w:val="center"/>
          </w:tcPr>
          <w:p>
            <w:pPr>
              <w:pStyle w:val="13"/>
            </w:pPr>
            <w:r>
              <w:t>其他社会保障缴费</w:t>
            </w:r>
          </w:p>
        </w:tc>
        <w:tc>
          <w:tcPr>
            <w:tcW w:w="833" w:type="pct"/>
            <w:vAlign w:val="center"/>
          </w:tcPr>
          <w:p>
            <w:pPr>
              <w:pStyle w:val="12"/>
            </w:pPr>
            <w:r>
              <w:t>0.13</w:t>
            </w:r>
          </w:p>
        </w:tc>
        <w:tc>
          <w:tcPr>
            <w:tcW w:w="833" w:type="pct"/>
            <w:vAlign w:val="center"/>
          </w:tcPr>
          <w:p>
            <w:pPr>
              <w:pStyle w:val="12"/>
            </w:pPr>
            <w:r>
              <w:t>0.13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9</w:t>
            </w:r>
          </w:p>
        </w:tc>
        <w:tc>
          <w:tcPr>
            <w:tcW w:w="561" w:type="pct"/>
            <w:vAlign w:val="center"/>
          </w:tcPr>
          <w:p>
            <w:pPr>
              <w:pStyle w:val="13"/>
            </w:pPr>
            <w:r>
              <w:t>30113</w:t>
            </w:r>
          </w:p>
        </w:tc>
        <w:tc>
          <w:tcPr>
            <w:tcW w:w="1403" w:type="pct"/>
            <w:vAlign w:val="center"/>
          </w:tcPr>
          <w:p>
            <w:pPr>
              <w:pStyle w:val="13"/>
            </w:pPr>
            <w:r>
              <w:t>住房公积金</w:t>
            </w:r>
          </w:p>
        </w:tc>
        <w:tc>
          <w:tcPr>
            <w:tcW w:w="833" w:type="pct"/>
            <w:vAlign w:val="center"/>
          </w:tcPr>
          <w:p>
            <w:pPr>
              <w:pStyle w:val="12"/>
            </w:pPr>
            <w:r>
              <w:t>3.67</w:t>
            </w:r>
          </w:p>
        </w:tc>
        <w:tc>
          <w:tcPr>
            <w:tcW w:w="833" w:type="pct"/>
            <w:vAlign w:val="center"/>
          </w:tcPr>
          <w:p>
            <w:pPr>
              <w:pStyle w:val="12"/>
            </w:pPr>
            <w:r>
              <w:t>3.67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10</w:t>
            </w:r>
          </w:p>
        </w:tc>
        <w:tc>
          <w:tcPr>
            <w:tcW w:w="561" w:type="pct"/>
            <w:vAlign w:val="center"/>
          </w:tcPr>
          <w:p>
            <w:pPr>
              <w:pStyle w:val="13"/>
            </w:pPr>
            <w:r>
              <w:t>302</w:t>
            </w:r>
          </w:p>
        </w:tc>
        <w:tc>
          <w:tcPr>
            <w:tcW w:w="1403" w:type="pct"/>
            <w:vAlign w:val="center"/>
          </w:tcPr>
          <w:p>
            <w:pPr>
              <w:pStyle w:val="13"/>
            </w:pPr>
            <w:r>
              <w:t>商品和服务支出</w:t>
            </w:r>
          </w:p>
        </w:tc>
        <w:tc>
          <w:tcPr>
            <w:tcW w:w="833" w:type="pct"/>
            <w:vAlign w:val="center"/>
          </w:tcPr>
          <w:p>
            <w:pPr>
              <w:pStyle w:val="12"/>
            </w:pPr>
            <w:r>
              <w:t>8.36</w:t>
            </w:r>
          </w:p>
        </w:tc>
        <w:tc>
          <w:tcPr>
            <w:tcW w:w="833" w:type="pct"/>
            <w:vAlign w:val="center"/>
          </w:tcPr>
          <w:p>
            <w:pPr>
              <w:pStyle w:val="12"/>
            </w:pPr>
          </w:p>
        </w:tc>
        <w:tc>
          <w:tcPr>
            <w:tcW w:w="833" w:type="pct"/>
            <w:vAlign w:val="center"/>
          </w:tcPr>
          <w:p>
            <w:pPr>
              <w:pStyle w:val="12"/>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11</w:t>
            </w:r>
          </w:p>
        </w:tc>
        <w:tc>
          <w:tcPr>
            <w:tcW w:w="561" w:type="pct"/>
            <w:vAlign w:val="center"/>
          </w:tcPr>
          <w:p>
            <w:pPr>
              <w:pStyle w:val="13"/>
            </w:pPr>
            <w:r>
              <w:t>30201</w:t>
            </w:r>
          </w:p>
        </w:tc>
        <w:tc>
          <w:tcPr>
            <w:tcW w:w="1403" w:type="pct"/>
            <w:vAlign w:val="center"/>
          </w:tcPr>
          <w:p>
            <w:pPr>
              <w:pStyle w:val="13"/>
            </w:pPr>
            <w:r>
              <w:t>办公费</w:t>
            </w:r>
          </w:p>
        </w:tc>
        <w:tc>
          <w:tcPr>
            <w:tcW w:w="833" w:type="pct"/>
            <w:vAlign w:val="center"/>
          </w:tcPr>
          <w:p>
            <w:pPr>
              <w:pStyle w:val="12"/>
            </w:pPr>
            <w:r>
              <w:t>2.00</w:t>
            </w:r>
          </w:p>
        </w:tc>
        <w:tc>
          <w:tcPr>
            <w:tcW w:w="833" w:type="pct"/>
            <w:vAlign w:val="center"/>
          </w:tcPr>
          <w:p>
            <w:pPr>
              <w:pStyle w:val="12"/>
            </w:pPr>
          </w:p>
        </w:tc>
        <w:tc>
          <w:tcPr>
            <w:tcW w:w="833" w:type="pct"/>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12</w:t>
            </w:r>
          </w:p>
        </w:tc>
        <w:tc>
          <w:tcPr>
            <w:tcW w:w="561" w:type="pct"/>
            <w:vAlign w:val="center"/>
          </w:tcPr>
          <w:p>
            <w:pPr>
              <w:pStyle w:val="13"/>
            </w:pPr>
            <w:r>
              <w:t>30202</w:t>
            </w:r>
          </w:p>
        </w:tc>
        <w:tc>
          <w:tcPr>
            <w:tcW w:w="1403" w:type="pct"/>
            <w:vAlign w:val="center"/>
          </w:tcPr>
          <w:p>
            <w:pPr>
              <w:pStyle w:val="13"/>
            </w:pPr>
            <w:r>
              <w:t>印刷费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13</w:t>
            </w:r>
          </w:p>
        </w:tc>
        <w:tc>
          <w:tcPr>
            <w:tcW w:w="561" w:type="pct"/>
            <w:vAlign w:val="center"/>
          </w:tcPr>
          <w:p>
            <w:pPr>
              <w:pStyle w:val="13"/>
            </w:pPr>
            <w:r>
              <w:t>30211</w:t>
            </w:r>
          </w:p>
        </w:tc>
        <w:tc>
          <w:tcPr>
            <w:tcW w:w="1403" w:type="pct"/>
            <w:vAlign w:val="center"/>
          </w:tcPr>
          <w:p>
            <w:pPr>
              <w:pStyle w:val="13"/>
            </w:pPr>
            <w:r>
              <w:t>差旅费</w:t>
            </w:r>
          </w:p>
        </w:tc>
        <w:tc>
          <w:tcPr>
            <w:tcW w:w="833" w:type="pct"/>
            <w:vAlign w:val="center"/>
          </w:tcPr>
          <w:p>
            <w:pPr>
              <w:pStyle w:val="12"/>
            </w:pPr>
            <w:r>
              <w:t>0.20</w:t>
            </w:r>
          </w:p>
        </w:tc>
        <w:tc>
          <w:tcPr>
            <w:tcW w:w="833" w:type="pct"/>
            <w:vAlign w:val="center"/>
          </w:tcPr>
          <w:p>
            <w:pPr>
              <w:pStyle w:val="12"/>
            </w:pPr>
          </w:p>
        </w:tc>
        <w:tc>
          <w:tcPr>
            <w:tcW w:w="833" w:type="pct"/>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14</w:t>
            </w:r>
          </w:p>
        </w:tc>
        <w:tc>
          <w:tcPr>
            <w:tcW w:w="561" w:type="pct"/>
            <w:vAlign w:val="center"/>
          </w:tcPr>
          <w:p>
            <w:pPr>
              <w:pStyle w:val="13"/>
            </w:pPr>
            <w:r>
              <w:t>30228</w:t>
            </w:r>
          </w:p>
        </w:tc>
        <w:tc>
          <w:tcPr>
            <w:tcW w:w="1403" w:type="pct"/>
            <w:vAlign w:val="center"/>
          </w:tcPr>
          <w:p>
            <w:pPr>
              <w:pStyle w:val="13"/>
            </w:pPr>
            <w:r>
              <w:t>工会经费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15</w:t>
            </w:r>
          </w:p>
        </w:tc>
        <w:tc>
          <w:tcPr>
            <w:tcW w:w="561" w:type="pct"/>
            <w:vAlign w:val="center"/>
          </w:tcPr>
          <w:p>
            <w:pPr>
              <w:pStyle w:val="13"/>
            </w:pPr>
            <w:r>
              <w:t>30231</w:t>
            </w:r>
          </w:p>
        </w:tc>
        <w:tc>
          <w:tcPr>
            <w:tcW w:w="1403" w:type="pct"/>
            <w:vAlign w:val="center"/>
          </w:tcPr>
          <w:p>
            <w:pPr>
              <w:pStyle w:val="13"/>
            </w:pPr>
            <w:r>
              <w:t>公务用车运行维护费</w:t>
            </w:r>
          </w:p>
        </w:tc>
        <w:tc>
          <w:tcPr>
            <w:tcW w:w="833" w:type="pct"/>
            <w:vAlign w:val="center"/>
          </w:tcPr>
          <w:p>
            <w:pPr>
              <w:pStyle w:val="12"/>
            </w:pPr>
            <w:r>
              <w:t>0.80</w:t>
            </w:r>
          </w:p>
        </w:tc>
        <w:tc>
          <w:tcPr>
            <w:tcW w:w="833" w:type="pct"/>
            <w:vAlign w:val="center"/>
          </w:tcPr>
          <w:p>
            <w:pPr>
              <w:pStyle w:val="12"/>
            </w:pPr>
          </w:p>
        </w:tc>
        <w:tc>
          <w:tcPr>
            <w:tcW w:w="833" w:type="pct"/>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16</w:t>
            </w:r>
          </w:p>
        </w:tc>
        <w:tc>
          <w:tcPr>
            <w:tcW w:w="561" w:type="pct"/>
            <w:vAlign w:val="center"/>
          </w:tcPr>
          <w:p>
            <w:pPr>
              <w:pStyle w:val="13"/>
            </w:pPr>
            <w:r>
              <w:t>30239</w:t>
            </w:r>
          </w:p>
        </w:tc>
        <w:tc>
          <w:tcPr>
            <w:tcW w:w="1403" w:type="pct"/>
            <w:vAlign w:val="center"/>
          </w:tcPr>
          <w:p>
            <w:pPr>
              <w:pStyle w:val="13"/>
            </w:pPr>
            <w:r>
              <w:t>其他交通费用</w:t>
            </w:r>
          </w:p>
        </w:tc>
        <w:tc>
          <w:tcPr>
            <w:tcW w:w="833" w:type="pct"/>
            <w:vAlign w:val="center"/>
          </w:tcPr>
          <w:p>
            <w:pPr>
              <w:pStyle w:val="12"/>
            </w:pPr>
            <w:r>
              <w:t>3.36</w:t>
            </w:r>
          </w:p>
        </w:tc>
        <w:tc>
          <w:tcPr>
            <w:tcW w:w="833" w:type="pct"/>
            <w:vAlign w:val="center"/>
          </w:tcPr>
          <w:p>
            <w:pPr>
              <w:pStyle w:val="12"/>
            </w:pPr>
          </w:p>
        </w:tc>
        <w:tc>
          <w:tcPr>
            <w:tcW w:w="833" w:type="pct"/>
            <w:vAlign w:val="center"/>
          </w:tcPr>
          <w:p>
            <w:pPr>
              <w:pStyle w:val="12"/>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17</w:t>
            </w:r>
          </w:p>
        </w:tc>
        <w:tc>
          <w:tcPr>
            <w:tcW w:w="561" w:type="pct"/>
            <w:vAlign w:val="center"/>
          </w:tcPr>
          <w:p>
            <w:pPr>
              <w:pStyle w:val="13"/>
            </w:pPr>
            <w:r>
              <w:t>303</w:t>
            </w:r>
          </w:p>
        </w:tc>
        <w:tc>
          <w:tcPr>
            <w:tcW w:w="1403" w:type="pct"/>
            <w:vAlign w:val="center"/>
          </w:tcPr>
          <w:p>
            <w:pPr>
              <w:pStyle w:val="13"/>
            </w:pPr>
            <w:r>
              <w:t>对个人和家庭的补助</w:t>
            </w:r>
          </w:p>
        </w:tc>
        <w:tc>
          <w:tcPr>
            <w:tcW w:w="833" w:type="pct"/>
            <w:vAlign w:val="center"/>
          </w:tcPr>
          <w:p>
            <w:pPr>
              <w:pStyle w:val="12"/>
            </w:pPr>
            <w:r>
              <w:t>5.45</w:t>
            </w:r>
          </w:p>
        </w:tc>
        <w:tc>
          <w:tcPr>
            <w:tcW w:w="833" w:type="pct"/>
            <w:vAlign w:val="center"/>
          </w:tcPr>
          <w:p>
            <w:pPr>
              <w:pStyle w:val="12"/>
            </w:pPr>
            <w:r>
              <w:t>5.45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pPr>
              <w:pStyle w:val="14"/>
            </w:pPr>
            <w:r>
              <w:t>18</w:t>
            </w:r>
          </w:p>
        </w:tc>
        <w:tc>
          <w:tcPr>
            <w:tcW w:w="561" w:type="pct"/>
            <w:vAlign w:val="center"/>
          </w:tcPr>
          <w:p>
            <w:pPr>
              <w:pStyle w:val="13"/>
            </w:pPr>
            <w:r>
              <w:t>30302</w:t>
            </w:r>
          </w:p>
        </w:tc>
        <w:tc>
          <w:tcPr>
            <w:tcW w:w="1403" w:type="pct"/>
            <w:vAlign w:val="center"/>
          </w:tcPr>
          <w:p>
            <w:pPr>
              <w:pStyle w:val="13"/>
            </w:pPr>
            <w:r>
              <w:t>退休费</w:t>
            </w:r>
          </w:p>
        </w:tc>
        <w:tc>
          <w:tcPr>
            <w:tcW w:w="833" w:type="pct"/>
            <w:vAlign w:val="center"/>
          </w:tcPr>
          <w:p>
            <w:pPr>
              <w:pStyle w:val="12"/>
            </w:pPr>
            <w:r>
              <w:t>5.45</w:t>
            </w:r>
          </w:p>
        </w:tc>
        <w:tc>
          <w:tcPr>
            <w:tcW w:w="833" w:type="pct"/>
            <w:vAlign w:val="center"/>
          </w:tcPr>
          <w:p>
            <w:pPr>
              <w:pStyle w:val="12"/>
            </w:pPr>
            <w:r>
              <w:t>5.45</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556成安县妇女联合会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556成安县妇女联合会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494"/>
        <w:gridCol w:w="2130"/>
        <w:gridCol w:w="1920"/>
        <w:gridCol w:w="927"/>
        <w:gridCol w:w="858"/>
        <w:gridCol w:w="1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4" w:type="dxa"/>
            <w:gridSpan w:val="3"/>
            <w:tcBorders>
              <w:top w:val="single" w:color="FFFFFF" w:sz="6" w:space="0"/>
              <w:left w:val="single" w:color="FFFFFF" w:sz="6" w:space="0"/>
              <w:right w:val="single" w:color="FFFFFF" w:sz="6" w:space="0"/>
            </w:tcBorders>
            <w:vAlign w:val="center"/>
          </w:tcPr>
          <w:p>
            <w:pPr>
              <w:pStyle w:val="10"/>
              <w:ind w:firstLine="0" w:firstLineChars="0"/>
            </w:pPr>
            <w:r>
              <w:t>556成安县妇女联合会</w:t>
            </w:r>
          </w:p>
        </w:tc>
        <w:tc>
          <w:tcPr>
            <w:tcW w:w="2847" w:type="dxa"/>
            <w:gridSpan w:val="2"/>
            <w:tcBorders>
              <w:top w:val="single" w:color="FFFFFF" w:sz="6" w:space="0"/>
              <w:left w:val="single" w:color="FFFFFF" w:sz="6" w:space="0"/>
              <w:right w:val="single" w:color="FFFFFF" w:sz="6" w:space="0"/>
            </w:tcBorders>
            <w:vAlign w:val="center"/>
          </w:tcPr>
          <w:p>
            <w:pPr>
              <w:pStyle w:val="9"/>
              <w:ind w:firstLine="0" w:firstLineChars="0"/>
            </w:pPr>
            <w:r>
              <w:t>预算年度：2024</w:t>
            </w:r>
          </w:p>
        </w:tc>
        <w:tc>
          <w:tcPr>
            <w:tcW w:w="858" w:type="dxa"/>
            <w:tcBorders>
              <w:top w:val="single" w:color="FFFFFF" w:sz="6" w:space="0"/>
              <w:left w:val="single" w:color="FFFFFF" w:sz="6" w:space="0"/>
              <w:right w:val="single" w:color="FFFFFF" w:sz="6" w:space="0"/>
            </w:tcBorders>
            <w:vAlign w:val="center"/>
          </w:tcPr>
          <w:p>
            <w:pPr>
              <w:pStyle w:val="8"/>
              <w:ind w:firstLine="0" w:firstLineChars="0"/>
            </w:pPr>
          </w:p>
        </w:tc>
        <w:tc>
          <w:tcPr>
            <w:tcW w:w="1994" w:type="dxa"/>
            <w:tcBorders>
              <w:top w:val="single" w:color="FFFFFF" w:sz="6" w:space="0"/>
              <w:left w:val="single" w:color="FFFFFF" w:sz="6" w:space="0"/>
              <w:right w:val="single" w:color="FFFFFF" w:sz="6" w:space="0"/>
            </w:tcBorders>
            <w:vAlign w:val="center"/>
          </w:tcPr>
          <w:p>
            <w:pPr>
              <w:pStyle w:val="10"/>
              <w:ind w:firstLine="480" w:firstLineChars="20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494" w:type="dxa"/>
            <w:vMerge w:val="restart"/>
            <w:vAlign w:val="center"/>
          </w:tcPr>
          <w:p>
            <w:pPr>
              <w:pStyle w:val="11"/>
            </w:pPr>
            <w:r>
              <w:t>项  目</w:t>
            </w:r>
          </w:p>
        </w:tc>
        <w:tc>
          <w:tcPr>
            <w:tcW w:w="7829" w:type="dxa"/>
            <w:gridSpan w:val="5"/>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5494" w:type="dxa"/>
            <w:vMerge w:val="continue"/>
          </w:tcPr>
          <w:p/>
        </w:tc>
        <w:tc>
          <w:tcPr>
            <w:tcW w:w="2130" w:type="dxa"/>
            <w:vAlign w:val="center"/>
          </w:tcPr>
          <w:p>
            <w:pPr>
              <w:pStyle w:val="11"/>
            </w:pPr>
            <w:r>
              <w:t>合计</w:t>
            </w:r>
          </w:p>
        </w:tc>
        <w:tc>
          <w:tcPr>
            <w:tcW w:w="1920" w:type="dxa"/>
            <w:vAlign w:val="center"/>
          </w:tcPr>
          <w:p>
            <w:pPr>
              <w:pStyle w:val="11"/>
            </w:pPr>
            <w:r>
              <w:t>一般公共预算              财政拨款</w:t>
            </w:r>
          </w:p>
        </w:tc>
        <w:tc>
          <w:tcPr>
            <w:tcW w:w="1785" w:type="dxa"/>
            <w:gridSpan w:val="2"/>
            <w:vAlign w:val="center"/>
          </w:tcPr>
          <w:p>
            <w:pPr>
              <w:pStyle w:val="11"/>
            </w:pPr>
            <w:r>
              <w:t>政府性基金                  预算拨款</w:t>
            </w:r>
          </w:p>
        </w:tc>
        <w:tc>
          <w:tcPr>
            <w:tcW w:w="1994"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5494" w:type="dxa"/>
            <w:vAlign w:val="center"/>
          </w:tcPr>
          <w:p>
            <w:pPr>
              <w:pStyle w:val="11"/>
            </w:pPr>
            <w:r>
              <w:t>1</w:t>
            </w:r>
          </w:p>
        </w:tc>
        <w:tc>
          <w:tcPr>
            <w:tcW w:w="2130" w:type="dxa"/>
            <w:vAlign w:val="center"/>
          </w:tcPr>
          <w:p>
            <w:pPr>
              <w:pStyle w:val="11"/>
            </w:pPr>
            <w:r>
              <w:t>2</w:t>
            </w:r>
          </w:p>
        </w:tc>
        <w:tc>
          <w:tcPr>
            <w:tcW w:w="1920" w:type="dxa"/>
            <w:vAlign w:val="center"/>
          </w:tcPr>
          <w:p>
            <w:pPr>
              <w:pStyle w:val="11"/>
            </w:pPr>
            <w:r>
              <w:t>3</w:t>
            </w:r>
          </w:p>
        </w:tc>
        <w:tc>
          <w:tcPr>
            <w:tcW w:w="1785" w:type="dxa"/>
            <w:gridSpan w:val="2"/>
            <w:vAlign w:val="center"/>
          </w:tcPr>
          <w:p>
            <w:pPr>
              <w:pStyle w:val="11"/>
            </w:pPr>
            <w:r>
              <w:t>4</w:t>
            </w:r>
          </w:p>
        </w:tc>
        <w:tc>
          <w:tcPr>
            <w:tcW w:w="199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5494" w:type="dxa"/>
            <w:vAlign w:val="center"/>
          </w:tcPr>
          <w:p>
            <w:pPr>
              <w:pStyle w:val="15"/>
            </w:pPr>
            <w:r>
              <w:t>合计</w:t>
            </w:r>
          </w:p>
        </w:tc>
        <w:tc>
          <w:tcPr>
            <w:tcW w:w="2130" w:type="dxa"/>
            <w:vAlign w:val="center"/>
          </w:tcPr>
          <w:p>
            <w:pPr>
              <w:pStyle w:val="16"/>
              <w:jc w:val="center"/>
              <w:rPr>
                <w:rFonts w:hint="default" w:eastAsia="方正书宋_GBK"/>
                <w:lang w:val="en-US" w:eastAsia="zh-CN"/>
              </w:rPr>
            </w:pPr>
            <w:r>
              <w:rPr>
                <w:rFonts w:hint="eastAsia"/>
                <w:lang w:val="en-US" w:eastAsia="zh-CN"/>
              </w:rPr>
              <w:t>0.80</w:t>
            </w:r>
          </w:p>
        </w:tc>
        <w:tc>
          <w:tcPr>
            <w:tcW w:w="1920" w:type="dxa"/>
            <w:vAlign w:val="center"/>
          </w:tcPr>
          <w:p>
            <w:pPr>
              <w:pStyle w:val="16"/>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0.80</w:t>
            </w:r>
          </w:p>
        </w:tc>
        <w:tc>
          <w:tcPr>
            <w:tcW w:w="1785" w:type="dxa"/>
            <w:gridSpan w:val="2"/>
            <w:vAlign w:val="center"/>
          </w:tcPr>
          <w:p>
            <w:pPr>
              <w:pStyle w:val="16"/>
            </w:pPr>
          </w:p>
        </w:tc>
        <w:tc>
          <w:tcPr>
            <w:tcW w:w="19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5494" w:type="dxa"/>
            <w:vAlign w:val="center"/>
          </w:tcPr>
          <w:p>
            <w:pPr>
              <w:pStyle w:val="13"/>
            </w:pPr>
            <w:r>
              <w:t>“三公”经费小计</w:t>
            </w:r>
          </w:p>
        </w:tc>
        <w:tc>
          <w:tcPr>
            <w:tcW w:w="2130" w:type="dxa"/>
            <w:vAlign w:val="center"/>
          </w:tcPr>
          <w:p>
            <w:pPr>
              <w:pStyle w:val="12"/>
              <w:jc w:val="center"/>
              <w:rPr>
                <w:rFonts w:hint="default" w:eastAsia="方正书宋_GBK"/>
                <w:lang w:val="en-US" w:eastAsia="zh-CN"/>
              </w:rPr>
            </w:pPr>
            <w:r>
              <w:rPr>
                <w:rFonts w:hint="eastAsia"/>
                <w:lang w:val="en-US" w:eastAsia="zh-CN"/>
              </w:rPr>
              <w:t>0.80</w:t>
            </w:r>
          </w:p>
        </w:tc>
        <w:tc>
          <w:tcPr>
            <w:tcW w:w="1920"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0.80</w:t>
            </w: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5494" w:type="dxa"/>
            <w:vAlign w:val="center"/>
          </w:tcPr>
          <w:p>
            <w:pPr>
              <w:pStyle w:val="13"/>
            </w:pPr>
            <w:r>
              <w:t>一、因公出国（境）费</w:t>
            </w:r>
          </w:p>
        </w:tc>
        <w:tc>
          <w:tcPr>
            <w:tcW w:w="2130" w:type="dxa"/>
            <w:vAlign w:val="center"/>
          </w:tcPr>
          <w:p>
            <w:pPr>
              <w:pStyle w:val="12"/>
              <w:jc w:val="center"/>
            </w:pPr>
          </w:p>
        </w:tc>
        <w:tc>
          <w:tcPr>
            <w:tcW w:w="1920" w:type="dxa"/>
            <w:vAlign w:val="center"/>
          </w:tcPr>
          <w:p>
            <w:pPr>
              <w:pStyle w:val="12"/>
              <w:jc w:val="center"/>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5494" w:type="dxa"/>
            <w:vAlign w:val="center"/>
          </w:tcPr>
          <w:p>
            <w:pPr>
              <w:pStyle w:val="13"/>
            </w:pPr>
            <w:r>
              <w:t xml:space="preserve">    其中：教学科研人员因公出国（境）费</w:t>
            </w:r>
          </w:p>
        </w:tc>
        <w:tc>
          <w:tcPr>
            <w:tcW w:w="2130" w:type="dxa"/>
            <w:vAlign w:val="center"/>
          </w:tcPr>
          <w:p>
            <w:pPr>
              <w:pStyle w:val="12"/>
              <w:jc w:val="center"/>
            </w:pPr>
          </w:p>
        </w:tc>
        <w:tc>
          <w:tcPr>
            <w:tcW w:w="1920" w:type="dxa"/>
            <w:vAlign w:val="center"/>
          </w:tcPr>
          <w:p>
            <w:pPr>
              <w:pStyle w:val="12"/>
              <w:jc w:val="center"/>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5494" w:type="dxa"/>
            <w:vAlign w:val="center"/>
          </w:tcPr>
          <w:p>
            <w:pPr>
              <w:pStyle w:val="13"/>
            </w:pPr>
            <w:r>
              <w:t xml:space="preserve">          其他因公出国（境）费</w:t>
            </w:r>
          </w:p>
        </w:tc>
        <w:tc>
          <w:tcPr>
            <w:tcW w:w="2130" w:type="dxa"/>
            <w:vAlign w:val="center"/>
          </w:tcPr>
          <w:p>
            <w:pPr>
              <w:pStyle w:val="12"/>
              <w:jc w:val="center"/>
            </w:pPr>
          </w:p>
        </w:tc>
        <w:tc>
          <w:tcPr>
            <w:tcW w:w="1920" w:type="dxa"/>
            <w:vAlign w:val="center"/>
          </w:tcPr>
          <w:p>
            <w:pPr>
              <w:pStyle w:val="12"/>
              <w:jc w:val="center"/>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5494" w:type="dxa"/>
            <w:vAlign w:val="center"/>
          </w:tcPr>
          <w:p>
            <w:pPr>
              <w:pStyle w:val="13"/>
            </w:pPr>
            <w:r>
              <w:t>二、公务用车购置及运维费</w:t>
            </w:r>
          </w:p>
        </w:tc>
        <w:tc>
          <w:tcPr>
            <w:tcW w:w="2130" w:type="dxa"/>
            <w:vAlign w:val="center"/>
          </w:tcPr>
          <w:p>
            <w:pPr>
              <w:pStyle w:val="12"/>
              <w:jc w:val="center"/>
            </w:pPr>
          </w:p>
        </w:tc>
        <w:tc>
          <w:tcPr>
            <w:tcW w:w="1920" w:type="dxa"/>
            <w:vAlign w:val="center"/>
          </w:tcPr>
          <w:p>
            <w:pPr>
              <w:pStyle w:val="12"/>
              <w:jc w:val="center"/>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5494" w:type="dxa"/>
            <w:vAlign w:val="center"/>
          </w:tcPr>
          <w:p>
            <w:pPr>
              <w:pStyle w:val="13"/>
            </w:pPr>
            <w:r>
              <w:t xml:space="preserve">    其中：公务用车购置费</w:t>
            </w:r>
          </w:p>
        </w:tc>
        <w:tc>
          <w:tcPr>
            <w:tcW w:w="2130" w:type="dxa"/>
            <w:vAlign w:val="center"/>
          </w:tcPr>
          <w:p>
            <w:pPr>
              <w:pStyle w:val="12"/>
              <w:jc w:val="center"/>
            </w:pPr>
          </w:p>
        </w:tc>
        <w:tc>
          <w:tcPr>
            <w:tcW w:w="1920" w:type="dxa"/>
            <w:vAlign w:val="center"/>
          </w:tcPr>
          <w:p>
            <w:pPr>
              <w:pStyle w:val="12"/>
              <w:jc w:val="center"/>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5494" w:type="dxa"/>
            <w:vAlign w:val="center"/>
          </w:tcPr>
          <w:p>
            <w:pPr>
              <w:pStyle w:val="13"/>
            </w:pPr>
            <w:r>
              <w:t xml:space="preserve">          公务用车运行维护费</w:t>
            </w:r>
          </w:p>
        </w:tc>
        <w:tc>
          <w:tcPr>
            <w:tcW w:w="2130" w:type="dxa"/>
            <w:vAlign w:val="center"/>
          </w:tcPr>
          <w:p>
            <w:pPr>
              <w:pStyle w:val="12"/>
              <w:jc w:val="center"/>
              <w:rPr>
                <w:rFonts w:hint="default" w:eastAsia="方正书宋_GBK"/>
                <w:lang w:val="en-US" w:eastAsia="zh-CN"/>
              </w:rPr>
            </w:pPr>
            <w:r>
              <w:rPr>
                <w:rFonts w:hint="eastAsia"/>
                <w:lang w:val="en-US" w:eastAsia="zh-CN"/>
              </w:rPr>
              <w:t>0.80</w:t>
            </w:r>
          </w:p>
        </w:tc>
        <w:tc>
          <w:tcPr>
            <w:tcW w:w="1920" w:type="dxa"/>
            <w:vAlign w:val="center"/>
          </w:tcPr>
          <w:p>
            <w:pPr>
              <w:pStyle w:val="12"/>
              <w:jc w:val="center"/>
              <w:rPr>
                <w:rFonts w:hint="default" w:eastAsia="方正书宋_GBK"/>
                <w:lang w:val="en-US" w:eastAsia="zh-CN"/>
              </w:rPr>
            </w:pPr>
            <w:r>
              <w:rPr>
                <w:rFonts w:hint="eastAsia"/>
                <w:lang w:val="en-US" w:eastAsia="zh-CN"/>
              </w:rPr>
              <w:t>0.80</w:t>
            </w: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5494" w:type="dxa"/>
            <w:vAlign w:val="center"/>
          </w:tcPr>
          <w:p>
            <w:pPr>
              <w:pStyle w:val="13"/>
            </w:pPr>
            <w:r>
              <w:t>三、公务接待费</w:t>
            </w:r>
          </w:p>
        </w:tc>
        <w:tc>
          <w:tcPr>
            <w:tcW w:w="2130" w:type="dxa"/>
            <w:vAlign w:val="center"/>
          </w:tcPr>
          <w:p>
            <w:pPr>
              <w:pStyle w:val="12"/>
            </w:pPr>
          </w:p>
        </w:tc>
        <w:tc>
          <w:tcPr>
            <w:tcW w:w="1920" w:type="dxa"/>
            <w:vAlign w:val="center"/>
          </w:tcPr>
          <w:p>
            <w:pPr>
              <w:pStyle w:val="12"/>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5494" w:type="dxa"/>
            <w:vAlign w:val="center"/>
          </w:tcPr>
          <w:p>
            <w:pPr>
              <w:pStyle w:val="13"/>
            </w:pPr>
            <w:r>
              <w:t>四、会议费</w:t>
            </w:r>
          </w:p>
        </w:tc>
        <w:tc>
          <w:tcPr>
            <w:tcW w:w="2130" w:type="dxa"/>
            <w:vAlign w:val="center"/>
          </w:tcPr>
          <w:p>
            <w:pPr>
              <w:pStyle w:val="12"/>
            </w:pPr>
          </w:p>
        </w:tc>
        <w:tc>
          <w:tcPr>
            <w:tcW w:w="1920" w:type="dxa"/>
            <w:vAlign w:val="center"/>
          </w:tcPr>
          <w:p>
            <w:pPr>
              <w:pStyle w:val="12"/>
            </w:pPr>
          </w:p>
        </w:tc>
        <w:tc>
          <w:tcPr>
            <w:tcW w:w="1785" w:type="dxa"/>
            <w:gridSpan w:val="2"/>
            <w:vAlign w:val="center"/>
          </w:tcPr>
          <w:p>
            <w:pPr>
              <w:pStyle w:val="12"/>
            </w:pPr>
          </w:p>
        </w:tc>
        <w:tc>
          <w:tcPr>
            <w:tcW w:w="19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5494" w:type="dxa"/>
            <w:vAlign w:val="center"/>
          </w:tcPr>
          <w:p>
            <w:pPr>
              <w:pStyle w:val="13"/>
            </w:pPr>
            <w:r>
              <w:t>五、培训费</w:t>
            </w:r>
          </w:p>
        </w:tc>
        <w:tc>
          <w:tcPr>
            <w:tcW w:w="2130" w:type="dxa"/>
            <w:vAlign w:val="center"/>
          </w:tcPr>
          <w:p>
            <w:pPr>
              <w:pStyle w:val="12"/>
            </w:pPr>
          </w:p>
        </w:tc>
        <w:tc>
          <w:tcPr>
            <w:tcW w:w="1920" w:type="dxa"/>
            <w:vAlign w:val="center"/>
          </w:tcPr>
          <w:p>
            <w:pPr>
              <w:pStyle w:val="12"/>
            </w:pPr>
          </w:p>
        </w:tc>
        <w:tc>
          <w:tcPr>
            <w:tcW w:w="1785" w:type="dxa"/>
            <w:gridSpan w:val="2"/>
            <w:vAlign w:val="center"/>
          </w:tcPr>
          <w:p>
            <w:pPr>
              <w:pStyle w:val="12"/>
            </w:pPr>
          </w:p>
        </w:tc>
        <w:tc>
          <w:tcPr>
            <w:tcW w:w="1994" w:type="dxa"/>
            <w:vAlign w:val="center"/>
          </w:tcPr>
          <w:p>
            <w:pPr>
              <w:pStyle w:val="12"/>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成安县妇女联合会2024年部门预算信息公开情况说明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按照《中华人民共和国预算法》、《地方预决算公开操作规程》和《关于进一步推进预算公开工作的实施意见》规定，现将成安县妇女联合会2024年部门预算公开如下：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1、宣传、贯彻党的路线、方针、政策。教育、引导妇女增强自尊、自信、自立、自强精神，成为有思想、有道德、有文化、有纪律的社会主义新女性。</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2、向上级妇联反映妇女群众的意见、建议和要求。引导妇女在基层政权建设中发挥民主作用，参与民主管理，民主监督作用，推进男女平等基本国策的落实。</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3、制订妇女工作年度计划及本届妇联工作目标，并组织实施。</w:t>
      </w:r>
    </w:p>
    <w:p>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sz w:val="32"/>
          <w:szCs w:val="32"/>
        </w:rPr>
        <w:t>4、做好妇女群众的来信来访工作，切实解决来信来访者的诉求问题。</w:t>
      </w:r>
    </w:p>
    <w:p>
      <w:pPr>
        <w:pStyle w:val="18"/>
        <w:ind w:left="0" w:leftChars="0" w:firstLine="0" w:firstLineChars="0"/>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0"/>
        <w:rPr>
          <w:rFonts w:ascii="仿宋" w:hAnsi="仿宋" w:eastAsia="仿宋" w:cs="仿宋"/>
          <w:bCs/>
          <w:sz w:val="32"/>
          <w:szCs w:val="32"/>
          <w:lang w:eastAsia="zh-CN"/>
        </w:rPr>
      </w:pPr>
      <w:r>
        <w:rPr>
          <w:rFonts w:hint="eastAsia" w:ascii="仿宋" w:hAnsi="仿宋" w:eastAsia="仿宋" w:cs="仿宋"/>
          <w:bCs/>
          <w:sz w:val="32"/>
          <w:szCs w:val="32"/>
        </w:rPr>
        <w:t>人员编制4名，其中领导职数3个</w:t>
      </w:r>
      <w:r>
        <w:rPr>
          <w:rFonts w:hint="eastAsia" w:ascii="仿宋" w:hAnsi="仿宋" w:eastAsia="仿宋" w:cs="仿宋"/>
          <w:bCs/>
          <w:sz w:val="32"/>
          <w:szCs w:val="32"/>
          <w:lang w:eastAsia="zh-CN"/>
        </w:rPr>
        <w:t>。</w:t>
      </w:r>
    </w:p>
    <w:p>
      <w:pPr>
        <w:spacing w:before="0" w:after="0" w:line="240" w:lineRule="auto"/>
        <w:ind w:firstLine="1171" w:firstLineChars="366"/>
        <w:jc w:val="left"/>
        <w:outlineLvl w:val="9"/>
        <w:rPr>
          <w:rFonts w:ascii="方正楷体_GBK" w:hAnsi="方正楷体_GBK" w:eastAsia="方正楷体_GBK" w:cs="方正楷体_GBK"/>
          <w:b/>
          <w:color w:val="000000"/>
          <w:sz w:val="32"/>
        </w:rPr>
      </w:pPr>
      <w:r>
        <w:rPr>
          <w:rFonts w:hint="eastAsia" w:ascii="仿宋" w:hAnsi="仿宋" w:eastAsia="仿宋" w:cs="仿宋"/>
          <w:bCs/>
          <w:sz w:val="32"/>
          <w:szCs w:val="32"/>
        </w:rPr>
        <w:t>妇联下设办公室：负责文件收发，文件起草。</w:t>
      </w:r>
      <w:r>
        <w:rPr>
          <w:rFonts w:hint="eastAsia" w:ascii="仿宋" w:hAnsi="仿宋" w:eastAsia="仿宋" w:cs="仿宋"/>
          <w:sz w:val="32"/>
          <w:szCs w:val="32"/>
        </w:rPr>
        <w:t>引导妇女在基层政权建设中发挥民主作用，参与民主管理，民主监督作用，推进男女平等基本国策的落实。妇女群众的来信来访工作，切实解决来信来访者的诉求问题。负责妇女群众的来信来访工作，切实解决来信来访者的诉求问题。</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成安县妇女联合会本级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按照预算管理有关规定，目前我省部门预算的编制实行综合预算管理，即全部收入和支出都反映在预算中。成安县妇女联合会机关及所属事业单位的收支包含在部门预算中。</w:t>
      </w:r>
    </w:p>
    <w:p>
      <w:pPr>
        <w:pStyle w:val="19"/>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pStyle w:val="19"/>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66.18</w:t>
      </w:r>
      <w:r>
        <w:rPr>
          <w:rFonts w:hint="eastAsia" w:eastAsia="方正仿宋_GBK"/>
          <w:color w:val="000000"/>
          <w:sz w:val="28"/>
        </w:rPr>
        <w:t>万元，其中：一般公共预算收入</w:t>
      </w:r>
      <w:r>
        <w:rPr>
          <w:rFonts w:hint="eastAsia" w:eastAsia="方正仿宋_GBK"/>
          <w:color w:val="000000"/>
          <w:sz w:val="28"/>
          <w:lang w:val="en-US" w:eastAsia="zh-CN"/>
        </w:rPr>
        <w:t>66.18</w:t>
      </w:r>
      <w:r>
        <w:rPr>
          <w:rFonts w:hint="eastAsia" w:eastAsia="方正仿宋_GBK"/>
          <w:color w:val="000000"/>
          <w:sz w:val="28"/>
        </w:rPr>
        <w:t>万元，政府性基金收入0万元，国有资本经营收入0万元，事业收入0万元，其他收入0万元。</w:t>
      </w:r>
    </w:p>
    <w:p>
      <w:pPr>
        <w:pStyle w:val="19"/>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pStyle w:val="19"/>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年支出预算</w:t>
      </w:r>
      <w:r>
        <w:rPr>
          <w:rFonts w:hint="eastAsia" w:eastAsia="方正仿宋_GBK"/>
          <w:color w:val="000000"/>
          <w:sz w:val="28"/>
          <w:lang w:val="en-US" w:eastAsia="zh-CN"/>
        </w:rPr>
        <w:t>66.18</w:t>
      </w:r>
      <w:r>
        <w:rPr>
          <w:rFonts w:hint="eastAsia" w:eastAsia="方正仿宋_GBK"/>
          <w:color w:val="000000"/>
          <w:sz w:val="28"/>
        </w:rPr>
        <w:t>万元，其中基本支出</w:t>
      </w:r>
      <w:r>
        <w:rPr>
          <w:rFonts w:hint="eastAsia" w:eastAsia="方正仿宋_GBK"/>
          <w:color w:val="000000"/>
          <w:sz w:val="28"/>
          <w:lang w:val="en-US" w:eastAsia="zh-CN"/>
        </w:rPr>
        <w:t>66.18</w:t>
      </w:r>
      <w:r>
        <w:rPr>
          <w:rFonts w:hint="eastAsia" w:eastAsia="方正仿宋_GBK"/>
          <w:color w:val="000000"/>
          <w:sz w:val="28"/>
        </w:rPr>
        <w:t>万元，包括人员经费</w:t>
      </w:r>
      <w:r>
        <w:rPr>
          <w:rFonts w:hint="eastAsia" w:eastAsia="方正仿宋_GBK"/>
          <w:color w:val="000000"/>
          <w:sz w:val="28"/>
          <w:lang w:val="en-US" w:eastAsia="zh-CN"/>
        </w:rPr>
        <w:t>57.82</w:t>
      </w:r>
      <w:r>
        <w:rPr>
          <w:rFonts w:hint="eastAsia" w:eastAsia="方正仿宋_GBK"/>
          <w:color w:val="000000"/>
          <w:sz w:val="28"/>
        </w:rPr>
        <w:t>万元和日常公用经费</w:t>
      </w:r>
      <w:r>
        <w:rPr>
          <w:rFonts w:hint="eastAsia" w:eastAsia="方正仿宋_GBK"/>
          <w:color w:val="000000"/>
          <w:sz w:val="28"/>
          <w:lang w:val="en-US" w:eastAsia="zh-CN"/>
        </w:rPr>
        <w:t>8.36</w:t>
      </w:r>
      <w:r>
        <w:rPr>
          <w:rFonts w:hint="eastAsia" w:eastAsia="方正仿宋_GBK"/>
          <w:color w:val="000000"/>
          <w:sz w:val="28"/>
        </w:rPr>
        <w:t>万元</w:t>
      </w:r>
      <w:r>
        <w:rPr>
          <w:rFonts w:hint="eastAsia" w:eastAsia="方正仿宋_GBK"/>
          <w:color w:val="000000"/>
          <w:sz w:val="28"/>
          <w:lang w:eastAsia="zh-CN"/>
        </w:rPr>
        <w:t>；项目支出</w:t>
      </w:r>
      <w:r>
        <w:rPr>
          <w:rFonts w:hint="eastAsia" w:eastAsia="方正仿宋_GBK"/>
          <w:color w:val="000000"/>
          <w:sz w:val="28"/>
          <w:lang w:val="en-US" w:eastAsia="zh-CN"/>
        </w:rPr>
        <w:t>0万元</w:t>
      </w:r>
      <w:r>
        <w:rPr>
          <w:rFonts w:hint="eastAsia" w:eastAsia="方正仿宋_GBK"/>
          <w:color w:val="000000"/>
          <w:sz w:val="28"/>
        </w:rPr>
        <w:t>。</w:t>
      </w:r>
    </w:p>
    <w:p>
      <w:pPr>
        <w:pStyle w:val="19"/>
        <w:rPr>
          <w:rFonts w:eastAsia="方正仿宋_GBK"/>
          <w:color w:val="000000"/>
          <w:sz w:val="28"/>
        </w:rPr>
      </w:pPr>
      <w:r>
        <w:rPr>
          <w:rFonts w:eastAsia="方正仿宋_GBK"/>
          <w:color w:val="000000"/>
          <w:sz w:val="28"/>
        </w:rPr>
        <w:t>3</w:t>
      </w:r>
      <w:r>
        <w:rPr>
          <w:rFonts w:hint="eastAsia" w:eastAsia="方正仿宋_GBK"/>
          <w:color w:val="000000"/>
          <w:sz w:val="28"/>
        </w:rPr>
        <w:t>、比上年增减变化情况</w:t>
      </w:r>
    </w:p>
    <w:p>
      <w:pPr>
        <w:pStyle w:val="19"/>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年预算收支安排</w:t>
      </w:r>
      <w:r>
        <w:rPr>
          <w:rFonts w:hint="eastAsia" w:eastAsia="方正仿宋_GBK"/>
          <w:color w:val="000000"/>
          <w:sz w:val="28"/>
          <w:lang w:val="en-US" w:eastAsia="zh-CN"/>
        </w:rPr>
        <w:t>66.18</w:t>
      </w:r>
      <w:r>
        <w:rPr>
          <w:rFonts w:hint="eastAsia" w:eastAsia="方正仿宋_GBK"/>
          <w:color w:val="000000"/>
          <w:sz w:val="28"/>
        </w:rPr>
        <w:t>万元，今年比去年</w:t>
      </w:r>
      <w:r>
        <w:rPr>
          <w:rFonts w:hint="eastAsia" w:eastAsia="方正仿宋_GBK"/>
          <w:color w:val="000000"/>
          <w:sz w:val="28"/>
          <w:lang w:eastAsia="zh-CN"/>
        </w:rPr>
        <w:t>增加</w:t>
      </w:r>
      <w:r>
        <w:rPr>
          <w:rFonts w:hint="eastAsia" w:eastAsia="方正仿宋_GBK"/>
          <w:color w:val="000000"/>
          <w:sz w:val="28"/>
          <w:lang w:val="en-US" w:eastAsia="zh-CN"/>
        </w:rPr>
        <w:t>13.68</w:t>
      </w:r>
      <w:r>
        <w:rPr>
          <w:rFonts w:hint="eastAsia" w:eastAsia="方正仿宋_GBK"/>
          <w:color w:val="000000"/>
          <w:sz w:val="28"/>
        </w:rPr>
        <w:t>万元，主要是</w:t>
      </w:r>
      <w:r>
        <w:rPr>
          <w:rFonts w:hint="eastAsia" w:eastAsia="方正仿宋_GBK"/>
          <w:color w:val="000000"/>
          <w:sz w:val="28"/>
          <w:lang w:eastAsia="zh-CN"/>
        </w:rPr>
        <w:t>业务活动增加所致</w:t>
      </w:r>
      <w:r>
        <w:rPr>
          <w:rFonts w:hint="eastAsia" w:eastAsia="方正仿宋_GBK"/>
          <w:color w:val="000000"/>
          <w:sz w:val="28"/>
        </w:rPr>
        <w:t>。</w:t>
      </w:r>
    </w:p>
    <w:p>
      <w:pPr>
        <w:pStyle w:val="19"/>
        <w:rPr>
          <w:rFonts w:eastAsia="方正仿宋_GBK"/>
          <w:color w:val="000000"/>
          <w:sz w:val="28"/>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left="198" w:firstLine="640" w:firstLineChars="200"/>
        <w:rPr>
          <w:rFonts w:ascii="仿宋" w:hAnsi="仿宋" w:eastAsia="仿宋" w:cs="Times New Roman"/>
          <w:sz w:val="32"/>
          <w:szCs w:val="32"/>
        </w:rPr>
      </w:pPr>
      <w:r>
        <w:rPr>
          <w:rFonts w:hint="eastAsia" w:ascii="仿宋" w:hAnsi="仿宋" w:eastAsia="仿宋" w:cs="方正仿宋_GBK"/>
          <w:sz w:val="32"/>
          <w:szCs w:val="32"/>
        </w:rPr>
        <w:t>机关运行经费共计安排</w:t>
      </w:r>
      <w:r>
        <w:rPr>
          <w:rFonts w:hint="eastAsia" w:ascii="仿宋" w:hAnsi="仿宋" w:eastAsia="仿宋" w:cs="方正仿宋_GBK"/>
          <w:sz w:val="32"/>
          <w:szCs w:val="32"/>
          <w:lang w:val="en-US" w:eastAsia="zh-CN"/>
        </w:rPr>
        <w:t>8.36</w:t>
      </w:r>
      <w:r>
        <w:rPr>
          <w:rFonts w:hint="eastAsia" w:ascii="仿宋" w:hAnsi="仿宋" w:eastAsia="仿宋" w:cs="方正仿宋_GBK"/>
          <w:sz w:val="32"/>
          <w:szCs w:val="32"/>
        </w:rPr>
        <w:t>万元，主要用于办公区的日常维修、办公用房水电费、邮电费、办公用房取暖费、办公用房物业管理费等日常运行支出。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ascii="仿宋_GB2312" w:hAnsi="仿宋_GB2312" w:eastAsia="仿宋_GB2312" w:cs="Times New Roman"/>
          <w:color w:val="000000"/>
          <w:sz w:val="32"/>
          <w:szCs w:val="32"/>
          <w:shd w:val="clear" w:color="auto" w:fill="FFFFFF"/>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年，我单位“三公”经费预算安排</w:t>
      </w:r>
      <w:r>
        <w:rPr>
          <w:rFonts w:hint="eastAsia" w:ascii="仿宋" w:hAnsi="仿宋" w:eastAsia="仿宋" w:cs="仿宋"/>
          <w:bCs/>
          <w:sz w:val="32"/>
          <w:szCs w:val="32"/>
          <w:lang w:val="en-US" w:eastAsia="zh-CN"/>
        </w:rPr>
        <w:t>0.80</w:t>
      </w:r>
      <w:r>
        <w:rPr>
          <w:rFonts w:hint="eastAsia" w:ascii="仿宋" w:hAnsi="仿宋" w:eastAsia="仿宋" w:cs="仿宋"/>
          <w:bCs/>
          <w:sz w:val="32"/>
          <w:szCs w:val="32"/>
        </w:rPr>
        <w:t>万元，其中因公出国（境）费0万元；公务用车购置及运维费</w:t>
      </w:r>
      <w:r>
        <w:rPr>
          <w:rFonts w:hint="eastAsia" w:ascii="仿宋" w:hAnsi="仿宋" w:eastAsia="仿宋" w:cs="仿宋"/>
          <w:bCs/>
          <w:sz w:val="32"/>
          <w:szCs w:val="32"/>
          <w:lang w:val="en-US" w:eastAsia="zh-CN"/>
        </w:rPr>
        <w:t>0.80</w:t>
      </w:r>
      <w:r>
        <w:rPr>
          <w:rFonts w:hint="eastAsia" w:ascii="仿宋" w:hAnsi="仿宋" w:eastAsia="仿宋" w:cs="仿宋"/>
          <w:bCs/>
          <w:sz w:val="32"/>
          <w:szCs w:val="32"/>
        </w:rPr>
        <w:t>万元（其中：公务用车购置费为0万元，公务用车运行费</w:t>
      </w:r>
      <w:r>
        <w:rPr>
          <w:rFonts w:hint="eastAsia" w:ascii="仿宋" w:hAnsi="仿宋" w:eastAsia="仿宋" w:cs="仿宋"/>
          <w:bCs/>
          <w:sz w:val="32"/>
          <w:szCs w:val="32"/>
          <w:lang w:val="en-US" w:eastAsia="zh-CN"/>
        </w:rPr>
        <w:t>0.80</w:t>
      </w:r>
      <w:r>
        <w:rPr>
          <w:rFonts w:hint="eastAsia" w:ascii="仿宋" w:hAnsi="仿宋" w:eastAsia="仿宋" w:cs="仿宋"/>
          <w:bCs/>
          <w:sz w:val="32"/>
          <w:szCs w:val="32"/>
        </w:rPr>
        <w:t>万元)；公务接待费0万元；会议费0万；培训费0万。比</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减少0.2</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降低20</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主要是外出减少</w:t>
      </w:r>
      <w:r>
        <w:rPr>
          <w:rFonts w:hint="eastAsia" w:ascii="仿宋" w:hAnsi="仿宋" w:eastAsia="仿宋" w:cs="仿宋"/>
          <w:bCs/>
          <w:sz w:val="32"/>
          <w:szCs w:val="32"/>
        </w:rP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年，县妇联将继续深入贯彻习近平新时代中国特色社会主义思想，围绕县委、县政府中心工作，做好防疫工作前提下，致力于妇女儿童事业全面发展。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(1)坚持政治站位，加强妇联系统党建工作</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 xml:space="preserve"> (2)培树优秀典型，以活动引领社会新风尚</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以深入贯彻习近平总书记关于注重家庭、注重家教、注重家风的重要指示精神，以世界读书日、国际家庭日为契机，组织开展“书香成安”好家庭好家风系列诵读会、家风故事等主题宣传活动，促进县域经济社会和谐发展。2.做好“三八”妇女节评选，培树各行各业优秀女性、先进女性组织代表。3.围绕县委中心工作，结合妇女职能依托“妇女之家”“妇女讲习所”等阵地，宣传好党的政策方针，引领更多妇女听党话、跟党走。</w:t>
      </w:r>
    </w:p>
    <w:p>
      <w:pPr>
        <w:spacing w:line="580" w:lineRule="exact"/>
        <w:ind w:left="720"/>
        <w:rPr>
          <w:rFonts w:ascii="仿宋" w:hAnsi="仿宋" w:eastAsia="仿宋" w:cs="黑体"/>
          <w:sz w:val="32"/>
          <w:szCs w:val="32"/>
        </w:rPr>
      </w:pPr>
      <w:r>
        <w:rPr>
          <w:rFonts w:hint="eastAsia" w:ascii="仿宋" w:hAnsi="仿宋" w:eastAsia="仿宋" w:cs="黑体"/>
          <w:sz w:val="32"/>
          <w:szCs w:val="32"/>
        </w:rPr>
        <w:t>(3)坚持上争下联，关心关爱弱势群体</w:t>
      </w:r>
    </w:p>
    <w:p>
      <w:pPr>
        <w:spacing w:line="580" w:lineRule="exact"/>
        <w:ind w:firstLine="640" w:firstLineChars="200"/>
        <w:rPr>
          <w:rFonts w:ascii="仿宋" w:hAnsi="仿宋" w:eastAsia="仿宋" w:cs="黑体"/>
          <w:sz w:val="32"/>
          <w:szCs w:val="32"/>
        </w:rPr>
      </w:pPr>
      <w:r>
        <w:rPr>
          <w:rFonts w:hint="eastAsia" w:ascii="仿宋" w:hAnsi="仿宋" w:eastAsia="仿宋" w:cs="Times New Roman"/>
          <w:sz w:val="32"/>
          <w:szCs w:val="32"/>
        </w:rPr>
        <w:t>1</w:t>
      </w:r>
      <w:r>
        <w:rPr>
          <w:rFonts w:hint="eastAsia" w:ascii="仿宋" w:hAnsi="仿宋" w:eastAsia="仿宋" w:cs="Times New Roman"/>
          <w:bCs/>
          <w:sz w:val="32"/>
          <w:szCs w:val="32"/>
        </w:rPr>
        <w:t>.积极做好“两癌”宣传、申报工作，为我县贫困妇女办实事、办好事。深入基层宣传“两癌”政策，确保贫困妇女及时知晓国家政策，及时申报，得到救助。规范各乡镇妇联组织把“两癌”政策等救助政策纳入日常宣传工作，保障政策执行到位。2.吸收社会力量资助，加大对留守儿童关心关爱工作。3.依靠省市相关政策及救助项目，加大对上争跑力度，为贫困妇女儿童申请救助资金。</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(4)坚持创建引领，继续美丽庭院创建</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以创建活动带动人居环境面貌提升，深入宣传，将寻找“最美家庭、最美女性、最美庭院、绿色家庭”等活动常态化、制度化，争取让更多的家庭参与到美丽庭院创建当中。</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(5)坚持创新服务，开创家政工作新局面</w:t>
      </w:r>
    </w:p>
    <w:p>
      <w:pPr>
        <w:spacing w:line="580" w:lineRule="exact"/>
        <w:ind w:firstLine="640" w:firstLineChars="200"/>
        <w:rPr>
          <w:rFonts w:ascii="仿宋" w:hAnsi="仿宋" w:eastAsia="仿宋" w:cs="Times New Roman"/>
          <w:bCs/>
          <w:sz w:val="32"/>
          <w:szCs w:val="32"/>
        </w:rPr>
      </w:pPr>
      <w:r>
        <w:rPr>
          <w:rFonts w:hint="eastAsia" w:ascii="仿宋" w:hAnsi="仿宋" w:eastAsia="仿宋" w:cs="黑体"/>
          <w:sz w:val="32"/>
          <w:szCs w:val="32"/>
        </w:rPr>
        <w:t>1</w:t>
      </w:r>
      <w:r>
        <w:rPr>
          <w:rFonts w:hint="eastAsia" w:ascii="仿宋" w:hAnsi="仿宋" w:eastAsia="仿宋" w:cs="黑体"/>
          <w:bCs/>
          <w:sz w:val="32"/>
          <w:szCs w:val="32"/>
        </w:rPr>
        <w:t>.</w:t>
      </w:r>
      <w:r>
        <w:rPr>
          <w:rFonts w:hint="eastAsia" w:ascii="仿宋" w:hAnsi="仿宋" w:eastAsia="仿宋" w:cs="Times New Roman"/>
          <w:bCs/>
          <w:sz w:val="32"/>
          <w:szCs w:val="32"/>
        </w:rPr>
        <w:t>加大巾帼家政工作力度，</w:t>
      </w:r>
      <w:r>
        <w:rPr>
          <w:rFonts w:hint="eastAsia" w:ascii="仿宋" w:hAnsi="仿宋" w:eastAsia="仿宋" w:cs="仿宋"/>
          <w:bCs/>
          <w:sz w:val="32"/>
          <w:szCs w:val="32"/>
        </w:rPr>
        <w:t>重点培养一家家政服务公司，打造“河北福嫂”品牌，</w:t>
      </w:r>
      <w:r>
        <w:rPr>
          <w:rFonts w:hint="eastAsia" w:ascii="仿宋" w:hAnsi="仿宋" w:eastAsia="仿宋" w:cs="Times New Roman"/>
          <w:bCs/>
          <w:sz w:val="32"/>
          <w:szCs w:val="32"/>
        </w:rPr>
        <w:t>努力开创家政工作新局面。2.结合人社部门，开展好春风行动，结合相关培训学校，开展“燕赵大姐”“邯郸福嫂”巾帼家政大宣讲，积极组织有意愿的妇女参与相关部门组织的家政服务培训。到</w:t>
      </w:r>
      <w:r>
        <w:rPr>
          <w:rFonts w:hint="eastAsia" w:ascii="仿宋" w:hAnsi="仿宋" w:eastAsia="仿宋" w:cs="Times New Roman"/>
          <w:bCs/>
          <w:sz w:val="32"/>
          <w:szCs w:val="32"/>
          <w:lang w:eastAsia="zh-CN"/>
        </w:rPr>
        <w:t>202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年底，培树各级各类“燕赵大姐”“邯郸福嫂”等家政服务先进典型6名，举办各级各类巾帼家政宣传4场，引导更多妇女走出家门投身家政服务业，努力把我县打造成巾帼家政服务行业领头兵。</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(6)谋划县女企业家协会、县女手工艺协会组建工作</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我县女企业家协会已经有三年没有开展工作了，女企业家都有意愿重新组建，新班子正在筹备中。我县女企业家苏睿霞是全国妇联执委、全国妇女手工艺协会副会长、省妇女手工艺协会会长，以此为契机，重新组建女手工艺协会后可开拓我县妇女致富的新途径。</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rPr>
          <w:rFonts w:asciiTheme="minorHAnsi" w:hAnsiTheme="minorHAnsi"/>
          <w:lang w:val="uk-UA"/>
        </w:rPr>
        <w:sectPr>
          <w:pgSz w:w="16840" w:h="11900" w:orient="landscape"/>
          <w:pgMar w:top="1361" w:right="1020" w:bottom="1361" w:left="1020" w:header="720" w:footer="720" w:gutter="0"/>
          <w:cols w:space="720" w:num="1"/>
        </w:sectPr>
      </w:pPr>
      <w:r>
        <w:rPr>
          <w:rFonts w:hint="eastAsia" w:ascii="仿宋" w:hAnsi="仿宋" w:eastAsia="仿宋"/>
          <w:sz w:val="32"/>
          <w:szCs w:val="32"/>
        </w:rPr>
        <w:t>（1）</w:t>
      </w:r>
      <w:r>
        <w:rPr>
          <w:rFonts w:hint="eastAsia" w:ascii="仿宋" w:hAnsi="仿宋" w:eastAsia="仿宋"/>
          <w:bCs/>
          <w:sz w:val="32"/>
          <w:szCs w:val="32"/>
        </w:rPr>
        <w:t>健全工作机制，完善规范相关会议记录；</w:t>
      </w:r>
      <w:r>
        <w:rPr>
          <w:rFonts w:hint="eastAsia" w:ascii="仿宋" w:hAnsi="仿宋" w:eastAsia="仿宋"/>
          <w:sz w:val="32"/>
          <w:szCs w:val="32"/>
        </w:rPr>
        <w:t>（2）</w:t>
      </w:r>
      <w:r>
        <w:rPr>
          <w:rFonts w:hint="eastAsia" w:ascii="仿宋" w:hAnsi="仿宋" w:eastAsia="仿宋"/>
          <w:bCs/>
          <w:sz w:val="32"/>
          <w:szCs w:val="32"/>
        </w:rPr>
        <w:t>开展形式多样的主题党日活动。</w:t>
      </w:r>
      <w:r>
        <w:rPr>
          <w:rFonts w:hint="eastAsia" w:ascii="仿宋" w:hAnsi="仿宋" w:eastAsia="仿宋"/>
          <w:sz w:val="32"/>
          <w:szCs w:val="32"/>
        </w:rPr>
        <w:t>（3）</w:t>
      </w:r>
      <w:r>
        <w:rPr>
          <w:rFonts w:hint="eastAsia" w:ascii="仿宋" w:hAnsi="仿宋" w:eastAsia="仿宋"/>
          <w:bCs/>
          <w:sz w:val="32"/>
          <w:szCs w:val="32"/>
        </w:rPr>
        <w:t>党建带妇建，加强“妇女之家”建设，继续加强妇女维权培训力度。加强学习，提高基层妇女参政议政意识。</w:t>
      </w:r>
      <w:r>
        <w:rPr>
          <w:rFonts w:hint="eastAsia" w:ascii="仿宋" w:hAnsi="仿宋" w:eastAsia="仿宋"/>
          <w:sz w:val="32"/>
          <w:szCs w:val="32"/>
        </w:rPr>
        <w:t>（4）</w:t>
      </w:r>
      <w:r>
        <w:rPr>
          <w:rFonts w:hint="eastAsia" w:ascii="仿宋" w:hAnsi="仿宋" w:eastAsia="仿宋"/>
          <w:bCs/>
          <w:sz w:val="32"/>
          <w:szCs w:val="32"/>
        </w:rPr>
        <w:t>筹备县级妇联换届工作。</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 xml:space="preserve"> 专项资金绩效目标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仿宋" w:hAnsi="仿宋" w:eastAsia="仿宋" w:cs="Times New Roman"/>
          <w:sz w:val="32"/>
          <w:szCs w:val="32"/>
        </w:rPr>
      </w:pPr>
      <w:r>
        <w:rPr>
          <w:rFonts w:hint="eastAsia" w:ascii="仿宋" w:hAnsi="仿宋" w:eastAsia="仿宋" w:cs="方正小标宋_GBK"/>
          <w:sz w:val="32"/>
          <w:szCs w:val="32"/>
        </w:rPr>
        <w:t>部门职责</w:t>
      </w:r>
      <w:r>
        <w:rPr>
          <w:rFonts w:ascii="仿宋" w:hAnsi="仿宋" w:eastAsia="仿宋" w:cs="方正小标宋_GBK"/>
          <w:sz w:val="32"/>
          <w:szCs w:val="32"/>
        </w:rPr>
        <w:t>-</w:t>
      </w:r>
      <w:r>
        <w:rPr>
          <w:rFonts w:hint="eastAsia" w:ascii="仿宋" w:hAnsi="仿宋" w:eastAsia="仿宋" w:cs="方正小标宋_GBK"/>
          <w:sz w:val="32"/>
          <w:szCs w:val="32"/>
        </w:rPr>
        <w:t>工作活动绩效目标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4"/>
        <w:gridCol w:w="1463"/>
        <w:gridCol w:w="3433"/>
        <w:gridCol w:w="2201"/>
        <w:gridCol w:w="1177"/>
        <w:gridCol w:w="937"/>
        <w:gridCol w:w="802"/>
        <w:gridCol w:w="79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3892" w:type="pct"/>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cs="Times New Roman"/>
                <w:sz w:val="18"/>
                <w:szCs w:val="18"/>
              </w:rPr>
            </w:pPr>
            <w:r>
              <w:rPr>
                <w:rFonts w:hint="eastAsia" w:ascii="宋体" w:hAnsi="宋体" w:eastAsia="宋体" w:cs="方正小标宋_GBK"/>
              </w:rPr>
              <w:t>部门（单位）名称</w:t>
            </w:r>
            <w:r>
              <w:rPr>
                <w:rFonts w:hint="eastAsia" w:ascii="宋体" w:hAnsi="宋体" w:eastAsia="宋体" w:cs="方正小标宋_GBK"/>
                <w:sz w:val="18"/>
                <w:szCs w:val="18"/>
              </w:rPr>
              <w:t>：</w:t>
            </w:r>
            <w:r>
              <w:rPr>
                <w:rFonts w:hint="eastAsia" w:ascii="宋体" w:hAnsi="宋体" w:eastAsia="宋体" w:cs="方正小标宋_GBK"/>
              </w:rPr>
              <w:t>妇女联合会</w:t>
            </w:r>
          </w:p>
        </w:tc>
        <w:tc>
          <w:tcPr>
            <w:tcW w:w="1107"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8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14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73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91"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107"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continue"/>
            <w:vAlign w:val="center"/>
          </w:tcPr>
          <w:p>
            <w:pPr>
              <w:spacing w:line="560" w:lineRule="exact"/>
              <w:outlineLvl w:val="0"/>
              <w:rPr>
                <w:rFonts w:ascii="宋体" w:hAnsi="宋体" w:eastAsia="宋体" w:cs="Times New Roman"/>
                <w:sz w:val="18"/>
                <w:szCs w:val="18"/>
              </w:rPr>
            </w:pPr>
          </w:p>
        </w:tc>
        <w:tc>
          <w:tcPr>
            <w:tcW w:w="487" w:type="pct"/>
            <w:vMerge w:val="continue"/>
            <w:vAlign w:val="center"/>
          </w:tcPr>
          <w:p>
            <w:pPr>
              <w:spacing w:line="560" w:lineRule="exact"/>
              <w:outlineLvl w:val="0"/>
              <w:rPr>
                <w:rFonts w:ascii="宋体" w:hAnsi="宋体" w:eastAsia="宋体" w:cs="Times New Roman"/>
                <w:sz w:val="18"/>
                <w:szCs w:val="18"/>
              </w:rPr>
            </w:pPr>
          </w:p>
        </w:tc>
        <w:tc>
          <w:tcPr>
            <w:tcW w:w="1143" w:type="pct"/>
            <w:vMerge w:val="continue"/>
            <w:vAlign w:val="center"/>
          </w:tcPr>
          <w:p>
            <w:pPr>
              <w:spacing w:line="560" w:lineRule="exact"/>
              <w:outlineLvl w:val="0"/>
              <w:rPr>
                <w:rFonts w:ascii="宋体" w:hAnsi="宋体" w:eastAsia="宋体" w:cs="Times New Roman"/>
                <w:sz w:val="18"/>
                <w:szCs w:val="18"/>
              </w:rPr>
            </w:pPr>
          </w:p>
        </w:tc>
        <w:tc>
          <w:tcPr>
            <w:tcW w:w="733" w:type="pct"/>
            <w:vMerge w:val="continue"/>
            <w:vAlign w:val="center"/>
          </w:tcPr>
          <w:p>
            <w:pPr>
              <w:spacing w:line="560" w:lineRule="exact"/>
              <w:outlineLvl w:val="0"/>
              <w:rPr>
                <w:rFonts w:ascii="宋体" w:hAnsi="宋体" w:eastAsia="宋体" w:cs="Times New Roman"/>
                <w:sz w:val="18"/>
                <w:szCs w:val="18"/>
              </w:rPr>
            </w:pPr>
          </w:p>
        </w:tc>
        <w:tc>
          <w:tcPr>
            <w:tcW w:w="391" w:type="pct"/>
            <w:vMerge w:val="continue"/>
            <w:vAlign w:val="center"/>
          </w:tcPr>
          <w:p>
            <w:pPr>
              <w:spacing w:line="560" w:lineRule="exact"/>
              <w:outlineLvl w:val="0"/>
              <w:rPr>
                <w:rFonts w:ascii="宋体" w:hAnsi="宋体" w:eastAsia="宋体" w:cs="Times New Roman"/>
                <w:sz w:val="18"/>
                <w:szCs w:val="18"/>
              </w:rPr>
            </w:pPr>
          </w:p>
        </w:tc>
        <w:tc>
          <w:tcPr>
            <w:tcW w:w="31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6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64"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6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9" w:hRule="atLeast"/>
          <w:jc w:val="center"/>
        </w:trPr>
        <w:tc>
          <w:tcPr>
            <w:tcW w:w="1137" w:type="pct"/>
            <w:vAlign w:val="center"/>
          </w:tcPr>
          <w:p>
            <w:pPr>
              <w:spacing w:line="300" w:lineRule="exact"/>
              <w:rPr>
                <w:rFonts w:ascii="宋体" w:hAnsi="宋体" w:eastAsia="宋体" w:cs="Times New Roman"/>
                <w:b/>
                <w:bCs/>
                <w:sz w:val="18"/>
                <w:szCs w:val="18"/>
              </w:rPr>
            </w:pPr>
            <w:r>
              <w:rPr>
                <w:rFonts w:hint="eastAsia" w:ascii="方正书宋_GBK" w:eastAsia="方正书宋_GBK" w:cs="Times New Roman"/>
                <w:b/>
              </w:rPr>
              <w:t>团结动员妇女参加经济社会建设</w:t>
            </w:r>
          </w:p>
        </w:tc>
        <w:tc>
          <w:tcPr>
            <w:tcW w:w="487" w:type="pct"/>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2</w:t>
            </w:r>
          </w:p>
        </w:tc>
        <w:tc>
          <w:tcPr>
            <w:tcW w:w="114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把广大妇女紧密团结在党中央周围，围绕中央、县委县政府中心工作。</w:t>
            </w:r>
          </w:p>
        </w:tc>
        <w:tc>
          <w:tcPr>
            <w:tcW w:w="391" w:type="pct"/>
            <w:vAlign w:val="center"/>
          </w:tcPr>
          <w:p>
            <w:pPr>
              <w:spacing w:line="300" w:lineRule="exact"/>
              <w:rPr>
                <w:rFonts w:ascii="宋体" w:hAnsi="宋体" w:eastAsia="宋体" w:cs="Times New Roman"/>
                <w:sz w:val="18"/>
                <w:szCs w:val="18"/>
              </w:rPr>
            </w:pP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7" w:hRule="atLeast"/>
          <w:jc w:val="center"/>
        </w:trPr>
        <w:tc>
          <w:tcPr>
            <w:tcW w:w="1137" w:type="pct"/>
            <w:vAlign w:val="center"/>
          </w:tcPr>
          <w:p>
            <w:pPr>
              <w:spacing w:line="300" w:lineRule="exact"/>
              <w:rPr>
                <w:rFonts w:ascii="方正书宋_GBK" w:eastAsia="方正书宋_GBK" w:cs="Times New Roman"/>
                <w:b/>
                <w:bCs/>
                <w:sz w:val="18"/>
                <w:szCs w:val="18"/>
              </w:rPr>
            </w:pPr>
            <w:r>
              <w:rPr>
                <w:rFonts w:hint="eastAsia" w:ascii="方正书宋_GBK" w:eastAsia="方正书宋_GBK" w:cs="Times New Roman"/>
                <w:b/>
              </w:rPr>
              <w:t>　　团结动员妇女参加经济社会建设</w:t>
            </w:r>
          </w:p>
        </w:tc>
        <w:tc>
          <w:tcPr>
            <w:tcW w:w="487"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sz w:val="18"/>
                <w:szCs w:val="18"/>
              </w:rPr>
              <w:t>2</w:t>
            </w:r>
          </w:p>
        </w:tc>
        <w:tc>
          <w:tcPr>
            <w:tcW w:w="114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完成县委县政府交办的工作任务，全县妇女精神面貌有较大改观，创业就业能力逐步增强，素质得到全面提升。</w:t>
            </w:r>
          </w:p>
        </w:tc>
        <w:tc>
          <w:tcPr>
            <w:tcW w:w="391" w:type="pct"/>
            <w:vAlign w:val="center"/>
          </w:tcPr>
          <w:p>
            <w:pPr>
              <w:spacing w:line="300" w:lineRule="exact"/>
              <w:rPr>
                <w:rFonts w:eastAsia="方正书宋_GBK" w:cs="Times New Roman"/>
                <w:sz w:val="18"/>
                <w:szCs w:val="18"/>
              </w:rPr>
            </w:pPr>
            <w:r>
              <w:rPr>
                <w:rFonts w:hint="eastAsia" w:ascii="方正书宋_GBK" w:eastAsia="方正书宋_GBK" w:cs="Times New Roman"/>
              </w:rPr>
              <w:t>带动脱贫人数（万人）</w:t>
            </w: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 xml:space="preserve">  预算项目绩效目标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仿宋" w:hAnsi="仿宋" w:eastAsia="仿宋" w:cs="Times New Roman"/>
          <w:sz w:val="32"/>
          <w:szCs w:val="32"/>
        </w:rPr>
      </w:pPr>
      <w:r>
        <w:rPr>
          <w:rFonts w:hint="eastAsia" w:ascii="仿宋" w:hAnsi="仿宋" w:eastAsia="仿宋" w:cs="方正小标宋_GBK"/>
          <w:sz w:val="32"/>
          <w:szCs w:val="32"/>
        </w:rPr>
        <w:t>部门职责</w:t>
      </w:r>
      <w:r>
        <w:rPr>
          <w:rFonts w:ascii="仿宋" w:hAnsi="仿宋" w:eastAsia="仿宋" w:cs="方正小标宋_GBK"/>
          <w:sz w:val="32"/>
          <w:szCs w:val="32"/>
        </w:rPr>
        <w:t>-</w:t>
      </w:r>
      <w:r>
        <w:rPr>
          <w:rFonts w:hint="eastAsia" w:ascii="仿宋" w:hAnsi="仿宋" w:eastAsia="仿宋" w:cs="方正小标宋_GBK"/>
          <w:sz w:val="32"/>
          <w:szCs w:val="32"/>
        </w:rPr>
        <w:t>工作活动绩效目标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4"/>
        <w:gridCol w:w="1463"/>
        <w:gridCol w:w="3433"/>
        <w:gridCol w:w="2201"/>
        <w:gridCol w:w="1177"/>
        <w:gridCol w:w="937"/>
        <w:gridCol w:w="802"/>
        <w:gridCol w:w="79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3892" w:type="pct"/>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cs="Times New Roman"/>
                <w:sz w:val="18"/>
                <w:szCs w:val="18"/>
              </w:rPr>
            </w:pPr>
            <w:r>
              <w:rPr>
                <w:rFonts w:hint="eastAsia" w:ascii="宋体" w:hAnsi="宋体" w:eastAsia="宋体" w:cs="方正小标宋_GBK"/>
              </w:rPr>
              <w:t>部门（单位）名称</w:t>
            </w:r>
            <w:r>
              <w:rPr>
                <w:rFonts w:hint="eastAsia" w:ascii="宋体" w:hAnsi="宋体" w:eastAsia="宋体" w:cs="方正小标宋_GBK"/>
                <w:sz w:val="18"/>
                <w:szCs w:val="18"/>
              </w:rPr>
              <w:t>：</w:t>
            </w:r>
            <w:r>
              <w:rPr>
                <w:rFonts w:hint="eastAsia" w:ascii="宋体" w:hAnsi="宋体" w:eastAsia="宋体" w:cs="方正小标宋_GBK"/>
              </w:rPr>
              <w:t>妇女联合会</w:t>
            </w:r>
          </w:p>
        </w:tc>
        <w:tc>
          <w:tcPr>
            <w:tcW w:w="1107"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87"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14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733"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91"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107"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continue"/>
            <w:vAlign w:val="center"/>
          </w:tcPr>
          <w:p>
            <w:pPr>
              <w:spacing w:line="560" w:lineRule="exact"/>
              <w:outlineLvl w:val="0"/>
              <w:rPr>
                <w:rFonts w:ascii="宋体" w:hAnsi="宋体" w:eastAsia="宋体" w:cs="Times New Roman"/>
                <w:sz w:val="18"/>
                <w:szCs w:val="18"/>
              </w:rPr>
            </w:pPr>
          </w:p>
        </w:tc>
        <w:tc>
          <w:tcPr>
            <w:tcW w:w="487" w:type="pct"/>
            <w:vMerge w:val="continue"/>
            <w:vAlign w:val="center"/>
          </w:tcPr>
          <w:p>
            <w:pPr>
              <w:spacing w:line="560" w:lineRule="exact"/>
              <w:outlineLvl w:val="0"/>
              <w:rPr>
                <w:rFonts w:ascii="宋体" w:hAnsi="宋体" w:eastAsia="宋体" w:cs="Times New Roman"/>
                <w:sz w:val="18"/>
                <w:szCs w:val="18"/>
              </w:rPr>
            </w:pPr>
          </w:p>
        </w:tc>
        <w:tc>
          <w:tcPr>
            <w:tcW w:w="1143" w:type="pct"/>
            <w:vMerge w:val="continue"/>
            <w:vAlign w:val="center"/>
          </w:tcPr>
          <w:p>
            <w:pPr>
              <w:spacing w:line="560" w:lineRule="exact"/>
              <w:outlineLvl w:val="0"/>
              <w:rPr>
                <w:rFonts w:ascii="宋体" w:hAnsi="宋体" w:eastAsia="宋体" w:cs="Times New Roman"/>
                <w:sz w:val="18"/>
                <w:szCs w:val="18"/>
              </w:rPr>
            </w:pPr>
          </w:p>
        </w:tc>
        <w:tc>
          <w:tcPr>
            <w:tcW w:w="733" w:type="pct"/>
            <w:vMerge w:val="continue"/>
            <w:vAlign w:val="center"/>
          </w:tcPr>
          <w:p>
            <w:pPr>
              <w:spacing w:line="560" w:lineRule="exact"/>
              <w:outlineLvl w:val="0"/>
              <w:rPr>
                <w:rFonts w:ascii="宋体" w:hAnsi="宋体" w:eastAsia="宋体" w:cs="Times New Roman"/>
                <w:sz w:val="18"/>
                <w:szCs w:val="18"/>
              </w:rPr>
            </w:pPr>
          </w:p>
        </w:tc>
        <w:tc>
          <w:tcPr>
            <w:tcW w:w="391" w:type="pct"/>
            <w:vMerge w:val="continue"/>
            <w:vAlign w:val="center"/>
          </w:tcPr>
          <w:p>
            <w:pPr>
              <w:spacing w:line="560" w:lineRule="exact"/>
              <w:outlineLvl w:val="0"/>
              <w:rPr>
                <w:rFonts w:ascii="宋体" w:hAnsi="宋体" w:eastAsia="宋体" w:cs="Times New Roman"/>
                <w:sz w:val="18"/>
                <w:szCs w:val="18"/>
              </w:rPr>
            </w:pPr>
          </w:p>
        </w:tc>
        <w:tc>
          <w:tcPr>
            <w:tcW w:w="31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6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64"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6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9" w:hRule="atLeast"/>
          <w:jc w:val="center"/>
        </w:trPr>
        <w:tc>
          <w:tcPr>
            <w:tcW w:w="1137" w:type="pct"/>
            <w:vAlign w:val="center"/>
          </w:tcPr>
          <w:p>
            <w:pPr>
              <w:spacing w:line="300" w:lineRule="exact"/>
              <w:rPr>
                <w:rFonts w:ascii="宋体" w:hAnsi="宋体" w:eastAsia="宋体" w:cs="Times New Roman"/>
                <w:b/>
                <w:bCs/>
                <w:sz w:val="18"/>
                <w:szCs w:val="18"/>
              </w:rPr>
            </w:pPr>
            <w:r>
              <w:rPr>
                <w:rFonts w:hint="eastAsia" w:ascii="方正书宋_GBK" w:eastAsia="方正书宋_GBK" w:cs="Times New Roman"/>
                <w:b/>
              </w:rPr>
              <w:t>团结动员妇女参加经济社会建设</w:t>
            </w:r>
          </w:p>
        </w:tc>
        <w:tc>
          <w:tcPr>
            <w:tcW w:w="487" w:type="pct"/>
            <w:vAlign w:val="center"/>
          </w:tcPr>
          <w:p>
            <w:pPr>
              <w:spacing w:line="300" w:lineRule="exact"/>
              <w:rPr>
                <w:rFonts w:ascii="宋体" w:hAnsi="宋体" w:eastAsia="宋体" w:cs="Times New Roman"/>
                <w:sz w:val="18"/>
                <w:szCs w:val="18"/>
              </w:rPr>
            </w:pPr>
            <w:r>
              <w:rPr>
                <w:rFonts w:hint="eastAsia" w:ascii="宋体" w:hAnsi="宋体" w:eastAsia="宋体" w:cs="Times New Roman"/>
                <w:sz w:val="18"/>
                <w:szCs w:val="18"/>
              </w:rPr>
              <w:t>2</w:t>
            </w:r>
          </w:p>
        </w:tc>
        <w:tc>
          <w:tcPr>
            <w:tcW w:w="114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宋体" w:hAnsi="宋体" w:eastAsia="宋体" w:cs="Times New Roman"/>
                <w:sz w:val="18"/>
                <w:szCs w:val="18"/>
              </w:rPr>
            </w:pPr>
            <w:r>
              <w:rPr>
                <w:rFonts w:hint="eastAsia" w:ascii="方正书宋_GBK" w:eastAsia="方正书宋_GBK" w:cs="Times New Roman"/>
              </w:rPr>
              <w:t>把广大妇女紧密团结在党中央周围，围绕中央、县委县政府中心工作。</w:t>
            </w:r>
          </w:p>
        </w:tc>
        <w:tc>
          <w:tcPr>
            <w:tcW w:w="391" w:type="pct"/>
            <w:vAlign w:val="center"/>
          </w:tcPr>
          <w:p>
            <w:pPr>
              <w:spacing w:line="300" w:lineRule="exact"/>
              <w:rPr>
                <w:rFonts w:ascii="宋体" w:hAnsi="宋体" w:eastAsia="宋体" w:cs="Times New Roman"/>
                <w:sz w:val="18"/>
                <w:szCs w:val="18"/>
              </w:rPr>
            </w:pP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7" w:hRule="atLeast"/>
          <w:jc w:val="center"/>
        </w:trPr>
        <w:tc>
          <w:tcPr>
            <w:tcW w:w="1137" w:type="pct"/>
            <w:vAlign w:val="center"/>
          </w:tcPr>
          <w:p>
            <w:pPr>
              <w:spacing w:line="300" w:lineRule="exact"/>
              <w:rPr>
                <w:rFonts w:ascii="方正书宋_GBK" w:eastAsia="方正书宋_GBK" w:cs="Times New Roman"/>
                <w:b/>
                <w:bCs/>
                <w:sz w:val="18"/>
                <w:szCs w:val="18"/>
              </w:rPr>
            </w:pPr>
            <w:r>
              <w:rPr>
                <w:rFonts w:hint="eastAsia" w:ascii="方正书宋_GBK" w:eastAsia="方正书宋_GBK" w:cs="Times New Roman"/>
                <w:b/>
              </w:rPr>
              <w:t>　　团结动员妇女参加经济社会建设</w:t>
            </w:r>
          </w:p>
        </w:tc>
        <w:tc>
          <w:tcPr>
            <w:tcW w:w="487"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sz w:val="18"/>
                <w:szCs w:val="18"/>
              </w:rPr>
              <w:t>2</w:t>
            </w:r>
          </w:p>
        </w:tc>
        <w:tc>
          <w:tcPr>
            <w:tcW w:w="114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团结、教育全县妇女及各类妇女组织同党中央在思想上、政治上、行动上保持高度一致，全面提高妇女素质。</w:t>
            </w:r>
          </w:p>
        </w:tc>
        <w:tc>
          <w:tcPr>
            <w:tcW w:w="733" w:type="pct"/>
            <w:vAlign w:val="center"/>
          </w:tcPr>
          <w:p>
            <w:pPr>
              <w:spacing w:line="300" w:lineRule="exact"/>
              <w:rPr>
                <w:rFonts w:ascii="方正书宋_GBK" w:eastAsia="方正书宋_GBK" w:cs="Times New Roman"/>
                <w:sz w:val="18"/>
                <w:szCs w:val="18"/>
              </w:rPr>
            </w:pPr>
            <w:r>
              <w:rPr>
                <w:rFonts w:hint="eastAsia" w:ascii="方正书宋_GBK" w:eastAsia="方正书宋_GBK" w:cs="Times New Roman"/>
              </w:rPr>
              <w:t>完成县委县政府交办的工作任务，全县妇女精神面貌有较大改观，创业就业能力逐步增强，素质得到全面提升。</w:t>
            </w:r>
          </w:p>
        </w:tc>
        <w:tc>
          <w:tcPr>
            <w:tcW w:w="391" w:type="pct"/>
            <w:vAlign w:val="center"/>
          </w:tcPr>
          <w:p>
            <w:pPr>
              <w:spacing w:line="300" w:lineRule="exact"/>
              <w:rPr>
                <w:rFonts w:eastAsia="方正书宋_GBK" w:cs="Times New Roman"/>
                <w:sz w:val="18"/>
                <w:szCs w:val="18"/>
              </w:rPr>
            </w:pPr>
            <w:r>
              <w:rPr>
                <w:rFonts w:hint="eastAsia" w:ascii="方正书宋_GBK" w:eastAsia="方正书宋_GBK" w:cs="Times New Roman"/>
              </w:rPr>
              <w:t>带动脱贫人数（万人）</w:t>
            </w:r>
          </w:p>
        </w:tc>
        <w:tc>
          <w:tcPr>
            <w:tcW w:w="31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≥100%</w:t>
            </w:r>
          </w:p>
        </w:tc>
        <w:tc>
          <w:tcPr>
            <w:tcW w:w="267"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3"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八、政府采购预算情况</w:t>
      </w:r>
      <w:bookmarkEnd w:id="16"/>
    </w:p>
    <w:p>
      <w:pPr>
        <w:spacing w:before="10" w:after="10" w:line="240" w:lineRule="auto"/>
        <w:ind w:firstLine="640"/>
        <w:jc w:val="left"/>
        <w:outlineLvl w:val="2"/>
        <w:rPr>
          <w:rFonts w:ascii="黑体" w:hAnsi="黑体" w:eastAsia="黑体" w:cs="黑体"/>
          <w:color w:val="000000"/>
          <w:sz w:val="32"/>
        </w:rPr>
      </w:pPr>
      <w:r>
        <w:rPr>
          <w:rFonts w:hint="eastAsia" w:eastAsia="方正仿宋_GBK"/>
          <w:color w:val="000000"/>
          <w:sz w:val="28"/>
          <w:lang w:eastAsia="zh-CN"/>
        </w:rPr>
        <w:t>202</w:t>
      </w:r>
      <w:r>
        <w:rPr>
          <w:rFonts w:hint="eastAsia" w:eastAsia="方正仿宋_GBK"/>
          <w:color w:val="000000"/>
          <w:sz w:val="28"/>
          <w:lang w:val="en-US" w:eastAsia="zh-CN"/>
        </w:rPr>
        <w:t>4</w:t>
      </w:r>
      <w:r>
        <w:rPr>
          <w:rFonts w:eastAsia="方正仿宋_GBK"/>
          <w:color w:val="000000"/>
          <w:sz w:val="28"/>
        </w:rPr>
        <w:t>年，成安县妇女联合会安排政府采购预算0.00万元。具体内容见下表。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556成安县妇女联合会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成安县妇女联合会（含所属单位）上年末固定资产金额为</w:t>
      </w:r>
      <w:r>
        <w:rPr>
          <w:rFonts w:hint="eastAsia" w:eastAsia="方正仿宋_GBK" w:cs="Times New Roman"/>
          <w:b w:val="0"/>
          <w:color w:val="000000"/>
          <w:sz w:val="28"/>
          <w:lang w:val="en-US" w:eastAsia="zh-CN"/>
        </w:rPr>
        <w:t>2.63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bookmarkStart w:id="20" w:name="_GoBack"/>
      <w:bookmarkEnd w:id="20"/>
      <w:r>
        <w:rPr>
          <w:rFonts w:ascii="方正小标宋_GBK" w:hAnsi="方正小标宋_GBK" w:eastAsia="方正小标宋_GBK" w:cs="方正小标宋_GBK"/>
          <w:color w:val="000000"/>
          <w:sz w:val="36"/>
        </w:rPr>
        <w:t>部门固定资产占用情况表</w:t>
      </w:r>
    </w:p>
    <w:tbl>
      <w:tblPr>
        <w:tblStyle w:val="5"/>
        <w:tblW w:w="5000" w:type="pct"/>
        <w:tblInd w:w="0" w:type="dxa"/>
        <w:tblLayout w:type="autofit"/>
        <w:tblCellMar>
          <w:top w:w="0" w:type="dxa"/>
          <w:left w:w="108" w:type="dxa"/>
          <w:bottom w:w="0" w:type="dxa"/>
          <w:right w:w="108" w:type="dxa"/>
        </w:tblCellMar>
      </w:tblPr>
      <w:tblGrid>
        <w:gridCol w:w="6859"/>
        <w:gridCol w:w="649"/>
        <w:gridCol w:w="766"/>
        <w:gridCol w:w="6742"/>
      </w:tblGrid>
      <w:tr>
        <w:tblPrEx>
          <w:tblCellMar>
            <w:top w:w="0" w:type="dxa"/>
            <w:left w:w="108" w:type="dxa"/>
            <w:bottom w:w="0" w:type="dxa"/>
            <w:right w:w="108" w:type="dxa"/>
          </w:tblCellMar>
        </w:tblPrEx>
        <w:trPr>
          <w:trHeight w:val="1219" w:hRule="atLeast"/>
        </w:trPr>
        <w:tc>
          <w:tcPr>
            <w:tcW w:w="2500" w:type="pct"/>
            <w:gridSpan w:val="2"/>
            <w:tcBorders>
              <w:top w:val="nil"/>
              <w:left w:val="nil"/>
              <w:bottom w:val="nil"/>
              <w:right w:val="nil"/>
            </w:tcBorders>
            <w:vAlign w:val="center"/>
          </w:tcPr>
          <w:p>
            <w:pPr>
              <w:rPr>
                <w:rFonts w:hint="eastAsia" w:ascii="宋体" w:hAnsi="宋体" w:eastAsia="宋体" w:cs="宋体"/>
                <w:sz w:val="22"/>
                <w:szCs w:val="22"/>
                <w:lang w:val="en-US" w:eastAsia="zh-CN"/>
              </w:rPr>
            </w:pPr>
          </w:p>
          <w:p>
            <w:pPr>
              <w:rPr>
                <w:rFonts w:hint="eastAsia" w:ascii="宋体" w:hAnsi="宋体" w:eastAsia="宋体" w:cs="方正小标宋_GBK"/>
                <w:lang w:val="en-US" w:eastAsia="zh-CN"/>
              </w:rPr>
            </w:pPr>
            <w:r>
              <w:rPr>
                <w:b w:val="0"/>
                <w:bCs w:val="0"/>
              </w:rPr>
              <w:t>556成安县妇女联合会</w:t>
            </w:r>
          </w:p>
        </w:tc>
        <w:tc>
          <w:tcPr>
            <w:tcW w:w="2500" w:type="pct"/>
            <w:gridSpan w:val="2"/>
            <w:tcBorders>
              <w:top w:val="nil"/>
              <w:left w:val="nil"/>
              <w:bottom w:val="nil"/>
              <w:right w:val="nil"/>
            </w:tcBorders>
            <w:vAlign w:val="center"/>
          </w:tcPr>
          <w:p>
            <w:pPr>
              <w:ind w:firstLine="550" w:firstLineChars="250"/>
              <w:rPr>
                <w:rFonts w:hint="eastAsia" w:ascii="宋体" w:hAnsi="宋体" w:eastAsia="宋体" w:cs="宋体"/>
                <w:sz w:val="22"/>
                <w:szCs w:val="22"/>
              </w:rPr>
            </w:pPr>
          </w:p>
          <w:p>
            <w:pPr>
              <w:ind w:firstLine="2530" w:firstLineChars="1150"/>
              <w:rPr>
                <w:rFonts w:hint="eastAsia" w:ascii="宋体" w:hAnsi="宋体" w:eastAsia="宋体" w:cs="宋体"/>
                <w:sz w:val="22"/>
                <w:szCs w:val="22"/>
              </w:rPr>
            </w:pPr>
            <w:r>
              <w:rPr>
                <w:rFonts w:hint="eastAsia" w:ascii="宋体" w:hAnsi="宋体" w:eastAsia="宋体" w:cs="宋体"/>
                <w:sz w:val="22"/>
                <w:szCs w:val="22"/>
              </w:rPr>
              <w:t>截止时间：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3</w:t>
            </w:r>
            <w:r>
              <w:rPr>
                <w:rFonts w:hint="eastAsia" w:ascii="宋体" w:hAnsi="宋体" w:eastAsia="宋体" w:cs="宋体"/>
                <w:sz w:val="22"/>
                <w:szCs w:val="22"/>
              </w:rPr>
              <w:t>年12月31日</w:t>
            </w:r>
          </w:p>
        </w:tc>
      </w:tr>
      <w:tr>
        <w:tblPrEx>
          <w:tblCellMar>
            <w:top w:w="0" w:type="dxa"/>
            <w:left w:w="108" w:type="dxa"/>
            <w:bottom w:w="0" w:type="dxa"/>
            <w:right w:w="108" w:type="dxa"/>
          </w:tblCellMar>
        </w:tblPrEx>
        <w:trPr>
          <w:trHeight w:val="657" w:hRule="atLeast"/>
        </w:trPr>
        <w:tc>
          <w:tcPr>
            <w:tcW w:w="22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471"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2243" w:type="pc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657" w:hRule="atLeast"/>
        </w:trPr>
        <w:tc>
          <w:tcPr>
            <w:tcW w:w="2284" w:type="pct"/>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471" w:type="pct"/>
            <w:gridSpan w:val="2"/>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2243" w:type="pct"/>
            <w:tcBorders>
              <w:top w:val="nil"/>
              <w:left w:val="nil"/>
              <w:bottom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2.63</w:t>
            </w:r>
          </w:p>
        </w:tc>
      </w:tr>
      <w:tr>
        <w:tblPrEx>
          <w:tblCellMar>
            <w:top w:w="0" w:type="dxa"/>
            <w:left w:w="108" w:type="dxa"/>
            <w:bottom w:w="0" w:type="dxa"/>
            <w:right w:w="108" w:type="dxa"/>
          </w:tblCellMar>
        </w:tblPrEx>
        <w:trPr>
          <w:trHeight w:val="657" w:hRule="atLeast"/>
        </w:trPr>
        <w:tc>
          <w:tcPr>
            <w:tcW w:w="2284"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471" w:type="pct"/>
            <w:gridSpan w:val="2"/>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2243" w:type="pct"/>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57" w:hRule="atLeast"/>
        </w:trPr>
        <w:tc>
          <w:tcPr>
            <w:tcW w:w="2284"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471" w:type="pct"/>
            <w:gridSpan w:val="2"/>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56</w:t>
            </w:r>
          </w:p>
        </w:tc>
        <w:tc>
          <w:tcPr>
            <w:tcW w:w="2243"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政府集中办公</w:t>
            </w:r>
          </w:p>
        </w:tc>
      </w:tr>
      <w:tr>
        <w:tblPrEx>
          <w:tblCellMar>
            <w:top w:w="0" w:type="dxa"/>
            <w:left w:w="108" w:type="dxa"/>
            <w:bottom w:w="0" w:type="dxa"/>
            <w:right w:w="108" w:type="dxa"/>
          </w:tblCellMar>
        </w:tblPrEx>
        <w:trPr>
          <w:trHeight w:val="657" w:hRule="atLeast"/>
        </w:trPr>
        <w:tc>
          <w:tcPr>
            <w:tcW w:w="2284"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471" w:type="pct"/>
            <w:gridSpan w:val="2"/>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1</w:t>
            </w:r>
          </w:p>
        </w:tc>
        <w:tc>
          <w:tcPr>
            <w:tcW w:w="2243" w:type="pct"/>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57" w:hRule="atLeast"/>
        </w:trPr>
        <w:tc>
          <w:tcPr>
            <w:tcW w:w="2284"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471" w:type="pct"/>
            <w:gridSpan w:val="2"/>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2243" w:type="pct"/>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67" w:hRule="atLeast"/>
        </w:trPr>
        <w:tc>
          <w:tcPr>
            <w:tcW w:w="2284"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471" w:type="pct"/>
            <w:gridSpan w:val="2"/>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21</w:t>
            </w:r>
          </w:p>
        </w:tc>
        <w:tc>
          <w:tcPr>
            <w:tcW w:w="2243" w:type="pct"/>
            <w:tcBorders>
              <w:top w:val="nil"/>
              <w:left w:val="nil"/>
              <w:bottom w:val="single" w:color="auto" w:sz="4" w:space="0"/>
              <w:right w:val="single" w:color="auto" w:sz="4" w:space="0"/>
            </w:tcBorders>
            <w:vAlign w:val="center"/>
          </w:tcPr>
          <w:p>
            <w:pPr>
              <w:jc w:val="center"/>
              <w:rPr>
                <w:rFonts w:hint="default" w:ascii="宋体" w:hAnsi="宋体" w:eastAsia="宋体"/>
                <w:sz w:val="22"/>
                <w:lang w:val="en-US" w:eastAsia="zh-CN"/>
              </w:rPr>
            </w:pPr>
            <w:r>
              <w:rPr>
                <w:rFonts w:hint="eastAsia" w:ascii="宋体" w:hAnsi="宋体" w:eastAsia="宋体"/>
                <w:sz w:val="22"/>
                <w:lang w:val="en-US" w:eastAsia="zh-CN"/>
              </w:rPr>
              <w:t>2.63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46128"/>
    <w:multiLevelType w:val="singleLevel"/>
    <w:tmpl w:val="B8A46128"/>
    <w:lvl w:ilvl="0" w:tentative="0">
      <w:start w:val="6"/>
      <w:numFmt w:val="chineseCounting"/>
      <w:suff w:val="nothing"/>
      <w:lvlText w:val="%1、"/>
      <w:lvlJc w:val="left"/>
      <w:rPr>
        <w:rFonts w:hint="eastAsia"/>
      </w:rPr>
    </w:lvl>
  </w:abstractNum>
  <w:abstractNum w:abstractNumId="1">
    <w:nsid w:val="43CDE746"/>
    <w:multiLevelType w:val="singleLevel"/>
    <w:tmpl w:val="43CDE74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02C4449"/>
    <w:rsid w:val="03E66A57"/>
    <w:rsid w:val="05A36F5B"/>
    <w:rsid w:val="05B9651E"/>
    <w:rsid w:val="08A312A5"/>
    <w:rsid w:val="0A0F4BBF"/>
    <w:rsid w:val="10A342B4"/>
    <w:rsid w:val="11276C93"/>
    <w:rsid w:val="1A18186E"/>
    <w:rsid w:val="2D9E7E85"/>
    <w:rsid w:val="4B65735E"/>
    <w:rsid w:val="4C151E7C"/>
    <w:rsid w:val="57016C0B"/>
    <w:rsid w:val="621E4B15"/>
    <w:rsid w:val="64356146"/>
    <w:rsid w:val="6B217424"/>
    <w:rsid w:val="705A140E"/>
    <w:rsid w:val="72185BE5"/>
    <w:rsid w:val="7C0442AD"/>
    <w:rsid w:val="7C993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autoRedefine/>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2024-03-06T16:48:16Z</dcterms:created>
  <dcterms:modified xsi:type="dcterms:W3CDTF">2024-03-06T08:48:16Z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2024-03-06T16:48:15Z</dcterms:created>
  <dcterms:modified xsi:type="dcterms:W3CDTF">2024-03-06T08:48:15Z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2024-03-06T16:48:15Z</dcterms:created>
  <dcterms:modified xsi:type="dcterms:W3CDTF">2024-03-06T08:48:15Z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2024-03-06T16:48:15Z</dcterms:created>
  <dcterms:modified xsi:type="dcterms:W3CDTF">2024-03-06T08:48:15Z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d46e754-9005-42a4-be17-352ab8fb3e34}">
  <ds:schemaRefs/>
</ds:datastoreItem>
</file>

<file path=customXml/itemProps2.xml><?xml version="1.0" encoding="utf-8"?>
<ds:datastoreItem xmlns:ds="http://schemas.openxmlformats.org/officeDocument/2006/customXml" ds:itemID="{a6ecaeb5-8902-4237-b7b8-d88c2029a5be}">
  <ds:schemaRefs/>
</ds:datastoreItem>
</file>

<file path=customXml/itemProps3.xml><?xml version="1.0" encoding="utf-8"?>
<ds:datastoreItem xmlns:ds="http://schemas.openxmlformats.org/officeDocument/2006/customXml" ds:itemID="{264d115d-7df1-49eb-b3c1-797bedc56a8b}">
  <ds:schemaRefs/>
</ds:datastoreItem>
</file>

<file path=customXml/itemProps4.xml><?xml version="1.0" encoding="utf-8"?>
<ds:datastoreItem xmlns:ds="http://schemas.openxmlformats.org/officeDocument/2006/customXml" ds:itemID="{8dd95f1d-9dcb-4f61-8a6d-a516109b69ac}">
  <ds:schemaRefs/>
</ds:datastoreItem>
</file>

<file path=customXml/itemProps5.xml><?xml version="1.0" encoding="utf-8"?>
<ds:datastoreItem xmlns:ds="http://schemas.openxmlformats.org/officeDocument/2006/customXml" ds:itemID="{b3411ba1-79d6-452d-8a76-58898a335593}">
  <ds:schemaRefs/>
</ds:datastoreItem>
</file>

<file path=customXml/itemProps6.xml><?xml version="1.0" encoding="utf-8"?>
<ds:datastoreItem xmlns:ds="http://schemas.openxmlformats.org/officeDocument/2006/customXml" ds:itemID="{e3a5b123-2a8d-45d5-bbf9-bb85ca47fe64}">
  <ds:schemaRefs/>
</ds:datastoreItem>
</file>

<file path=customXml/itemProps7.xml><?xml version="1.0" encoding="utf-8"?>
<ds:datastoreItem xmlns:ds="http://schemas.openxmlformats.org/officeDocument/2006/customXml" ds:itemID="{100c7ad8-215c-48a2-babd-561ef9d7712f}">
  <ds:schemaRefs/>
</ds:datastoreItem>
</file>

<file path=customXml/itemProps8.xml><?xml version="1.0" encoding="utf-8"?>
<ds:datastoreItem xmlns:ds="http://schemas.openxmlformats.org/officeDocument/2006/customXml" ds:itemID="{091adf84-d082-4bf5-a0ed-323951d9442d}">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2024-03-06T16:48:00Z</dcterms:created>
  <dc:creator>86136</dc:creator>
  <cp:lastModifiedBy>WPS_1657181579</cp:lastModifiedBy>
  <dcterms:modified xsi:type="dcterms:W3CDTF">2024-03-12T01:59:27Z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F7D286E5A3534C89B6CEDB2145FB15E7_12</vt:lpwstr>
  </property>
</Properties>
</file>